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CD" w:rsidRDefault="00092ACD" w:rsidP="00092ACD">
      <w:pPr>
        <w:jc w:val="center"/>
        <w:rPr>
          <w:rFonts w:ascii="Times New Roman" w:hAnsi="Times New Roman"/>
          <w:sz w:val="28"/>
          <w:szCs w:val="28"/>
          <w:lang w:val="en-US"/>
        </w:rPr>
      </w:pPr>
    </w:p>
    <w:p w:rsidR="00092ACD" w:rsidRDefault="00092ACD" w:rsidP="00092ACD">
      <w:pPr>
        <w:jc w:val="center"/>
        <w:rPr>
          <w:rFonts w:ascii="Times New Roman" w:hAnsi="Times New Roman"/>
          <w:sz w:val="28"/>
          <w:szCs w:val="28"/>
          <w:lang w:val="en-US"/>
        </w:rPr>
      </w:pPr>
    </w:p>
    <w:p w:rsidR="00092ACD" w:rsidRDefault="00092ACD" w:rsidP="00092ACD">
      <w:pPr>
        <w:jc w:val="center"/>
        <w:rPr>
          <w:rFonts w:ascii="Times New Roman" w:hAnsi="Times New Roman"/>
          <w:sz w:val="28"/>
          <w:szCs w:val="28"/>
          <w:lang w:val="en-US"/>
        </w:rPr>
      </w:pPr>
    </w:p>
    <w:p w:rsidR="00092ACD" w:rsidRDefault="00092ACD" w:rsidP="00092ACD">
      <w:pPr>
        <w:jc w:val="center"/>
        <w:rPr>
          <w:rFonts w:ascii="Times New Roman" w:hAnsi="Times New Roman"/>
          <w:sz w:val="28"/>
          <w:szCs w:val="28"/>
          <w:lang w:val="en-US"/>
        </w:rPr>
      </w:pPr>
    </w:p>
    <w:p w:rsidR="00092ACD" w:rsidRDefault="00092ACD" w:rsidP="00092ACD">
      <w:pPr>
        <w:jc w:val="center"/>
        <w:rPr>
          <w:rFonts w:ascii="Times New Roman" w:hAnsi="Times New Roman"/>
          <w:sz w:val="28"/>
          <w:szCs w:val="28"/>
          <w:lang w:val="en-US"/>
        </w:rPr>
      </w:pPr>
    </w:p>
    <w:p w:rsidR="00092ACD" w:rsidRDefault="00092ACD" w:rsidP="00092ACD">
      <w:pPr>
        <w:jc w:val="center"/>
        <w:rPr>
          <w:rFonts w:ascii="Times New Roman" w:hAnsi="Times New Roman"/>
          <w:sz w:val="28"/>
          <w:szCs w:val="28"/>
          <w:lang w:val="en-US"/>
        </w:rPr>
      </w:pPr>
    </w:p>
    <w:p w:rsidR="00092ACD" w:rsidRDefault="00092ACD" w:rsidP="00092ACD">
      <w:pPr>
        <w:jc w:val="center"/>
        <w:rPr>
          <w:rFonts w:ascii="Times New Roman" w:hAnsi="Times New Roman"/>
          <w:sz w:val="28"/>
          <w:szCs w:val="28"/>
          <w:lang w:val="en-US"/>
        </w:rPr>
      </w:pPr>
    </w:p>
    <w:p w:rsidR="00092ACD" w:rsidRDefault="00092ACD" w:rsidP="00092ACD">
      <w:pPr>
        <w:jc w:val="center"/>
        <w:rPr>
          <w:rFonts w:ascii="Times New Roman" w:hAnsi="Times New Roman"/>
          <w:sz w:val="28"/>
          <w:szCs w:val="28"/>
          <w:lang w:val="en-US"/>
        </w:rPr>
      </w:pPr>
    </w:p>
    <w:p w:rsidR="00092ACD" w:rsidRDefault="00092ACD" w:rsidP="00092ACD">
      <w:pPr>
        <w:jc w:val="center"/>
        <w:rPr>
          <w:rFonts w:ascii="Times New Roman" w:hAnsi="Times New Roman"/>
          <w:sz w:val="28"/>
          <w:szCs w:val="28"/>
        </w:rPr>
      </w:pPr>
    </w:p>
    <w:p w:rsidR="00092ACD" w:rsidRDefault="00092ACD" w:rsidP="00092ACD">
      <w:pPr>
        <w:jc w:val="center"/>
        <w:rPr>
          <w:rFonts w:ascii="Times New Roman" w:hAnsi="Times New Roman"/>
          <w:sz w:val="28"/>
          <w:szCs w:val="28"/>
        </w:rPr>
      </w:pPr>
    </w:p>
    <w:p w:rsidR="00092ACD" w:rsidRDefault="00092ACD" w:rsidP="00092ACD">
      <w:pPr>
        <w:jc w:val="center"/>
        <w:rPr>
          <w:rFonts w:ascii="Times New Roman" w:hAnsi="Times New Roman"/>
          <w:sz w:val="28"/>
          <w:szCs w:val="28"/>
        </w:rPr>
      </w:pPr>
    </w:p>
    <w:p w:rsidR="00092ACD" w:rsidRDefault="00092ACD" w:rsidP="00092ACD">
      <w:pPr>
        <w:jc w:val="center"/>
        <w:rPr>
          <w:rFonts w:ascii="Times New Roman" w:hAnsi="Times New Roman"/>
          <w:sz w:val="28"/>
          <w:szCs w:val="28"/>
        </w:rPr>
      </w:pPr>
    </w:p>
    <w:p w:rsidR="00092ACD" w:rsidRDefault="00092ACD" w:rsidP="00092ACD">
      <w:pPr>
        <w:jc w:val="center"/>
        <w:rPr>
          <w:rFonts w:ascii="Times New Roman" w:hAnsi="Times New Roman"/>
          <w:sz w:val="28"/>
          <w:szCs w:val="28"/>
        </w:rPr>
      </w:pPr>
    </w:p>
    <w:p w:rsidR="00092ACD" w:rsidRDefault="00092ACD" w:rsidP="00092ACD">
      <w:pPr>
        <w:jc w:val="center"/>
        <w:rPr>
          <w:rFonts w:ascii="Times New Roman" w:hAnsi="Times New Roman"/>
          <w:sz w:val="28"/>
          <w:szCs w:val="28"/>
        </w:rPr>
      </w:pPr>
    </w:p>
    <w:p w:rsidR="00092ACD" w:rsidRDefault="00092ACD" w:rsidP="00092ACD">
      <w:pPr>
        <w:jc w:val="center"/>
        <w:rPr>
          <w:rFonts w:ascii="Times New Roman" w:hAnsi="Times New Roman"/>
          <w:sz w:val="28"/>
          <w:szCs w:val="28"/>
        </w:rPr>
      </w:pPr>
    </w:p>
    <w:p w:rsidR="00092ACD" w:rsidRPr="00090AD2" w:rsidRDefault="00092ACD" w:rsidP="00092ACD">
      <w:pPr>
        <w:jc w:val="center"/>
        <w:rPr>
          <w:rFonts w:ascii="Times New Roman" w:hAnsi="Times New Roman"/>
          <w:sz w:val="28"/>
          <w:szCs w:val="28"/>
        </w:rPr>
      </w:pPr>
    </w:p>
    <w:p w:rsidR="00092ACD" w:rsidRPr="00090AD2" w:rsidRDefault="00092ACD" w:rsidP="00092ACD">
      <w:pPr>
        <w:jc w:val="center"/>
        <w:rPr>
          <w:rFonts w:ascii="Times New Roman" w:hAnsi="Times New Roman"/>
          <w:b/>
          <w:sz w:val="32"/>
          <w:szCs w:val="32"/>
        </w:rPr>
      </w:pPr>
      <w:r w:rsidRPr="00090AD2">
        <w:rPr>
          <w:rFonts w:ascii="Times New Roman" w:hAnsi="Times New Roman"/>
          <w:b/>
          <w:sz w:val="32"/>
          <w:szCs w:val="32"/>
        </w:rPr>
        <w:t>ГЕН</w:t>
      </w:r>
      <w:r w:rsidR="005075D5">
        <w:rPr>
          <w:rFonts w:ascii="Times New Roman" w:hAnsi="Times New Roman"/>
          <w:b/>
          <w:sz w:val="32"/>
          <w:szCs w:val="32"/>
        </w:rPr>
        <w:t>Е</w:t>
      </w:r>
      <w:r w:rsidRPr="00090AD2">
        <w:rPr>
          <w:rFonts w:ascii="Times New Roman" w:hAnsi="Times New Roman"/>
          <w:b/>
          <w:sz w:val="32"/>
          <w:szCs w:val="32"/>
        </w:rPr>
        <w:t>РАЛЬНЫЙ ПЛАН</w:t>
      </w:r>
    </w:p>
    <w:p w:rsidR="00092ACD" w:rsidRPr="00090AD2" w:rsidRDefault="00092ACD" w:rsidP="00092ACD">
      <w:pPr>
        <w:jc w:val="center"/>
        <w:rPr>
          <w:rFonts w:ascii="Times New Roman" w:hAnsi="Times New Roman"/>
          <w:b/>
          <w:sz w:val="32"/>
          <w:szCs w:val="32"/>
        </w:rPr>
      </w:pPr>
      <w:r w:rsidRPr="00090AD2">
        <w:rPr>
          <w:rFonts w:ascii="Times New Roman" w:hAnsi="Times New Roman"/>
          <w:b/>
          <w:sz w:val="32"/>
          <w:szCs w:val="32"/>
        </w:rPr>
        <w:t>ГОРОДА ПЕРМИ</w:t>
      </w:r>
    </w:p>
    <w:p w:rsidR="00092ACD" w:rsidRDefault="00092ACD" w:rsidP="00092ACD">
      <w:pPr>
        <w:jc w:val="center"/>
        <w:rPr>
          <w:rFonts w:ascii="Times New Roman" w:hAnsi="Times New Roman"/>
          <w:sz w:val="28"/>
          <w:szCs w:val="28"/>
        </w:rPr>
      </w:pPr>
      <w:r>
        <w:rPr>
          <w:rFonts w:ascii="Times New Roman" w:hAnsi="Times New Roman"/>
          <w:sz w:val="28"/>
          <w:szCs w:val="28"/>
        </w:rPr>
        <w:t xml:space="preserve">утверждён решением </w:t>
      </w:r>
    </w:p>
    <w:p w:rsidR="00092ACD" w:rsidRDefault="00092ACD" w:rsidP="00092ACD">
      <w:pPr>
        <w:jc w:val="center"/>
        <w:rPr>
          <w:rFonts w:ascii="Times New Roman" w:hAnsi="Times New Roman"/>
          <w:sz w:val="28"/>
          <w:szCs w:val="28"/>
        </w:rPr>
      </w:pPr>
      <w:r>
        <w:rPr>
          <w:rFonts w:ascii="Times New Roman" w:hAnsi="Times New Roman"/>
          <w:sz w:val="28"/>
          <w:szCs w:val="28"/>
        </w:rPr>
        <w:t>Пермской городской Думы</w:t>
      </w:r>
    </w:p>
    <w:p w:rsidR="00092ACD" w:rsidRDefault="00092ACD" w:rsidP="00092ACD">
      <w:pPr>
        <w:jc w:val="center"/>
        <w:rPr>
          <w:rFonts w:ascii="Times New Roman" w:hAnsi="Times New Roman"/>
          <w:sz w:val="28"/>
          <w:szCs w:val="28"/>
        </w:rPr>
      </w:pPr>
      <w:r>
        <w:rPr>
          <w:rFonts w:ascii="Times New Roman" w:hAnsi="Times New Roman"/>
          <w:sz w:val="28"/>
          <w:szCs w:val="28"/>
        </w:rPr>
        <w:t>от 17.12.2010 №205</w:t>
      </w:r>
    </w:p>
    <w:p w:rsidR="00092ACD" w:rsidRDefault="00092ACD" w:rsidP="00092ACD">
      <w:pPr>
        <w:jc w:val="center"/>
        <w:rPr>
          <w:rFonts w:ascii="Times New Roman" w:hAnsi="Times New Roman"/>
          <w:sz w:val="28"/>
          <w:szCs w:val="28"/>
        </w:rPr>
      </w:pPr>
      <w:r>
        <w:rPr>
          <w:rFonts w:ascii="Times New Roman" w:hAnsi="Times New Roman"/>
          <w:sz w:val="28"/>
          <w:szCs w:val="28"/>
        </w:rPr>
        <w:t xml:space="preserve">(в ред. решения Пермской городской Думы </w:t>
      </w:r>
    </w:p>
    <w:p w:rsidR="00092ACD" w:rsidRDefault="00092ACD" w:rsidP="00092ACD">
      <w:pPr>
        <w:jc w:val="center"/>
        <w:rPr>
          <w:rFonts w:ascii="Times New Roman" w:hAnsi="Times New Roman"/>
          <w:sz w:val="28"/>
          <w:szCs w:val="28"/>
        </w:rPr>
      </w:pPr>
      <w:r>
        <w:rPr>
          <w:rFonts w:ascii="Times New Roman" w:hAnsi="Times New Roman"/>
          <w:sz w:val="28"/>
          <w:szCs w:val="28"/>
        </w:rPr>
        <w:t xml:space="preserve">от 30.08.2011 №175, </w:t>
      </w:r>
    </w:p>
    <w:p w:rsidR="00092ACD" w:rsidRDefault="00092ACD" w:rsidP="00092ACD">
      <w:pPr>
        <w:jc w:val="center"/>
        <w:rPr>
          <w:rFonts w:ascii="Times New Roman" w:hAnsi="Times New Roman"/>
          <w:sz w:val="28"/>
          <w:szCs w:val="28"/>
        </w:rPr>
      </w:pPr>
      <w:r>
        <w:rPr>
          <w:rFonts w:ascii="Times New Roman" w:hAnsi="Times New Roman"/>
          <w:sz w:val="28"/>
          <w:szCs w:val="28"/>
        </w:rPr>
        <w:t xml:space="preserve">решения Пермской городской Думы </w:t>
      </w:r>
    </w:p>
    <w:p w:rsidR="00092ACD" w:rsidRDefault="00092ACD" w:rsidP="00092ACD">
      <w:pPr>
        <w:jc w:val="center"/>
        <w:rPr>
          <w:rFonts w:ascii="Times New Roman" w:hAnsi="Times New Roman"/>
          <w:sz w:val="28"/>
          <w:szCs w:val="28"/>
        </w:rPr>
      </w:pPr>
      <w:r>
        <w:rPr>
          <w:rFonts w:ascii="Times New Roman" w:hAnsi="Times New Roman"/>
          <w:sz w:val="28"/>
          <w:szCs w:val="28"/>
        </w:rPr>
        <w:t xml:space="preserve">от 28.01.2014 № 2, </w:t>
      </w:r>
    </w:p>
    <w:p w:rsidR="00092ACD" w:rsidRDefault="00092ACD" w:rsidP="00092ACD">
      <w:pPr>
        <w:jc w:val="center"/>
        <w:rPr>
          <w:rFonts w:ascii="Times New Roman" w:hAnsi="Times New Roman"/>
          <w:sz w:val="28"/>
          <w:szCs w:val="28"/>
        </w:rPr>
      </w:pPr>
      <w:r>
        <w:rPr>
          <w:rFonts w:ascii="Times New Roman" w:hAnsi="Times New Roman"/>
          <w:sz w:val="28"/>
          <w:szCs w:val="28"/>
        </w:rPr>
        <w:t xml:space="preserve">решения Пермской городской Думы </w:t>
      </w:r>
    </w:p>
    <w:p w:rsidR="00092ACD" w:rsidRPr="00355F77" w:rsidRDefault="00092ACD" w:rsidP="00092ACD">
      <w:pPr>
        <w:jc w:val="center"/>
        <w:rPr>
          <w:rFonts w:ascii="Times New Roman" w:hAnsi="Times New Roman"/>
          <w:sz w:val="28"/>
          <w:szCs w:val="28"/>
        </w:rPr>
      </w:pPr>
      <w:r>
        <w:rPr>
          <w:rFonts w:ascii="Times New Roman" w:hAnsi="Times New Roman"/>
          <w:sz w:val="28"/>
          <w:szCs w:val="28"/>
        </w:rPr>
        <w:t>от 28.01.2014 № 3,</w:t>
      </w:r>
    </w:p>
    <w:p w:rsidR="00092ACD" w:rsidRDefault="00092ACD" w:rsidP="00092ACD">
      <w:pPr>
        <w:jc w:val="center"/>
        <w:rPr>
          <w:rFonts w:ascii="Times New Roman" w:hAnsi="Times New Roman"/>
          <w:sz w:val="28"/>
          <w:szCs w:val="28"/>
        </w:rPr>
      </w:pPr>
      <w:r w:rsidRPr="00355F77">
        <w:rPr>
          <w:rFonts w:ascii="Times New Roman" w:hAnsi="Times New Roman"/>
          <w:sz w:val="28"/>
          <w:szCs w:val="28"/>
        </w:rPr>
        <w:t>решения Пермской городской Думы</w:t>
      </w:r>
    </w:p>
    <w:p w:rsidR="00092ACD" w:rsidRPr="00090AD2" w:rsidRDefault="00092ACD" w:rsidP="00092ACD">
      <w:pPr>
        <w:jc w:val="center"/>
        <w:rPr>
          <w:rFonts w:ascii="Times New Roman" w:hAnsi="Times New Roman"/>
          <w:sz w:val="28"/>
          <w:szCs w:val="28"/>
        </w:rPr>
      </w:pPr>
      <w:r>
        <w:rPr>
          <w:rFonts w:ascii="Times New Roman" w:hAnsi="Times New Roman"/>
          <w:sz w:val="28"/>
          <w:szCs w:val="28"/>
        </w:rPr>
        <w:t>от 22.04.2014 № 86)</w:t>
      </w:r>
    </w:p>
    <w:p w:rsidR="00092ACD" w:rsidRDefault="00092ACD" w:rsidP="00092ACD">
      <w:pPr>
        <w:pStyle w:val="1"/>
        <w:rPr>
          <w:color w:val="auto"/>
        </w:rPr>
      </w:pPr>
    </w:p>
    <w:p w:rsidR="00092ACD" w:rsidRDefault="00092ACD" w:rsidP="00092ACD">
      <w:pPr>
        <w:pStyle w:val="1"/>
        <w:rPr>
          <w:color w:val="auto"/>
        </w:rPr>
      </w:pPr>
    </w:p>
    <w:p w:rsidR="00092ACD" w:rsidRDefault="00092ACD" w:rsidP="00092ACD">
      <w:pPr>
        <w:pStyle w:val="1"/>
        <w:rPr>
          <w:color w:val="auto"/>
        </w:rPr>
      </w:pPr>
    </w:p>
    <w:p w:rsidR="00092ACD" w:rsidRDefault="00092ACD" w:rsidP="00092ACD">
      <w:pPr>
        <w:pStyle w:val="1"/>
        <w:rPr>
          <w:color w:val="auto"/>
        </w:rPr>
      </w:pPr>
    </w:p>
    <w:p w:rsidR="00092ACD" w:rsidRDefault="00092ACD" w:rsidP="00092ACD">
      <w:pPr>
        <w:pStyle w:val="1"/>
        <w:rPr>
          <w:color w:val="auto"/>
        </w:rPr>
      </w:pPr>
    </w:p>
    <w:p w:rsidR="00092ACD" w:rsidRDefault="00092ACD" w:rsidP="00092ACD">
      <w:pPr>
        <w:pStyle w:val="1"/>
        <w:rPr>
          <w:color w:val="auto"/>
        </w:rPr>
      </w:pPr>
    </w:p>
    <w:p w:rsidR="00092ACD" w:rsidRDefault="00092ACD" w:rsidP="00092ACD">
      <w:pPr>
        <w:pStyle w:val="1"/>
        <w:rPr>
          <w:color w:val="auto"/>
        </w:rPr>
      </w:pPr>
    </w:p>
    <w:p w:rsidR="00092ACD" w:rsidRDefault="00092ACD" w:rsidP="00092ACD">
      <w:pPr>
        <w:pStyle w:val="1"/>
        <w:rPr>
          <w:color w:val="auto"/>
        </w:rPr>
      </w:pPr>
    </w:p>
    <w:p w:rsidR="00092ACD" w:rsidRDefault="00092ACD" w:rsidP="00092ACD">
      <w:pPr>
        <w:pStyle w:val="1"/>
        <w:rPr>
          <w:color w:val="auto"/>
        </w:rPr>
      </w:pPr>
    </w:p>
    <w:p w:rsidR="00092ACD" w:rsidRDefault="00092ACD" w:rsidP="00092ACD">
      <w:pPr>
        <w:pStyle w:val="1"/>
        <w:rPr>
          <w:color w:val="auto"/>
        </w:rPr>
      </w:pPr>
    </w:p>
    <w:p w:rsidR="00092ACD" w:rsidRDefault="00092ACD" w:rsidP="00092ACD">
      <w:pPr>
        <w:pStyle w:val="1"/>
        <w:rPr>
          <w:color w:val="auto"/>
        </w:rPr>
      </w:pPr>
    </w:p>
    <w:p w:rsidR="00092ACD" w:rsidRDefault="00092ACD" w:rsidP="00092ACD">
      <w:pPr>
        <w:pStyle w:val="1"/>
        <w:rPr>
          <w:color w:val="auto"/>
        </w:rPr>
      </w:pPr>
    </w:p>
    <w:p w:rsidR="00092ACD" w:rsidRDefault="00092ACD" w:rsidP="00092ACD">
      <w:pPr>
        <w:pStyle w:val="1"/>
        <w:rPr>
          <w:color w:val="auto"/>
        </w:rPr>
      </w:pPr>
    </w:p>
    <w:p w:rsidR="00092ACD" w:rsidRPr="00C60ED2" w:rsidRDefault="00FB03AF" w:rsidP="00092ACD">
      <w:pPr>
        <w:pStyle w:val="1"/>
        <w:rPr>
          <w:rFonts w:ascii="Times New Roman" w:hAnsi="Times New Roman" w:cs="Times New Roman"/>
          <w:b w:val="0"/>
          <w:color w:val="auto"/>
          <w:sz w:val="28"/>
          <w:szCs w:val="28"/>
        </w:rPr>
      </w:pPr>
      <w:hyperlink r:id="rId5" w:history="1">
        <w:r w:rsidR="00092ACD" w:rsidRPr="00C60ED2">
          <w:rPr>
            <w:rStyle w:val="a4"/>
            <w:rFonts w:ascii="Times New Roman" w:hAnsi="Times New Roman" w:cs="Times New Roman"/>
            <w:b/>
            <w:color w:val="auto"/>
            <w:sz w:val="28"/>
            <w:szCs w:val="28"/>
          </w:rPr>
          <w:t xml:space="preserve">Решение Пермской городской Думы </w:t>
        </w:r>
        <w:r w:rsidR="00092ACD" w:rsidRPr="00C60ED2">
          <w:rPr>
            <w:rStyle w:val="a4"/>
            <w:rFonts w:ascii="Times New Roman" w:hAnsi="Times New Roman" w:cs="Times New Roman"/>
            <w:b/>
            <w:color w:val="auto"/>
            <w:sz w:val="28"/>
            <w:szCs w:val="28"/>
          </w:rPr>
          <w:br/>
          <w:t xml:space="preserve">от 17 декабря 2010 г. № 205 </w:t>
        </w:r>
        <w:r w:rsidR="00092ACD" w:rsidRPr="00C60ED2">
          <w:rPr>
            <w:rStyle w:val="a4"/>
            <w:rFonts w:ascii="Times New Roman" w:hAnsi="Times New Roman" w:cs="Times New Roman"/>
            <w:b/>
            <w:color w:val="auto"/>
            <w:sz w:val="28"/>
            <w:szCs w:val="28"/>
          </w:rPr>
          <w:br/>
          <w:t>«Об утверждении Генерального плана города Перми»</w:t>
        </w:r>
      </w:hyperlink>
    </w:p>
    <w:p w:rsidR="00092ACD" w:rsidRPr="00C60ED2" w:rsidRDefault="00092ACD" w:rsidP="00092ACD">
      <w:pPr>
        <w:widowControl/>
        <w:ind w:firstLine="0"/>
        <w:jc w:val="center"/>
        <w:rPr>
          <w:rFonts w:ascii="Times New Roman" w:hAnsi="Times New Roman" w:cs="Times New Roman"/>
          <w:bCs/>
          <w:sz w:val="28"/>
          <w:szCs w:val="28"/>
        </w:rPr>
      </w:pPr>
      <w:r w:rsidRPr="00C60ED2">
        <w:rPr>
          <w:rFonts w:ascii="Times New Roman" w:hAnsi="Times New Roman" w:cs="Times New Roman"/>
          <w:bCs/>
          <w:sz w:val="28"/>
          <w:szCs w:val="28"/>
        </w:rPr>
        <w:t xml:space="preserve">(в ред. </w:t>
      </w:r>
      <w:hyperlink r:id="rId6" w:history="1">
        <w:r w:rsidRPr="00C60ED2">
          <w:rPr>
            <w:rFonts w:ascii="Times New Roman" w:hAnsi="Times New Roman" w:cs="Times New Roman"/>
            <w:bCs/>
            <w:sz w:val="28"/>
            <w:szCs w:val="28"/>
          </w:rPr>
          <w:t>решения</w:t>
        </w:r>
      </w:hyperlink>
      <w:r w:rsidRPr="00C60ED2">
        <w:rPr>
          <w:rFonts w:ascii="Times New Roman" w:hAnsi="Times New Roman" w:cs="Times New Roman"/>
          <w:bCs/>
          <w:sz w:val="28"/>
          <w:szCs w:val="28"/>
        </w:rPr>
        <w:t xml:space="preserve"> Пермской городской Думы от 30.08.2011 № 175, решения Пермской городской Думы от 28.01.2014 № 2, решения Пермской городской Думы от 28.01.2014 № 3)</w:t>
      </w:r>
    </w:p>
    <w:p w:rsidR="00092ACD" w:rsidRPr="00C60ED2" w:rsidRDefault="00092ACD" w:rsidP="00092ACD"/>
    <w:p w:rsidR="00092ACD" w:rsidRPr="00C60ED2" w:rsidRDefault="00092ACD" w:rsidP="00092ACD">
      <w:pPr>
        <w:rPr>
          <w:rFonts w:ascii="Times New Roman" w:hAnsi="Times New Roman" w:cs="Times New Roman"/>
          <w:sz w:val="28"/>
          <w:szCs w:val="28"/>
        </w:rPr>
      </w:pPr>
      <w:r w:rsidRPr="00C60ED2">
        <w:rPr>
          <w:rFonts w:ascii="Times New Roman" w:hAnsi="Times New Roman" w:cs="Times New Roman"/>
          <w:sz w:val="28"/>
          <w:szCs w:val="28"/>
        </w:rPr>
        <w:t xml:space="preserve">В соответствии со </w:t>
      </w:r>
      <w:hyperlink r:id="rId7" w:history="1">
        <w:r w:rsidRPr="00C60ED2">
          <w:rPr>
            <w:rStyle w:val="a4"/>
            <w:rFonts w:ascii="Times New Roman" w:hAnsi="Times New Roman" w:cs="Times New Roman"/>
            <w:b w:val="0"/>
            <w:color w:val="auto"/>
            <w:sz w:val="28"/>
            <w:szCs w:val="28"/>
          </w:rPr>
          <w:t>статьей 16</w:t>
        </w:r>
      </w:hyperlink>
      <w:r w:rsidRPr="00C60ED2">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w:t>
      </w:r>
      <w:hyperlink r:id="rId8" w:history="1">
        <w:r w:rsidRPr="00C60ED2">
          <w:rPr>
            <w:rStyle w:val="a4"/>
            <w:rFonts w:ascii="Times New Roman" w:hAnsi="Times New Roman" w:cs="Times New Roman"/>
            <w:b w:val="0"/>
            <w:color w:val="auto"/>
            <w:sz w:val="28"/>
            <w:szCs w:val="28"/>
          </w:rPr>
          <w:t>статьей 24</w:t>
        </w:r>
      </w:hyperlink>
      <w:r w:rsidRPr="00C60ED2">
        <w:rPr>
          <w:rFonts w:ascii="Times New Roman" w:hAnsi="Times New Roman" w:cs="Times New Roman"/>
          <w:sz w:val="28"/>
          <w:szCs w:val="28"/>
        </w:rPr>
        <w:t xml:space="preserve"> Градостроительного кодекса Российской Федерации, </w:t>
      </w:r>
      <w:hyperlink r:id="rId9" w:history="1">
        <w:r w:rsidRPr="00C60ED2">
          <w:rPr>
            <w:rStyle w:val="a4"/>
            <w:rFonts w:ascii="Times New Roman" w:hAnsi="Times New Roman" w:cs="Times New Roman"/>
            <w:b w:val="0"/>
            <w:color w:val="auto"/>
            <w:sz w:val="28"/>
            <w:szCs w:val="28"/>
          </w:rPr>
          <w:t>статьей 8</w:t>
        </w:r>
      </w:hyperlink>
      <w:r w:rsidRPr="00C60ED2">
        <w:rPr>
          <w:rFonts w:ascii="Times New Roman" w:hAnsi="Times New Roman" w:cs="Times New Roman"/>
          <w:sz w:val="28"/>
          <w:szCs w:val="28"/>
        </w:rPr>
        <w:t xml:space="preserve"> Устава города Перми Пермская городская Дума решила:</w:t>
      </w:r>
    </w:p>
    <w:p w:rsidR="00092ACD" w:rsidRPr="00C60ED2" w:rsidRDefault="00092ACD" w:rsidP="00092ACD">
      <w:pPr>
        <w:rPr>
          <w:rFonts w:ascii="Times New Roman" w:hAnsi="Times New Roman" w:cs="Times New Roman"/>
          <w:sz w:val="28"/>
          <w:szCs w:val="28"/>
        </w:rPr>
      </w:pPr>
      <w:bookmarkStart w:id="0" w:name="sub_1"/>
      <w:r w:rsidRPr="00C60ED2">
        <w:rPr>
          <w:rFonts w:ascii="Times New Roman" w:hAnsi="Times New Roman" w:cs="Times New Roman"/>
          <w:sz w:val="28"/>
          <w:szCs w:val="28"/>
        </w:rPr>
        <w:t>1. Утвердить Генеральный план города Перми в составе:</w:t>
      </w:r>
    </w:p>
    <w:p w:rsidR="00092ACD" w:rsidRPr="00C60ED2" w:rsidRDefault="00092ACD" w:rsidP="00092ACD">
      <w:pPr>
        <w:rPr>
          <w:rFonts w:ascii="Times New Roman" w:hAnsi="Times New Roman" w:cs="Times New Roman"/>
          <w:sz w:val="28"/>
          <w:szCs w:val="28"/>
        </w:rPr>
      </w:pPr>
      <w:bookmarkStart w:id="1" w:name="sub_11"/>
      <w:bookmarkEnd w:id="0"/>
      <w:r w:rsidRPr="00C60ED2">
        <w:rPr>
          <w:rFonts w:ascii="Times New Roman" w:hAnsi="Times New Roman" w:cs="Times New Roman"/>
          <w:sz w:val="28"/>
          <w:szCs w:val="28"/>
        </w:rPr>
        <w:t>1.1 Часть 1. Положение о территориальном планировании (</w:t>
      </w:r>
      <w:hyperlink w:anchor="sub_101111" w:history="1">
        <w:r w:rsidRPr="00C60ED2">
          <w:rPr>
            <w:rStyle w:val="a4"/>
            <w:rFonts w:ascii="Times New Roman" w:hAnsi="Times New Roman" w:cs="Times New Roman"/>
            <w:b w:val="0"/>
            <w:color w:val="auto"/>
            <w:sz w:val="28"/>
            <w:szCs w:val="28"/>
          </w:rPr>
          <w:t>приложение № </w:t>
        </w:r>
      </w:hyperlink>
      <w:r w:rsidRPr="00C60ED2">
        <w:rPr>
          <w:rFonts w:ascii="Times New Roman" w:hAnsi="Times New Roman" w:cs="Times New Roman"/>
          <w:b/>
          <w:sz w:val="28"/>
          <w:szCs w:val="28"/>
        </w:rPr>
        <w:t>1</w:t>
      </w:r>
      <w:r w:rsidRPr="00C60ED2">
        <w:rPr>
          <w:rFonts w:ascii="Times New Roman" w:hAnsi="Times New Roman" w:cs="Times New Roman"/>
          <w:sz w:val="28"/>
          <w:szCs w:val="28"/>
        </w:rPr>
        <w:t>).</w:t>
      </w:r>
    </w:p>
    <w:bookmarkEnd w:id="1"/>
    <w:p w:rsidR="00092ACD" w:rsidRPr="00C60ED2" w:rsidRDefault="00FB03AF" w:rsidP="00092ACD">
      <w:pPr>
        <w:rPr>
          <w:rFonts w:ascii="Times New Roman" w:hAnsi="Times New Roman" w:cs="Times New Roman"/>
          <w:sz w:val="28"/>
          <w:szCs w:val="28"/>
        </w:rPr>
      </w:pPr>
      <w:r w:rsidRPr="00C60ED2">
        <w:rPr>
          <w:rFonts w:ascii="Times New Roman" w:hAnsi="Times New Roman" w:cs="Times New Roman"/>
          <w:b/>
          <w:sz w:val="28"/>
          <w:szCs w:val="28"/>
        </w:rPr>
        <w:fldChar w:fldCharType="begin"/>
      </w:r>
      <w:r w:rsidR="00092ACD" w:rsidRPr="00C60ED2">
        <w:rPr>
          <w:rFonts w:ascii="Times New Roman" w:hAnsi="Times New Roman" w:cs="Times New Roman"/>
          <w:b/>
          <w:sz w:val="28"/>
          <w:szCs w:val="28"/>
        </w:rPr>
        <w:instrText>HYPERLINK \l "sub_1011"</w:instrText>
      </w:r>
      <w:r w:rsidRPr="00C60ED2">
        <w:rPr>
          <w:rFonts w:ascii="Times New Roman" w:hAnsi="Times New Roman" w:cs="Times New Roman"/>
          <w:b/>
          <w:sz w:val="28"/>
          <w:szCs w:val="28"/>
        </w:rPr>
        <w:fldChar w:fldCharType="separate"/>
      </w:r>
      <w:r w:rsidR="00092ACD" w:rsidRPr="00C60ED2">
        <w:rPr>
          <w:rStyle w:val="a4"/>
          <w:rFonts w:ascii="Times New Roman" w:hAnsi="Times New Roman" w:cs="Times New Roman"/>
          <w:b w:val="0"/>
          <w:color w:val="auto"/>
          <w:sz w:val="28"/>
          <w:szCs w:val="28"/>
        </w:rPr>
        <w:t>Раздел I.</w:t>
      </w:r>
      <w:r w:rsidRPr="00C60ED2">
        <w:rPr>
          <w:rFonts w:ascii="Times New Roman" w:hAnsi="Times New Roman" w:cs="Times New Roman"/>
          <w:b/>
          <w:sz w:val="28"/>
          <w:szCs w:val="28"/>
        </w:rPr>
        <w:fldChar w:fldCharType="end"/>
      </w:r>
      <w:r w:rsidR="00092ACD" w:rsidRPr="00C60ED2">
        <w:rPr>
          <w:rFonts w:ascii="Times New Roman" w:hAnsi="Times New Roman" w:cs="Times New Roman"/>
          <w:sz w:val="28"/>
          <w:szCs w:val="28"/>
        </w:rPr>
        <w:t xml:space="preserve"> Основные положения о территориальном планировании.</w:t>
      </w:r>
    </w:p>
    <w:p w:rsidR="00092ACD" w:rsidRPr="00C60ED2" w:rsidRDefault="00FB03AF" w:rsidP="00092ACD">
      <w:pPr>
        <w:rPr>
          <w:rFonts w:ascii="Times New Roman" w:hAnsi="Times New Roman" w:cs="Times New Roman"/>
          <w:sz w:val="28"/>
          <w:szCs w:val="28"/>
        </w:rPr>
      </w:pPr>
      <w:hyperlink w:anchor="sub_10111" w:history="1">
        <w:r w:rsidR="00092ACD" w:rsidRPr="00C60ED2">
          <w:rPr>
            <w:rStyle w:val="a4"/>
            <w:rFonts w:ascii="Times New Roman" w:hAnsi="Times New Roman" w:cs="Times New Roman"/>
            <w:b w:val="0"/>
            <w:color w:val="auto"/>
            <w:sz w:val="28"/>
            <w:szCs w:val="28"/>
          </w:rPr>
          <w:t>Глава 1.</w:t>
        </w:r>
      </w:hyperlink>
      <w:r w:rsidR="00092ACD" w:rsidRPr="00C60ED2">
        <w:rPr>
          <w:rFonts w:ascii="Times New Roman" w:hAnsi="Times New Roman" w:cs="Times New Roman"/>
          <w:sz w:val="28"/>
          <w:szCs w:val="28"/>
        </w:rPr>
        <w:t xml:space="preserve"> Общие положения.</w:t>
      </w:r>
    </w:p>
    <w:p w:rsidR="00092ACD" w:rsidRPr="00C60ED2" w:rsidRDefault="00FB03AF" w:rsidP="00092ACD">
      <w:pPr>
        <w:rPr>
          <w:rFonts w:ascii="Times New Roman" w:hAnsi="Times New Roman" w:cs="Times New Roman"/>
          <w:sz w:val="28"/>
          <w:szCs w:val="28"/>
        </w:rPr>
      </w:pPr>
      <w:hyperlink w:anchor="sub_10112" w:history="1">
        <w:r w:rsidR="00092ACD" w:rsidRPr="00C60ED2">
          <w:rPr>
            <w:rStyle w:val="a4"/>
            <w:rFonts w:ascii="Times New Roman" w:hAnsi="Times New Roman" w:cs="Times New Roman"/>
            <w:b w:val="0"/>
            <w:color w:val="auto"/>
            <w:sz w:val="28"/>
            <w:szCs w:val="28"/>
          </w:rPr>
          <w:t>Глава 2.</w:t>
        </w:r>
      </w:hyperlink>
      <w:r w:rsidR="00092ACD" w:rsidRPr="00C60ED2">
        <w:rPr>
          <w:rFonts w:ascii="Times New Roman" w:hAnsi="Times New Roman" w:cs="Times New Roman"/>
          <w:sz w:val="28"/>
          <w:szCs w:val="28"/>
        </w:rPr>
        <w:t xml:space="preserve"> Определения основных понятий.</w:t>
      </w:r>
    </w:p>
    <w:p w:rsidR="00092ACD" w:rsidRPr="00C60ED2" w:rsidRDefault="00FB03AF" w:rsidP="00092ACD">
      <w:pPr>
        <w:rPr>
          <w:rFonts w:ascii="Times New Roman" w:hAnsi="Times New Roman" w:cs="Times New Roman"/>
          <w:sz w:val="28"/>
          <w:szCs w:val="28"/>
        </w:rPr>
      </w:pPr>
      <w:hyperlink w:anchor="sub_10113" w:history="1">
        <w:r w:rsidR="00092ACD" w:rsidRPr="00C60ED2">
          <w:rPr>
            <w:rStyle w:val="a4"/>
            <w:rFonts w:ascii="Times New Roman" w:hAnsi="Times New Roman" w:cs="Times New Roman"/>
            <w:b w:val="0"/>
            <w:color w:val="auto"/>
            <w:sz w:val="28"/>
            <w:szCs w:val="28"/>
          </w:rPr>
          <w:t>Глава 3.</w:t>
        </w:r>
      </w:hyperlink>
      <w:r w:rsidR="00092ACD" w:rsidRPr="00C60ED2">
        <w:rPr>
          <w:rFonts w:ascii="Times New Roman" w:hAnsi="Times New Roman" w:cs="Times New Roman"/>
          <w:sz w:val="28"/>
          <w:szCs w:val="28"/>
        </w:rPr>
        <w:t xml:space="preserve"> Цели и задачи территориального планирования.</w:t>
      </w:r>
    </w:p>
    <w:p w:rsidR="00092ACD" w:rsidRPr="00C60ED2" w:rsidRDefault="00FB03AF" w:rsidP="00092ACD">
      <w:pPr>
        <w:rPr>
          <w:rFonts w:ascii="Times New Roman" w:hAnsi="Times New Roman" w:cs="Times New Roman"/>
          <w:sz w:val="28"/>
          <w:szCs w:val="28"/>
        </w:rPr>
      </w:pPr>
      <w:hyperlink w:anchor="sub_10114" w:history="1">
        <w:r w:rsidR="00092ACD" w:rsidRPr="00C60ED2">
          <w:rPr>
            <w:rStyle w:val="a4"/>
            <w:rFonts w:ascii="Times New Roman" w:hAnsi="Times New Roman" w:cs="Times New Roman"/>
            <w:b w:val="0"/>
            <w:color w:val="auto"/>
            <w:sz w:val="28"/>
            <w:szCs w:val="28"/>
          </w:rPr>
          <w:t>Глава 4.</w:t>
        </w:r>
      </w:hyperlink>
      <w:r w:rsidR="00092ACD" w:rsidRPr="00C60ED2">
        <w:rPr>
          <w:rFonts w:ascii="Times New Roman" w:hAnsi="Times New Roman" w:cs="Times New Roman"/>
          <w:sz w:val="28"/>
          <w:szCs w:val="28"/>
        </w:rPr>
        <w:t xml:space="preserve"> Показатели Генерального плана города Перми.</w:t>
      </w:r>
    </w:p>
    <w:p w:rsidR="00092ACD" w:rsidRPr="00C60ED2" w:rsidRDefault="00FB03AF" w:rsidP="00092ACD">
      <w:pPr>
        <w:rPr>
          <w:rFonts w:ascii="Times New Roman" w:hAnsi="Times New Roman" w:cs="Times New Roman"/>
          <w:sz w:val="28"/>
          <w:szCs w:val="28"/>
        </w:rPr>
      </w:pPr>
      <w:hyperlink w:anchor="sub_10115" w:history="1">
        <w:r w:rsidR="00092ACD" w:rsidRPr="00C60ED2">
          <w:rPr>
            <w:rStyle w:val="a4"/>
            <w:rFonts w:ascii="Times New Roman" w:hAnsi="Times New Roman" w:cs="Times New Roman"/>
            <w:b w:val="0"/>
            <w:color w:val="auto"/>
            <w:sz w:val="28"/>
            <w:szCs w:val="28"/>
          </w:rPr>
          <w:t>Глава 5.</w:t>
        </w:r>
      </w:hyperlink>
      <w:r w:rsidR="00092ACD" w:rsidRPr="00C60ED2">
        <w:rPr>
          <w:rFonts w:ascii="Times New Roman" w:hAnsi="Times New Roman" w:cs="Times New Roman"/>
          <w:sz w:val="28"/>
          <w:szCs w:val="28"/>
        </w:rPr>
        <w:t xml:space="preserve"> Мероприятия по территориальному планированию.</w:t>
      </w:r>
    </w:p>
    <w:p w:rsidR="00092ACD" w:rsidRPr="00C60ED2" w:rsidRDefault="00FB03AF" w:rsidP="00092ACD">
      <w:pPr>
        <w:rPr>
          <w:rFonts w:ascii="Times New Roman" w:hAnsi="Times New Roman" w:cs="Times New Roman"/>
          <w:sz w:val="28"/>
          <w:szCs w:val="28"/>
        </w:rPr>
      </w:pPr>
      <w:hyperlink w:anchor="sub_1012" w:history="1">
        <w:r w:rsidR="00092ACD" w:rsidRPr="00C60ED2">
          <w:rPr>
            <w:rStyle w:val="a4"/>
            <w:rFonts w:ascii="Times New Roman" w:hAnsi="Times New Roman" w:cs="Times New Roman"/>
            <w:b w:val="0"/>
            <w:color w:val="auto"/>
            <w:sz w:val="28"/>
            <w:szCs w:val="28"/>
          </w:rPr>
          <w:t>Раздел II.</w:t>
        </w:r>
      </w:hyperlink>
      <w:r w:rsidR="00092ACD" w:rsidRPr="00C60ED2">
        <w:rPr>
          <w:rFonts w:ascii="Times New Roman" w:hAnsi="Times New Roman" w:cs="Times New Roman"/>
          <w:sz w:val="28"/>
          <w:szCs w:val="28"/>
        </w:rPr>
        <w:t xml:space="preserve"> Дополнительные положения о территориальном планировании.</w:t>
      </w:r>
    </w:p>
    <w:p w:rsidR="00092ACD" w:rsidRPr="00C60ED2" w:rsidRDefault="00FB03AF" w:rsidP="00092ACD">
      <w:pPr>
        <w:rPr>
          <w:rFonts w:ascii="Times New Roman" w:hAnsi="Times New Roman" w:cs="Times New Roman"/>
          <w:sz w:val="28"/>
          <w:szCs w:val="28"/>
        </w:rPr>
      </w:pPr>
      <w:hyperlink w:anchor="sub_10116" w:history="1">
        <w:r w:rsidR="00092ACD" w:rsidRPr="00C60ED2">
          <w:rPr>
            <w:rStyle w:val="a4"/>
            <w:rFonts w:ascii="Times New Roman" w:hAnsi="Times New Roman" w:cs="Times New Roman"/>
            <w:b w:val="0"/>
            <w:color w:val="auto"/>
            <w:sz w:val="28"/>
            <w:szCs w:val="28"/>
          </w:rPr>
          <w:t>Глава 6.</w:t>
        </w:r>
      </w:hyperlink>
      <w:r w:rsidR="00092ACD" w:rsidRPr="00C60ED2">
        <w:rPr>
          <w:rFonts w:ascii="Times New Roman" w:hAnsi="Times New Roman" w:cs="Times New Roman"/>
          <w:sz w:val="28"/>
          <w:szCs w:val="28"/>
        </w:rPr>
        <w:t xml:space="preserve"> Дополнительные положения о территориальном планировании по реализации функционального зонирования Генерального плана города Перми.</w:t>
      </w:r>
    </w:p>
    <w:p w:rsidR="00092ACD" w:rsidRPr="00C60ED2" w:rsidRDefault="00FB03AF" w:rsidP="00092ACD">
      <w:pPr>
        <w:rPr>
          <w:rFonts w:ascii="Times New Roman" w:hAnsi="Times New Roman" w:cs="Times New Roman"/>
          <w:sz w:val="28"/>
          <w:szCs w:val="28"/>
        </w:rPr>
      </w:pPr>
      <w:hyperlink w:anchor="sub_10117" w:history="1">
        <w:r w:rsidR="00092ACD" w:rsidRPr="00C60ED2">
          <w:rPr>
            <w:rStyle w:val="a4"/>
            <w:rFonts w:ascii="Times New Roman" w:hAnsi="Times New Roman" w:cs="Times New Roman"/>
            <w:b w:val="0"/>
            <w:color w:val="auto"/>
            <w:sz w:val="28"/>
            <w:szCs w:val="28"/>
          </w:rPr>
          <w:t>Глава 7.</w:t>
        </w:r>
      </w:hyperlink>
      <w:r w:rsidR="00092ACD" w:rsidRPr="00C60ED2">
        <w:rPr>
          <w:rFonts w:ascii="Times New Roman" w:hAnsi="Times New Roman" w:cs="Times New Roman"/>
          <w:sz w:val="28"/>
          <w:szCs w:val="28"/>
        </w:rPr>
        <w:t xml:space="preserve"> Дополнительные положения в отношении характеристик и показателей видов улиц и дорог местного значения на территории города Перми.</w:t>
      </w:r>
    </w:p>
    <w:p w:rsidR="00092ACD" w:rsidRPr="00C60ED2" w:rsidRDefault="00FB03AF" w:rsidP="00092ACD">
      <w:pPr>
        <w:rPr>
          <w:rFonts w:ascii="Times New Roman" w:hAnsi="Times New Roman" w:cs="Times New Roman"/>
          <w:sz w:val="28"/>
          <w:szCs w:val="28"/>
        </w:rPr>
      </w:pPr>
      <w:hyperlink w:anchor="sub_10118" w:history="1">
        <w:r w:rsidR="00092ACD" w:rsidRPr="00C60ED2">
          <w:rPr>
            <w:rStyle w:val="a4"/>
            <w:rFonts w:ascii="Times New Roman" w:hAnsi="Times New Roman" w:cs="Times New Roman"/>
            <w:b w:val="0"/>
            <w:color w:val="auto"/>
            <w:sz w:val="28"/>
            <w:szCs w:val="28"/>
          </w:rPr>
          <w:t>Глава 8.</w:t>
        </w:r>
      </w:hyperlink>
      <w:r w:rsidR="00092ACD" w:rsidRPr="00C60ED2">
        <w:rPr>
          <w:rFonts w:ascii="Times New Roman" w:hAnsi="Times New Roman" w:cs="Times New Roman"/>
          <w:sz w:val="28"/>
          <w:szCs w:val="28"/>
        </w:rPr>
        <w:t xml:space="preserve"> Дополнительные положения в отношении показателей и мероприятий Генерального плана города Перми.</w:t>
      </w:r>
    </w:p>
    <w:p w:rsidR="00092ACD" w:rsidRPr="00C60ED2" w:rsidRDefault="00FB03AF" w:rsidP="00092ACD">
      <w:pPr>
        <w:rPr>
          <w:rFonts w:ascii="Times New Roman" w:hAnsi="Times New Roman" w:cs="Times New Roman"/>
          <w:sz w:val="28"/>
          <w:szCs w:val="28"/>
        </w:rPr>
      </w:pPr>
      <w:hyperlink w:anchor="sub_10119" w:history="1">
        <w:r w:rsidR="00092ACD" w:rsidRPr="00C60ED2">
          <w:rPr>
            <w:rStyle w:val="a4"/>
            <w:rFonts w:ascii="Times New Roman" w:hAnsi="Times New Roman" w:cs="Times New Roman"/>
            <w:b w:val="0"/>
            <w:color w:val="auto"/>
            <w:sz w:val="28"/>
            <w:szCs w:val="28"/>
          </w:rPr>
          <w:t>Глава 9.</w:t>
        </w:r>
      </w:hyperlink>
      <w:r w:rsidR="00092ACD" w:rsidRPr="00C60ED2">
        <w:rPr>
          <w:rFonts w:ascii="Times New Roman" w:hAnsi="Times New Roman" w:cs="Times New Roman"/>
          <w:sz w:val="28"/>
          <w:szCs w:val="28"/>
        </w:rPr>
        <w:t xml:space="preserve"> Предложения, адресуемые иным субъектам территориального планирования - органам государственной власти Российской Федерации, Пермского края и органам местного самоуправления, имеющим общую границу с Пермским городским округом.</w:t>
      </w:r>
    </w:p>
    <w:p w:rsidR="00092ACD" w:rsidRPr="00C60ED2" w:rsidRDefault="00FB03AF" w:rsidP="00092ACD">
      <w:pPr>
        <w:rPr>
          <w:rFonts w:ascii="Times New Roman" w:hAnsi="Times New Roman" w:cs="Times New Roman"/>
          <w:sz w:val="28"/>
          <w:szCs w:val="28"/>
        </w:rPr>
      </w:pPr>
      <w:hyperlink w:anchor="sub_10110" w:history="1">
        <w:r w:rsidR="00092ACD" w:rsidRPr="00C60ED2">
          <w:rPr>
            <w:rStyle w:val="a4"/>
            <w:rFonts w:ascii="Times New Roman" w:hAnsi="Times New Roman" w:cs="Times New Roman"/>
            <w:b w:val="0"/>
            <w:color w:val="auto"/>
            <w:sz w:val="28"/>
            <w:szCs w:val="28"/>
          </w:rPr>
          <w:t>Глава 10.</w:t>
        </w:r>
      </w:hyperlink>
      <w:r w:rsidR="00092ACD" w:rsidRPr="00C60ED2">
        <w:rPr>
          <w:rFonts w:ascii="Times New Roman" w:hAnsi="Times New Roman" w:cs="Times New Roman"/>
          <w:sz w:val="28"/>
          <w:szCs w:val="28"/>
        </w:rPr>
        <w:t xml:space="preserve"> Дополнительные положения о границах территорий планируемого размещения объектов капитального строительства.</w:t>
      </w:r>
    </w:p>
    <w:p w:rsidR="00092ACD" w:rsidRPr="00C60ED2" w:rsidRDefault="00092ACD" w:rsidP="00092ACD">
      <w:pPr>
        <w:rPr>
          <w:rFonts w:ascii="Times New Roman" w:hAnsi="Times New Roman" w:cs="Times New Roman"/>
          <w:sz w:val="28"/>
          <w:szCs w:val="28"/>
        </w:rPr>
      </w:pPr>
      <w:bookmarkStart w:id="2" w:name="sub_12"/>
      <w:r w:rsidRPr="00C60ED2">
        <w:rPr>
          <w:rFonts w:ascii="Times New Roman" w:hAnsi="Times New Roman" w:cs="Times New Roman"/>
          <w:sz w:val="28"/>
          <w:szCs w:val="28"/>
        </w:rPr>
        <w:t xml:space="preserve">1.2 </w:t>
      </w:r>
      <w:hyperlink w:anchor="sub_2000" w:history="1">
        <w:r w:rsidRPr="00C60ED2">
          <w:rPr>
            <w:rStyle w:val="a4"/>
            <w:rFonts w:ascii="Times New Roman" w:hAnsi="Times New Roman" w:cs="Times New Roman"/>
            <w:b w:val="0"/>
            <w:color w:val="auto"/>
            <w:sz w:val="28"/>
            <w:szCs w:val="28"/>
          </w:rPr>
          <w:t>Часть 2.</w:t>
        </w:r>
      </w:hyperlink>
      <w:r w:rsidRPr="00C60ED2">
        <w:rPr>
          <w:rFonts w:ascii="Times New Roman" w:hAnsi="Times New Roman" w:cs="Times New Roman"/>
          <w:sz w:val="28"/>
          <w:szCs w:val="28"/>
        </w:rPr>
        <w:t xml:space="preserve"> Карты территориального планирования.</w:t>
      </w:r>
    </w:p>
    <w:bookmarkEnd w:id="2"/>
    <w:p w:rsidR="00092ACD" w:rsidRPr="00C60ED2" w:rsidRDefault="00092ACD" w:rsidP="00092ACD">
      <w:pPr>
        <w:rPr>
          <w:rFonts w:ascii="Times New Roman" w:hAnsi="Times New Roman" w:cs="Times New Roman"/>
          <w:sz w:val="28"/>
          <w:szCs w:val="28"/>
        </w:rPr>
      </w:pPr>
      <w:r w:rsidRPr="00C60ED2">
        <w:rPr>
          <w:rFonts w:ascii="Times New Roman" w:hAnsi="Times New Roman" w:cs="Times New Roman"/>
          <w:sz w:val="28"/>
          <w:szCs w:val="28"/>
        </w:rPr>
        <w:t>Глава 11. Общие положения в отношении карт территориального планирования. Состав карт территориального планирования (</w:t>
      </w:r>
      <w:hyperlink w:anchor="sub_101111" w:history="1">
        <w:r w:rsidRPr="00C60ED2">
          <w:rPr>
            <w:rStyle w:val="a4"/>
            <w:rFonts w:ascii="Times New Roman" w:hAnsi="Times New Roman" w:cs="Times New Roman"/>
            <w:b w:val="0"/>
            <w:color w:val="auto"/>
            <w:sz w:val="28"/>
            <w:szCs w:val="28"/>
          </w:rPr>
          <w:t>приложение № 2</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r w:rsidRPr="00C60ED2">
        <w:rPr>
          <w:rFonts w:ascii="Times New Roman" w:hAnsi="Times New Roman" w:cs="Times New Roman"/>
          <w:sz w:val="28"/>
          <w:szCs w:val="28"/>
        </w:rPr>
        <w:t>Карта 1. Функциональные зоны (</w:t>
      </w:r>
      <w:hyperlink w:anchor="sub_3000" w:history="1">
        <w:r w:rsidRPr="00C60ED2">
          <w:rPr>
            <w:rStyle w:val="a4"/>
            <w:rFonts w:ascii="Times New Roman" w:hAnsi="Times New Roman" w:cs="Times New Roman"/>
            <w:b w:val="0"/>
            <w:color w:val="auto"/>
            <w:sz w:val="28"/>
            <w:szCs w:val="28"/>
          </w:rPr>
          <w:t>приложение № 3</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r w:rsidRPr="00C60ED2">
        <w:rPr>
          <w:rFonts w:ascii="Times New Roman" w:hAnsi="Times New Roman" w:cs="Times New Roman"/>
          <w:sz w:val="28"/>
          <w:szCs w:val="28"/>
        </w:rPr>
        <w:t>Карта 2. Границы территорий планируемого размещения объектов капитального строительства (</w:t>
      </w:r>
      <w:hyperlink w:anchor="sub_4000" w:history="1">
        <w:r w:rsidRPr="00C60ED2">
          <w:rPr>
            <w:rStyle w:val="a4"/>
            <w:rFonts w:ascii="Times New Roman" w:hAnsi="Times New Roman" w:cs="Times New Roman"/>
            <w:b w:val="0"/>
            <w:color w:val="auto"/>
            <w:sz w:val="28"/>
            <w:szCs w:val="28"/>
          </w:rPr>
          <w:t>приложение № 4</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r w:rsidRPr="00C60ED2">
        <w:rPr>
          <w:rFonts w:ascii="Times New Roman" w:hAnsi="Times New Roman" w:cs="Times New Roman"/>
          <w:sz w:val="28"/>
          <w:szCs w:val="28"/>
        </w:rPr>
        <w:t>Карта 2.1. Развитие улично-дорожной сети, иных объектов капитального строительства транспортной инфраструктуры. Первый и второй этапы (2011-2016 годы и 2017-2022 годы) и на перспективу, (</w:t>
      </w:r>
      <w:hyperlink w:anchor="sub_5000" w:history="1">
        <w:r w:rsidRPr="00C60ED2">
          <w:rPr>
            <w:rStyle w:val="a4"/>
            <w:rFonts w:ascii="Times New Roman" w:hAnsi="Times New Roman" w:cs="Times New Roman"/>
            <w:b w:val="0"/>
            <w:color w:val="auto"/>
            <w:sz w:val="28"/>
            <w:szCs w:val="28"/>
          </w:rPr>
          <w:t>приложение № 5</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r w:rsidRPr="00C60ED2">
        <w:rPr>
          <w:rFonts w:ascii="Times New Roman" w:hAnsi="Times New Roman" w:cs="Times New Roman"/>
          <w:sz w:val="28"/>
          <w:szCs w:val="28"/>
        </w:rPr>
        <w:t>Карта 2.1.1. Виды улиц и дорог по назначению (</w:t>
      </w:r>
      <w:hyperlink w:anchor="sub_6000" w:history="1">
        <w:r w:rsidRPr="00C60ED2">
          <w:rPr>
            <w:rStyle w:val="a4"/>
            <w:rFonts w:ascii="Times New Roman" w:hAnsi="Times New Roman" w:cs="Times New Roman"/>
            <w:b w:val="0"/>
            <w:color w:val="auto"/>
            <w:sz w:val="28"/>
            <w:szCs w:val="28"/>
          </w:rPr>
          <w:t>приложение № 6</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r w:rsidRPr="00C60ED2">
        <w:rPr>
          <w:rFonts w:ascii="Times New Roman" w:hAnsi="Times New Roman" w:cs="Times New Roman"/>
          <w:sz w:val="28"/>
          <w:szCs w:val="28"/>
        </w:rPr>
        <w:t>Карта 2.1.2. Виды улиц и дорог по размещению в планировочной структуре города (</w:t>
      </w:r>
      <w:hyperlink w:anchor="sub_7000" w:history="1">
        <w:r w:rsidRPr="00C60ED2">
          <w:rPr>
            <w:rStyle w:val="a4"/>
            <w:rFonts w:ascii="Times New Roman" w:hAnsi="Times New Roman" w:cs="Times New Roman"/>
            <w:b w:val="0"/>
            <w:color w:val="auto"/>
            <w:sz w:val="28"/>
            <w:szCs w:val="28"/>
          </w:rPr>
          <w:t>приложение № 7</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r w:rsidRPr="00C60ED2">
        <w:rPr>
          <w:rFonts w:ascii="Times New Roman" w:hAnsi="Times New Roman" w:cs="Times New Roman"/>
          <w:sz w:val="28"/>
          <w:szCs w:val="28"/>
        </w:rPr>
        <w:lastRenderedPageBreak/>
        <w:t>Карта 2.2. Развитие сети объектов инженерно-технического обеспечения. Первый и второй этапы (2011-2016 годы и 2017-2022 годы), (</w:t>
      </w:r>
      <w:hyperlink w:anchor="sub_8000" w:history="1">
        <w:r w:rsidRPr="00C60ED2">
          <w:rPr>
            <w:rStyle w:val="a4"/>
            <w:rFonts w:ascii="Times New Roman" w:hAnsi="Times New Roman" w:cs="Times New Roman"/>
            <w:b w:val="0"/>
            <w:color w:val="auto"/>
            <w:sz w:val="28"/>
            <w:szCs w:val="28"/>
          </w:rPr>
          <w:t>приложение № 8</w:t>
        </w:r>
      </w:hyperlink>
      <w:r w:rsidRPr="00C60ED2">
        <w:rPr>
          <w:rFonts w:ascii="Times New Roman" w:hAnsi="Times New Roman" w:cs="Times New Roman"/>
          <w:sz w:val="28"/>
          <w:szCs w:val="28"/>
        </w:rPr>
        <w:t>).</w:t>
      </w:r>
    </w:p>
    <w:p w:rsidR="00092ACD" w:rsidRPr="00C60ED2" w:rsidRDefault="00092ACD" w:rsidP="00092ACD">
      <w:pPr>
        <w:widowControl/>
        <w:ind w:firstLine="540"/>
        <w:rPr>
          <w:rFonts w:ascii="Times New Roman" w:hAnsi="Times New Roman" w:cs="Times New Roman"/>
          <w:sz w:val="28"/>
          <w:szCs w:val="28"/>
        </w:rPr>
      </w:pPr>
      <w:r w:rsidRPr="00C60ED2">
        <w:rPr>
          <w:rFonts w:ascii="Times New Roman" w:hAnsi="Times New Roman" w:cs="Times New Roman"/>
          <w:sz w:val="28"/>
          <w:szCs w:val="28"/>
        </w:rPr>
        <w:t xml:space="preserve">Карта 2.2.1. Развитие сети объектов водоснабжения. Первый и второй этапы (2011-2016 годы и 2017-2022 годы) не приводится в соответствии с ограничениями, предъявляемыми </w:t>
      </w:r>
      <w:hyperlink r:id="rId10" w:history="1">
        <w:r w:rsidRPr="00C60ED2">
          <w:rPr>
            <w:rStyle w:val="a4"/>
            <w:rFonts w:ascii="Times New Roman" w:hAnsi="Times New Roman" w:cs="Times New Roman"/>
            <w:b w:val="0"/>
            <w:color w:val="auto"/>
            <w:sz w:val="28"/>
            <w:szCs w:val="28"/>
          </w:rPr>
          <w:t>законодательством</w:t>
        </w:r>
      </w:hyperlink>
      <w:r w:rsidRPr="00C60ED2">
        <w:rPr>
          <w:rFonts w:ascii="Times New Roman" w:hAnsi="Times New Roman" w:cs="Times New Roman"/>
          <w:sz w:val="28"/>
          <w:szCs w:val="28"/>
        </w:rPr>
        <w:t xml:space="preserve"> Российской Федерации о государственной тайне (приложение № 9).</w:t>
      </w:r>
    </w:p>
    <w:p w:rsidR="00092ACD" w:rsidRPr="00C60ED2" w:rsidRDefault="00092ACD" w:rsidP="00092ACD">
      <w:pPr>
        <w:rPr>
          <w:rFonts w:ascii="Times New Roman" w:hAnsi="Times New Roman" w:cs="Times New Roman"/>
          <w:sz w:val="28"/>
          <w:szCs w:val="28"/>
        </w:rPr>
      </w:pPr>
      <w:r w:rsidRPr="00C60ED2">
        <w:rPr>
          <w:rFonts w:ascii="Times New Roman" w:hAnsi="Times New Roman" w:cs="Times New Roman"/>
          <w:sz w:val="28"/>
          <w:szCs w:val="28"/>
        </w:rPr>
        <w:t>Карта 2.2.2. Развитие сети объектов водоотведения. Первый и второй этапы (2011-2016 годы и 2017-2022 годы), (</w:t>
      </w:r>
      <w:hyperlink w:anchor="sub_10000" w:history="1">
        <w:r w:rsidRPr="00C60ED2">
          <w:rPr>
            <w:rStyle w:val="a4"/>
            <w:rFonts w:ascii="Times New Roman" w:hAnsi="Times New Roman" w:cs="Times New Roman"/>
            <w:b w:val="0"/>
            <w:color w:val="auto"/>
            <w:sz w:val="28"/>
            <w:szCs w:val="28"/>
          </w:rPr>
          <w:t>приложение № 10</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r w:rsidRPr="00C60ED2">
        <w:rPr>
          <w:rFonts w:ascii="Times New Roman" w:hAnsi="Times New Roman" w:cs="Times New Roman"/>
          <w:sz w:val="28"/>
          <w:szCs w:val="28"/>
        </w:rPr>
        <w:t>Карта 2.2.3. Развитие сети объектов газоснабжения. Первый и второй этапы (2011-2016 годы и 2017-2022 годы), (</w:t>
      </w:r>
      <w:hyperlink w:anchor="sub_11000" w:history="1">
        <w:r w:rsidRPr="00C60ED2">
          <w:rPr>
            <w:rStyle w:val="a4"/>
            <w:rFonts w:ascii="Times New Roman" w:hAnsi="Times New Roman" w:cs="Times New Roman"/>
            <w:b w:val="0"/>
            <w:color w:val="auto"/>
            <w:sz w:val="28"/>
            <w:szCs w:val="28"/>
          </w:rPr>
          <w:t>приложение № 11</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r w:rsidRPr="00C60ED2">
        <w:rPr>
          <w:rFonts w:ascii="Times New Roman" w:hAnsi="Times New Roman" w:cs="Times New Roman"/>
          <w:sz w:val="28"/>
          <w:szCs w:val="28"/>
        </w:rPr>
        <w:t>Карта 2.2.4. Развитие сети объектов теплоснабжения. Первый и второй этапы (2011-2016 годы и 2017-2022 годы), (</w:t>
      </w:r>
      <w:hyperlink w:anchor="sub_12000" w:history="1">
        <w:r w:rsidRPr="00C60ED2">
          <w:rPr>
            <w:rStyle w:val="a4"/>
            <w:rFonts w:ascii="Times New Roman" w:hAnsi="Times New Roman" w:cs="Times New Roman"/>
            <w:b w:val="0"/>
            <w:color w:val="auto"/>
            <w:sz w:val="28"/>
            <w:szCs w:val="28"/>
          </w:rPr>
          <w:t>приложение № 12</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r w:rsidRPr="00C60ED2">
        <w:rPr>
          <w:rFonts w:ascii="Times New Roman" w:hAnsi="Times New Roman" w:cs="Times New Roman"/>
          <w:sz w:val="28"/>
          <w:szCs w:val="28"/>
        </w:rPr>
        <w:t>Карта 2.2.5. Развитие сети объектов электроснабжения. Первый и второй этапы (2011-2016 годы и 2017-2022 годы), (</w:t>
      </w:r>
      <w:hyperlink w:anchor="sub_13000" w:history="1">
        <w:r w:rsidRPr="00C60ED2">
          <w:rPr>
            <w:rStyle w:val="a4"/>
            <w:rFonts w:ascii="Times New Roman" w:hAnsi="Times New Roman" w:cs="Times New Roman"/>
            <w:b w:val="0"/>
            <w:color w:val="auto"/>
            <w:sz w:val="28"/>
            <w:szCs w:val="28"/>
          </w:rPr>
          <w:t>приложение № 13</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r w:rsidRPr="00C60ED2">
        <w:rPr>
          <w:rFonts w:ascii="Times New Roman" w:hAnsi="Times New Roman" w:cs="Times New Roman"/>
          <w:sz w:val="28"/>
          <w:szCs w:val="28"/>
        </w:rPr>
        <w:t>Карта 2.2.6. Развитие сети объектов дождевой канализации. Первый и второй этапы (2011-2016 годы и 2017-2022 годы), (</w:t>
      </w:r>
      <w:hyperlink w:anchor="sub_14000" w:history="1">
        <w:r w:rsidRPr="00C60ED2">
          <w:rPr>
            <w:rStyle w:val="a4"/>
            <w:rFonts w:ascii="Times New Roman" w:hAnsi="Times New Roman" w:cs="Times New Roman"/>
            <w:b w:val="0"/>
            <w:color w:val="auto"/>
            <w:sz w:val="28"/>
            <w:szCs w:val="28"/>
          </w:rPr>
          <w:t>приложение № 14</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r w:rsidRPr="00C60ED2">
        <w:rPr>
          <w:rFonts w:ascii="Times New Roman" w:hAnsi="Times New Roman" w:cs="Times New Roman"/>
          <w:sz w:val="28"/>
          <w:szCs w:val="28"/>
        </w:rPr>
        <w:t>Карта 3. Вновь устанавливаемые и изменяемые зоны с особыми условиями использования территории (</w:t>
      </w:r>
      <w:hyperlink w:anchor="sub_15000" w:history="1">
        <w:r w:rsidRPr="00C60ED2">
          <w:rPr>
            <w:rStyle w:val="a4"/>
            <w:rFonts w:ascii="Times New Roman" w:hAnsi="Times New Roman" w:cs="Times New Roman"/>
            <w:b w:val="0"/>
            <w:color w:val="auto"/>
            <w:sz w:val="28"/>
            <w:szCs w:val="28"/>
          </w:rPr>
          <w:t>приложение № 15</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3" w:name="sub_2"/>
      <w:r w:rsidRPr="00C60ED2">
        <w:rPr>
          <w:rFonts w:ascii="Times New Roman" w:hAnsi="Times New Roman" w:cs="Times New Roman"/>
          <w:sz w:val="28"/>
          <w:szCs w:val="28"/>
        </w:rPr>
        <w:t xml:space="preserve">2. В соответствии с </w:t>
      </w:r>
      <w:hyperlink r:id="rId11" w:history="1">
        <w:r w:rsidRPr="00C60ED2">
          <w:rPr>
            <w:rStyle w:val="a4"/>
            <w:rFonts w:ascii="Times New Roman" w:hAnsi="Times New Roman" w:cs="Times New Roman"/>
            <w:b w:val="0"/>
            <w:color w:val="auto"/>
            <w:sz w:val="28"/>
            <w:szCs w:val="28"/>
          </w:rPr>
          <w:t>частью 14 статьи 24</w:t>
        </w:r>
      </w:hyperlink>
      <w:r w:rsidRPr="00C60ED2">
        <w:rPr>
          <w:rFonts w:ascii="Times New Roman" w:hAnsi="Times New Roman" w:cs="Times New Roman"/>
          <w:sz w:val="28"/>
          <w:szCs w:val="28"/>
        </w:rPr>
        <w:t xml:space="preserve"> Градостроительного кодекса Российской Федерации поручить администрации города Перми в установленные сроки направить утвержденный Генеральный план города Перми в Правительство Пермского края.</w:t>
      </w:r>
    </w:p>
    <w:p w:rsidR="00092ACD" w:rsidRPr="00C60ED2" w:rsidRDefault="00092ACD" w:rsidP="00092ACD">
      <w:pPr>
        <w:rPr>
          <w:rFonts w:ascii="Times New Roman" w:hAnsi="Times New Roman" w:cs="Times New Roman"/>
          <w:sz w:val="28"/>
          <w:szCs w:val="28"/>
        </w:rPr>
      </w:pPr>
      <w:bookmarkStart w:id="4" w:name="sub_3"/>
      <w:bookmarkEnd w:id="3"/>
      <w:r w:rsidRPr="00C60ED2">
        <w:rPr>
          <w:rFonts w:ascii="Times New Roman" w:hAnsi="Times New Roman" w:cs="Times New Roman"/>
          <w:sz w:val="28"/>
          <w:szCs w:val="28"/>
        </w:rPr>
        <w:t>3. Рекомендовать администрации города Перми:</w:t>
      </w:r>
    </w:p>
    <w:p w:rsidR="00092ACD" w:rsidRPr="00C60ED2" w:rsidRDefault="00092ACD" w:rsidP="00092ACD">
      <w:pPr>
        <w:rPr>
          <w:rFonts w:ascii="Times New Roman" w:hAnsi="Times New Roman" w:cs="Times New Roman"/>
          <w:sz w:val="28"/>
          <w:szCs w:val="28"/>
        </w:rPr>
      </w:pPr>
      <w:bookmarkStart w:id="5" w:name="sub_31"/>
      <w:bookmarkEnd w:id="4"/>
      <w:r w:rsidRPr="00C60ED2">
        <w:rPr>
          <w:rFonts w:ascii="Times New Roman" w:hAnsi="Times New Roman" w:cs="Times New Roman"/>
          <w:sz w:val="28"/>
          <w:szCs w:val="28"/>
        </w:rPr>
        <w:t xml:space="preserve">3.1 до 01.03.2011 разместить </w:t>
      </w:r>
      <w:hyperlink w:anchor="sub_1000" w:history="1">
        <w:r w:rsidRPr="00C60ED2">
          <w:rPr>
            <w:rStyle w:val="a4"/>
            <w:rFonts w:ascii="Times New Roman" w:hAnsi="Times New Roman" w:cs="Times New Roman"/>
            <w:b w:val="0"/>
            <w:color w:val="auto"/>
            <w:sz w:val="28"/>
            <w:szCs w:val="28"/>
          </w:rPr>
          <w:t>Генеральный план</w:t>
        </w:r>
      </w:hyperlink>
      <w:r w:rsidRPr="00C60ED2">
        <w:rPr>
          <w:rFonts w:ascii="Times New Roman" w:hAnsi="Times New Roman" w:cs="Times New Roman"/>
          <w:sz w:val="28"/>
          <w:szCs w:val="28"/>
        </w:rPr>
        <w:t xml:space="preserve"> города Перми и материалы по его обоснованию в информационной системе обеспечения градостроительной деятельности города Перми, копию указанных материалов направить в Пермскую городскую Думу;</w:t>
      </w:r>
    </w:p>
    <w:bookmarkEnd w:id="5"/>
    <w:p w:rsidR="00092ACD" w:rsidRPr="00C60ED2" w:rsidRDefault="00092ACD" w:rsidP="00092ACD">
      <w:pPr>
        <w:rPr>
          <w:rFonts w:ascii="Times New Roman" w:hAnsi="Times New Roman" w:cs="Times New Roman"/>
          <w:sz w:val="28"/>
          <w:szCs w:val="28"/>
        </w:rPr>
      </w:pPr>
      <w:r w:rsidRPr="00C60ED2">
        <w:rPr>
          <w:rFonts w:ascii="Times New Roman" w:hAnsi="Times New Roman" w:cs="Times New Roman"/>
          <w:sz w:val="28"/>
          <w:szCs w:val="28"/>
        </w:rPr>
        <w:t>3.2 до 30.12.2011 утвердить план реализации Генерального плана города Перми с учетом решения Пермской городской Думы о бюджете города Перми, действующих нормативных правовых актов города в части объектов инвестиций, а также реальных возможностей бюджета города в качестве источника финансирования мероприятий Генерального плана города Перми;</w:t>
      </w:r>
    </w:p>
    <w:p w:rsidR="00092ACD" w:rsidRPr="00C60ED2" w:rsidRDefault="00092ACD" w:rsidP="00092ACD">
      <w:pPr>
        <w:rPr>
          <w:rFonts w:ascii="Times New Roman" w:hAnsi="Times New Roman" w:cs="Times New Roman"/>
          <w:sz w:val="28"/>
          <w:szCs w:val="28"/>
        </w:rPr>
      </w:pPr>
      <w:bookmarkStart w:id="6" w:name="sub_33"/>
      <w:r w:rsidRPr="00C60ED2">
        <w:rPr>
          <w:rFonts w:ascii="Times New Roman" w:hAnsi="Times New Roman" w:cs="Times New Roman"/>
          <w:sz w:val="28"/>
          <w:szCs w:val="28"/>
        </w:rPr>
        <w:t xml:space="preserve">3.3 до 01.03.2011 принять решение о подготовке проекта изменений в </w:t>
      </w:r>
      <w:hyperlink r:id="rId12" w:history="1">
        <w:r w:rsidRPr="00C60ED2">
          <w:rPr>
            <w:rStyle w:val="a4"/>
            <w:rFonts w:ascii="Times New Roman" w:hAnsi="Times New Roman" w:cs="Times New Roman"/>
            <w:b w:val="0"/>
            <w:color w:val="auto"/>
            <w:sz w:val="28"/>
            <w:szCs w:val="28"/>
          </w:rPr>
          <w:t>Правила</w:t>
        </w:r>
      </w:hyperlink>
      <w:r w:rsidRPr="00C60ED2">
        <w:rPr>
          <w:rFonts w:ascii="Times New Roman" w:hAnsi="Times New Roman" w:cs="Times New Roman"/>
          <w:sz w:val="28"/>
          <w:szCs w:val="28"/>
        </w:rPr>
        <w:t xml:space="preserve"> землепользования и застройки города Перми с учетом положений </w:t>
      </w:r>
      <w:hyperlink w:anchor="sub_1000" w:history="1">
        <w:r w:rsidRPr="00C60ED2">
          <w:rPr>
            <w:rStyle w:val="a4"/>
            <w:rFonts w:ascii="Times New Roman" w:hAnsi="Times New Roman" w:cs="Times New Roman"/>
            <w:b w:val="0"/>
            <w:color w:val="auto"/>
            <w:sz w:val="28"/>
            <w:szCs w:val="28"/>
          </w:rPr>
          <w:t>Генерального плана</w:t>
        </w:r>
      </w:hyperlink>
      <w:r w:rsidRPr="00C60ED2">
        <w:rPr>
          <w:rFonts w:ascii="Times New Roman" w:hAnsi="Times New Roman" w:cs="Times New Roman"/>
          <w:sz w:val="28"/>
          <w:szCs w:val="28"/>
        </w:rPr>
        <w:t xml:space="preserve"> города Перми;</w:t>
      </w:r>
    </w:p>
    <w:p w:rsidR="00092ACD" w:rsidRPr="00C60ED2" w:rsidRDefault="00092ACD" w:rsidP="00092ACD">
      <w:pPr>
        <w:rPr>
          <w:rFonts w:ascii="Times New Roman" w:hAnsi="Times New Roman" w:cs="Times New Roman"/>
          <w:sz w:val="28"/>
          <w:szCs w:val="28"/>
        </w:rPr>
      </w:pPr>
      <w:bookmarkStart w:id="7" w:name="sub_34"/>
      <w:bookmarkEnd w:id="6"/>
      <w:r w:rsidRPr="00C60ED2">
        <w:rPr>
          <w:rFonts w:ascii="Times New Roman" w:hAnsi="Times New Roman" w:cs="Times New Roman"/>
          <w:sz w:val="28"/>
          <w:szCs w:val="28"/>
        </w:rPr>
        <w:t xml:space="preserve">3.4 до 01.01.2012 разработать и внести в Пермскую городскую Думу проект решения Пермской городской Думы, предусматривающий приведение раздела «Водоснабжение и водоотведение на 2006-2025 гг.» Программы комплексного развития систем коммунальной инфраструктуры города Перми в соответствие с положениями </w:t>
      </w:r>
      <w:hyperlink w:anchor="sub_1000" w:history="1">
        <w:r w:rsidRPr="00C60ED2">
          <w:rPr>
            <w:rStyle w:val="a4"/>
            <w:rFonts w:ascii="Times New Roman" w:hAnsi="Times New Roman" w:cs="Times New Roman"/>
            <w:b w:val="0"/>
            <w:color w:val="auto"/>
            <w:sz w:val="28"/>
            <w:szCs w:val="28"/>
          </w:rPr>
          <w:t>Генерального плана</w:t>
        </w:r>
      </w:hyperlink>
      <w:r w:rsidRPr="00C60ED2">
        <w:rPr>
          <w:rFonts w:ascii="Times New Roman" w:hAnsi="Times New Roman" w:cs="Times New Roman"/>
          <w:sz w:val="28"/>
          <w:szCs w:val="28"/>
        </w:rPr>
        <w:t xml:space="preserve"> города Перми;</w:t>
      </w:r>
    </w:p>
    <w:p w:rsidR="00092ACD" w:rsidRPr="00C60ED2" w:rsidRDefault="00092ACD" w:rsidP="00092ACD">
      <w:pPr>
        <w:rPr>
          <w:rFonts w:ascii="Times New Roman" w:hAnsi="Times New Roman" w:cs="Times New Roman"/>
          <w:sz w:val="28"/>
          <w:szCs w:val="28"/>
        </w:rPr>
      </w:pPr>
      <w:bookmarkStart w:id="8" w:name="sub_35"/>
      <w:bookmarkEnd w:id="7"/>
      <w:r w:rsidRPr="00C60ED2">
        <w:rPr>
          <w:rFonts w:ascii="Times New Roman" w:hAnsi="Times New Roman" w:cs="Times New Roman"/>
          <w:sz w:val="28"/>
          <w:szCs w:val="28"/>
        </w:rPr>
        <w:t xml:space="preserve">3.5 до 01.03.2011 издать </w:t>
      </w:r>
      <w:hyperlink w:anchor="sub_1000" w:history="1">
        <w:r w:rsidRPr="00C60ED2">
          <w:rPr>
            <w:rStyle w:val="a4"/>
            <w:rFonts w:ascii="Times New Roman" w:hAnsi="Times New Roman" w:cs="Times New Roman"/>
            <w:b w:val="0"/>
            <w:color w:val="auto"/>
            <w:sz w:val="28"/>
            <w:szCs w:val="28"/>
          </w:rPr>
          <w:t>Генеральный план</w:t>
        </w:r>
      </w:hyperlink>
      <w:r w:rsidRPr="00C60ED2">
        <w:rPr>
          <w:rFonts w:ascii="Times New Roman" w:hAnsi="Times New Roman" w:cs="Times New Roman"/>
          <w:sz w:val="28"/>
          <w:szCs w:val="28"/>
        </w:rPr>
        <w:t xml:space="preserve"> города Перми с пояснительной запиской к нему в форме книги в количестве 3000 экз.</w:t>
      </w:r>
    </w:p>
    <w:p w:rsidR="00092ACD" w:rsidRPr="00C60ED2" w:rsidRDefault="00092ACD" w:rsidP="00092ACD">
      <w:pPr>
        <w:rPr>
          <w:rFonts w:ascii="Times New Roman" w:hAnsi="Times New Roman" w:cs="Times New Roman"/>
          <w:sz w:val="28"/>
          <w:szCs w:val="28"/>
        </w:rPr>
      </w:pPr>
      <w:bookmarkStart w:id="9" w:name="sub_4"/>
      <w:bookmarkEnd w:id="8"/>
      <w:r w:rsidRPr="00C60ED2">
        <w:rPr>
          <w:rFonts w:ascii="Times New Roman" w:hAnsi="Times New Roman" w:cs="Times New Roman"/>
          <w:sz w:val="28"/>
          <w:szCs w:val="28"/>
        </w:rPr>
        <w:t xml:space="preserve">4. </w:t>
      </w:r>
      <w:hyperlink r:id="rId13" w:history="1">
        <w:r w:rsidRPr="00C60ED2">
          <w:rPr>
            <w:rStyle w:val="a4"/>
            <w:rFonts w:ascii="Times New Roman" w:hAnsi="Times New Roman" w:cs="Times New Roman"/>
            <w:b w:val="0"/>
            <w:color w:val="auto"/>
            <w:sz w:val="28"/>
            <w:szCs w:val="28"/>
          </w:rPr>
          <w:t>Опубликовать</w:t>
        </w:r>
      </w:hyperlink>
      <w:r w:rsidRPr="00C60ED2">
        <w:rPr>
          <w:rFonts w:ascii="Times New Roman" w:hAnsi="Times New Roman" w:cs="Times New Roman"/>
          <w:sz w:val="28"/>
          <w:szCs w:val="28"/>
        </w:rPr>
        <w:t xml:space="preserve"> решение и </w:t>
      </w:r>
      <w:hyperlink w:anchor="sub_1000" w:history="1">
        <w:r w:rsidRPr="00C60ED2">
          <w:rPr>
            <w:rStyle w:val="a4"/>
            <w:rFonts w:ascii="Times New Roman" w:hAnsi="Times New Roman" w:cs="Times New Roman"/>
            <w:b w:val="0"/>
            <w:color w:val="auto"/>
            <w:sz w:val="28"/>
            <w:szCs w:val="28"/>
          </w:rPr>
          <w:t>Генеральный план</w:t>
        </w:r>
      </w:hyperlink>
      <w:r w:rsidRPr="00C60ED2">
        <w:rPr>
          <w:rFonts w:ascii="Times New Roman" w:hAnsi="Times New Roman" w:cs="Times New Roman"/>
          <w:sz w:val="28"/>
          <w:szCs w:val="28"/>
        </w:rPr>
        <w:t xml:space="preserve"> города Перми в печатном средстве массовой информации «Официальный бюллетень органов местного самоуправления муниципального образования город Пермь», разместить решение </w:t>
      </w:r>
      <w:r w:rsidRPr="00C60ED2">
        <w:rPr>
          <w:rFonts w:ascii="Times New Roman" w:hAnsi="Times New Roman" w:cs="Times New Roman"/>
          <w:sz w:val="28"/>
          <w:szCs w:val="28"/>
        </w:rPr>
        <w:lastRenderedPageBreak/>
        <w:t xml:space="preserve">и Генеральный план города Перми на </w:t>
      </w:r>
      <w:hyperlink r:id="rId14" w:history="1">
        <w:r w:rsidRPr="00C60ED2">
          <w:rPr>
            <w:rStyle w:val="a4"/>
            <w:rFonts w:ascii="Times New Roman" w:hAnsi="Times New Roman" w:cs="Times New Roman"/>
            <w:b w:val="0"/>
            <w:color w:val="auto"/>
            <w:sz w:val="28"/>
            <w:szCs w:val="28"/>
          </w:rPr>
          <w:t>официальном Интернет-сайте</w:t>
        </w:r>
      </w:hyperlink>
      <w:r w:rsidRPr="00C60ED2">
        <w:rPr>
          <w:rFonts w:ascii="Times New Roman" w:hAnsi="Times New Roman" w:cs="Times New Roman"/>
          <w:sz w:val="28"/>
          <w:szCs w:val="28"/>
        </w:rPr>
        <w:t xml:space="preserve"> муниципального образования город Пермь в сети Интернет.</w:t>
      </w:r>
    </w:p>
    <w:p w:rsidR="00092ACD" w:rsidRPr="00C60ED2" w:rsidRDefault="00092ACD" w:rsidP="00092ACD">
      <w:pPr>
        <w:rPr>
          <w:rFonts w:ascii="Times New Roman" w:hAnsi="Times New Roman" w:cs="Times New Roman"/>
          <w:sz w:val="28"/>
          <w:szCs w:val="28"/>
        </w:rPr>
      </w:pPr>
      <w:bookmarkStart w:id="10" w:name="sub_5"/>
      <w:bookmarkEnd w:id="9"/>
      <w:r w:rsidRPr="00C60ED2">
        <w:rPr>
          <w:rFonts w:ascii="Times New Roman" w:hAnsi="Times New Roman" w:cs="Times New Roman"/>
          <w:sz w:val="28"/>
          <w:szCs w:val="28"/>
        </w:rPr>
        <w:t>5. Контроль за исполнением решения возложить на комитет Пермской городской Думы по вопросам градостроительства, планирования и развития территории города.</w:t>
      </w:r>
    </w:p>
    <w:bookmarkEnd w:id="10"/>
    <w:p w:rsidR="00092ACD" w:rsidRPr="00C60ED2" w:rsidRDefault="00092ACD" w:rsidP="00092ACD">
      <w:pPr>
        <w:rPr>
          <w:rFonts w:ascii="Times New Roman" w:hAnsi="Times New Roman" w:cs="Times New Roman"/>
          <w:sz w:val="28"/>
          <w:szCs w:val="28"/>
        </w:rPr>
      </w:pPr>
    </w:p>
    <w:tbl>
      <w:tblPr>
        <w:tblW w:w="0" w:type="auto"/>
        <w:tblInd w:w="108" w:type="dxa"/>
        <w:tblLook w:val="0000"/>
      </w:tblPr>
      <w:tblGrid>
        <w:gridCol w:w="6667"/>
        <w:gridCol w:w="3332"/>
      </w:tblGrid>
      <w:tr w:rsidR="00092ACD" w:rsidRPr="00C60ED2" w:rsidTr="009321DB">
        <w:tc>
          <w:tcPr>
            <w:tcW w:w="6667" w:type="dxa"/>
            <w:tcBorders>
              <w:top w:val="nil"/>
              <w:left w:val="nil"/>
              <w:bottom w:val="nil"/>
              <w:right w:val="nil"/>
            </w:tcBorders>
          </w:tcPr>
          <w:p w:rsidR="00092ACD" w:rsidRPr="00C60ED2" w:rsidRDefault="00092ACD" w:rsidP="009321DB">
            <w:pPr>
              <w:pStyle w:val="afff"/>
              <w:rPr>
                <w:rFonts w:ascii="Times New Roman" w:hAnsi="Times New Roman" w:cs="Times New Roman"/>
                <w:sz w:val="28"/>
                <w:szCs w:val="28"/>
              </w:rPr>
            </w:pPr>
            <w:r w:rsidRPr="00C60ED2">
              <w:rPr>
                <w:rFonts w:ascii="Times New Roman" w:hAnsi="Times New Roman" w:cs="Times New Roman"/>
                <w:sz w:val="28"/>
                <w:szCs w:val="28"/>
              </w:rPr>
              <w:t xml:space="preserve">Глава города Перми                                              </w:t>
            </w:r>
          </w:p>
        </w:tc>
        <w:tc>
          <w:tcPr>
            <w:tcW w:w="3332" w:type="dxa"/>
            <w:tcBorders>
              <w:top w:val="nil"/>
              <w:left w:val="nil"/>
              <w:bottom w:val="nil"/>
              <w:right w:val="nil"/>
            </w:tcBorders>
          </w:tcPr>
          <w:p w:rsidR="00092ACD" w:rsidRPr="00C60ED2" w:rsidRDefault="00092ACD" w:rsidP="009321DB">
            <w:pPr>
              <w:pStyle w:val="aff6"/>
              <w:jc w:val="left"/>
              <w:rPr>
                <w:rFonts w:ascii="Times New Roman" w:hAnsi="Times New Roman" w:cs="Times New Roman"/>
                <w:sz w:val="28"/>
                <w:szCs w:val="28"/>
              </w:rPr>
            </w:pPr>
            <w:r w:rsidRPr="00C60ED2">
              <w:rPr>
                <w:rFonts w:ascii="Times New Roman" w:hAnsi="Times New Roman" w:cs="Times New Roman"/>
                <w:sz w:val="28"/>
                <w:szCs w:val="28"/>
              </w:rPr>
              <w:t>И.Н. Шубин</w:t>
            </w:r>
          </w:p>
        </w:tc>
      </w:tr>
    </w:tbl>
    <w:p w:rsidR="00092ACD" w:rsidRPr="00C60ED2" w:rsidRDefault="00092ACD" w:rsidP="00092ACD">
      <w:pPr>
        <w:rPr>
          <w:rFonts w:ascii="Times New Roman" w:hAnsi="Times New Roman" w:cs="Times New Roman"/>
          <w:sz w:val="28"/>
          <w:szCs w:val="28"/>
        </w:rPr>
      </w:pPr>
    </w:p>
    <w:p w:rsidR="00092ACD" w:rsidRPr="00C60ED2" w:rsidRDefault="00092ACD" w:rsidP="00092ACD">
      <w:pPr>
        <w:jc w:val="right"/>
        <w:rPr>
          <w:rStyle w:val="a3"/>
          <w:rFonts w:ascii="Times New Roman" w:hAnsi="Times New Roman" w:cs="Times New Roman"/>
          <w:color w:val="auto"/>
          <w:sz w:val="28"/>
          <w:szCs w:val="28"/>
        </w:rPr>
      </w:pPr>
      <w:bookmarkStart w:id="11" w:name="sub_1000"/>
    </w:p>
    <w:p w:rsidR="00092ACD" w:rsidRPr="00C60ED2" w:rsidRDefault="00092ACD" w:rsidP="00092ACD">
      <w:pPr>
        <w:jc w:val="right"/>
        <w:rPr>
          <w:rStyle w:val="a3"/>
          <w:rFonts w:ascii="Times New Roman" w:hAnsi="Times New Roman" w:cs="Times New Roman"/>
          <w:color w:val="auto"/>
          <w:sz w:val="28"/>
          <w:szCs w:val="28"/>
        </w:rPr>
      </w:pPr>
    </w:p>
    <w:p w:rsidR="00092ACD" w:rsidRDefault="00092ACD" w:rsidP="00092ACD">
      <w:pPr>
        <w:jc w:val="right"/>
        <w:rPr>
          <w:rStyle w:val="a3"/>
          <w:rFonts w:ascii="Times New Roman" w:hAnsi="Times New Roman" w:cs="Times New Roman"/>
          <w:color w:val="auto"/>
          <w:sz w:val="28"/>
          <w:szCs w:val="28"/>
        </w:rPr>
      </w:pPr>
    </w:p>
    <w:p w:rsidR="00092ACD" w:rsidRPr="00C60ED2" w:rsidRDefault="00092ACD" w:rsidP="00092ACD">
      <w:pPr>
        <w:jc w:val="right"/>
        <w:rPr>
          <w:rFonts w:ascii="Times New Roman" w:hAnsi="Times New Roman" w:cs="Times New Roman"/>
          <w:sz w:val="28"/>
          <w:szCs w:val="28"/>
        </w:rPr>
      </w:pPr>
      <w:r w:rsidRPr="00C60ED2">
        <w:rPr>
          <w:rStyle w:val="a3"/>
          <w:rFonts w:ascii="Times New Roman" w:hAnsi="Times New Roman" w:cs="Times New Roman"/>
          <w:color w:val="auto"/>
          <w:sz w:val="28"/>
          <w:szCs w:val="28"/>
        </w:rPr>
        <w:t>Приложение № 1</w:t>
      </w:r>
    </w:p>
    <w:bookmarkEnd w:id="11"/>
    <w:p w:rsidR="00092ACD" w:rsidRPr="00C60ED2" w:rsidRDefault="00092ACD" w:rsidP="00092ACD">
      <w:pPr>
        <w:jc w:val="right"/>
        <w:rPr>
          <w:rFonts w:ascii="Times New Roman" w:hAnsi="Times New Roman" w:cs="Times New Roman"/>
          <w:sz w:val="28"/>
          <w:szCs w:val="28"/>
        </w:rPr>
      </w:pPr>
      <w:r w:rsidRPr="00C60ED2">
        <w:rPr>
          <w:rStyle w:val="a3"/>
          <w:rFonts w:ascii="Times New Roman" w:hAnsi="Times New Roman" w:cs="Times New Roman"/>
          <w:color w:val="auto"/>
          <w:sz w:val="28"/>
          <w:szCs w:val="28"/>
        </w:rPr>
        <w:t xml:space="preserve">к </w:t>
      </w:r>
      <w:hyperlink w:anchor="sub_0" w:history="1">
        <w:r w:rsidRPr="00C60ED2">
          <w:rPr>
            <w:rStyle w:val="a4"/>
            <w:rFonts w:ascii="Times New Roman" w:hAnsi="Times New Roman" w:cs="Times New Roman"/>
            <w:color w:val="auto"/>
            <w:sz w:val="28"/>
            <w:szCs w:val="28"/>
          </w:rPr>
          <w:t>решению</w:t>
        </w:r>
      </w:hyperlink>
    </w:p>
    <w:p w:rsidR="00092ACD" w:rsidRPr="00C60ED2" w:rsidRDefault="00092ACD" w:rsidP="00092ACD">
      <w:pPr>
        <w:jc w:val="right"/>
        <w:rPr>
          <w:rFonts w:ascii="Times New Roman" w:hAnsi="Times New Roman" w:cs="Times New Roman"/>
          <w:sz w:val="28"/>
          <w:szCs w:val="28"/>
        </w:rPr>
      </w:pPr>
      <w:r w:rsidRPr="00C60ED2">
        <w:rPr>
          <w:rStyle w:val="a3"/>
          <w:rFonts w:ascii="Times New Roman" w:hAnsi="Times New Roman" w:cs="Times New Roman"/>
          <w:color w:val="auto"/>
          <w:sz w:val="28"/>
          <w:szCs w:val="28"/>
        </w:rPr>
        <w:t>Пермской городской Думы</w:t>
      </w:r>
    </w:p>
    <w:p w:rsidR="00092ACD" w:rsidRPr="00C60ED2" w:rsidRDefault="00092ACD" w:rsidP="00092ACD">
      <w:pPr>
        <w:jc w:val="right"/>
        <w:rPr>
          <w:rFonts w:ascii="Times New Roman" w:hAnsi="Times New Roman" w:cs="Times New Roman"/>
          <w:sz w:val="28"/>
          <w:szCs w:val="28"/>
        </w:rPr>
      </w:pPr>
      <w:r w:rsidRPr="00C60ED2">
        <w:rPr>
          <w:rStyle w:val="a3"/>
          <w:rFonts w:ascii="Times New Roman" w:hAnsi="Times New Roman" w:cs="Times New Roman"/>
          <w:color w:val="auto"/>
          <w:sz w:val="28"/>
          <w:szCs w:val="28"/>
        </w:rPr>
        <w:t>от 17.02.2010 № 205</w:t>
      </w:r>
    </w:p>
    <w:p w:rsidR="00092ACD" w:rsidRPr="00C60ED2" w:rsidRDefault="00092ACD" w:rsidP="00092ACD">
      <w:pPr>
        <w:rPr>
          <w:rFonts w:ascii="Times New Roman" w:hAnsi="Times New Roman" w:cs="Times New Roman"/>
          <w:sz w:val="28"/>
          <w:szCs w:val="28"/>
        </w:rPr>
      </w:pPr>
    </w:p>
    <w:p w:rsidR="00092ACD" w:rsidRPr="00C60ED2" w:rsidRDefault="00092ACD" w:rsidP="00092ACD">
      <w:pPr>
        <w:pStyle w:val="1"/>
        <w:rPr>
          <w:rFonts w:ascii="Times New Roman" w:hAnsi="Times New Roman" w:cs="Times New Roman"/>
          <w:color w:val="auto"/>
          <w:sz w:val="28"/>
          <w:szCs w:val="28"/>
        </w:rPr>
      </w:pPr>
      <w:r w:rsidRPr="00C60ED2">
        <w:rPr>
          <w:rFonts w:ascii="Times New Roman" w:hAnsi="Times New Roman" w:cs="Times New Roman"/>
          <w:color w:val="auto"/>
          <w:sz w:val="28"/>
          <w:szCs w:val="28"/>
        </w:rPr>
        <w:t>Часть 1. Положение о территориальном планировании</w:t>
      </w:r>
    </w:p>
    <w:p w:rsidR="00092ACD" w:rsidRPr="00C60ED2" w:rsidRDefault="00092ACD" w:rsidP="00092ACD">
      <w:pPr>
        <w:jc w:val="center"/>
        <w:rPr>
          <w:rFonts w:ascii="Times New Roman" w:hAnsi="Times New Roman" w:cs="Times New Roman"/>
          <w:sz w:val="28"/>
          <w:szCs w:val="28"/>
        </w:rPr>
      </w:pPr>
    </w:p>
    <w:p w:rsidR="00092ACD" w:rsidRPr="00C60ED2" w:rsidRDefault="00092ACD" w:rsidP="00092ACD">
      <w:pPr>
        <w:pStyle w:val="1"/>
        <w:rPr>
          <w:rFonts w:ascii="Times New Roman" w:hAnsi="Times New Roman" w:cs="Times New Roman"/>
          <w:color w:val="auto"/>
          <w:sz w:val="28"/>
          <w:szCs w:val="28"/>
        </w:rPr>
      </w:pPr>
      <w:bookmarkStart w:id="12" w:name="sub_1011"/>
      <w:r w:rsidRPr="00C60ED2">
        <w:rPr>
          <w:rFonts w:ascii="Times New Roman" w:hAnsi="Times New Roman" w:cs="Times New Roman"/>
          <w:color w:val="auto"/>
          <w:sz w:val="28"/>
          <w:szCs w:val="28"/>
        </w:rPr>
        <w:t>Раздел I. Основные положения о территориальном планировании</w:t>
      </w:r>
    </w:p>
    <w:bookmarkEnd w:id="12"/>
    <w:p w:rsidR="00092ACD" w:rsidRPr="00C60ED2" w:rsidRDefault="00092ACD" w:rsidP="00092ACD">
      <w:pPr>
        <w:jc w:val="center"/>
        <w:rPr>
          <w:rFonts w:ascii="Times New Roman" w:hAnsi="Times New Roman" w:cs="Times New Roman"/>
          <w:sz w:val="28"/>
          <w:szCs w:val="28"/>
        </w:rPr>
      </w:pPr>
    </w:p>
    <w:p w:rsidR="00092ACD" w:rsidRPr="00C60ED2" w:rsidRDefault="00092ACD" w:rsidP="00092ACD">
      <w:pPr>
        <w:pStyle w:val="1"/>
        <w:rPr>
          <w:rFonts w:ascii="Times New Roman" w:hAnsi="Times New Roman" w:cs="Times New Roman"/>
          <w:color w:val="auto"/>
          <w:sz w:val="28"/>
          <w:szCs w:val="28"/>
        </w:rPr>
      </w:pPr>
      <w:bookmarkStart w:id="13" w:name="sub_10111"/>
      <w:r w:rsidRPr="00C60ED2">
        <w:rPr>
          <w:rFonts w:ascii="Times New Roman" w:hAnsi="Times New Roman" w:cs="Times New Roman"/>
          <w:color w:val="auto"/>
          <w:sz w:val="28"/>
          <w:szCs w:val="28"/>
        </w:rPr>
        <w:t>Глава 1. Общие положения</w:t>
      </w:r>
    </w:p>
    <w:bookmarkEnd w:id="13"/>
    <w:p w:rsidR="00092ACD" w:rsidRPr="00C60ED2" w:rsidRDefault="00092ACD" w:rsidP="00092ACD">
      <w:pPr>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bookmarkStart w:id="14" w:name="sub_111"/>
      <w:r w:rsidRPr="00C60ED2">
        <w:rPr>
          <w:rFonts w:ascii="Times New Roman" w:hAnsi="Times New Roman" w:cs="Times New Roman"/>
          <w:sz w:val="28"/>
          <w:szCs w:val="28"/>
        </w:rPr>
        <w:t xml:space="preserve">1. Настоящий муниципальный правовой акт - Генеральный план Пермского городского округа (далее - Генеральный план города Перми, Генеральный план) - подготовлен на основании </w:t>
      </w:r>
      <w:hyperlink r:id="rId15" w:history="1">
        <w:r w:rsidRPr="00C60ED2">
          <w:rPr>
            <w:rStyle w:val="a4"/>
            <w:rFonts w:ascii="Times New Roman" w:hAnsi="Times New Roman" w:cs="Times New Roman"/>
            <w:b w:val="0"/>
            <w:color w:val="auto"/>
            <w:sz w:val="28"/>
            <w:szCs w:val="28"/>
          </w:rPr>
          <w:t>постановления</w:t>
        </w:r>
      </w:hyperlink>
      <w:r w:rsidRPr="00C60ED2">
        <w:rPr>
          <w:rFonts w:ascii="Times New Roman" w:hAnsi="Times New Roman" w:cs="Times New Roman"/>
          <w:sz w:val="28"/>
          <w:szCs w:val="28"/>
        </w:rPr>
        <w:t xml:space="preserve"> администрации города Перми от 25 декабря 2008 г. № 1252 «О подготовке проекта Генерального плана города Перми», в соответствии с </w:t>
      </w:r>
      <w:hyperlink r:id="rId16" w:history="1">
        <w:r w:rsidRPr="00C60ED2">
          <w:rPr>
            <w:rStyle w:val="a4"/>
            <w:rFonts w:ascii="Times New Roman" w:hAnsi="Times New Roman" w:cs="Times New Roman"/>
            <w:b w:val="0"/>
            <w:color w:val="auto"/>
            <w:sz w:val="28"/>
            <w:szCs w:val="28"/>
          </w:rPr>
          <w:t>Градостроительным кодексом</w:t>
        </w:r>
      </w:hyperlink>
      <w:r w:rsidRPr="00C60ED2">
        <w:rPr>
          <w:rFonts w:ascii="Times New Roman" w:hAnsi="Times New Roman" w:cs="Times New Roman"/>
          <w:sz w:val="28"/>
          <w:szCs w:val="28"/>
        </w:rPr>
        <w:t xml:space="preserve"> Российской Федерации,  </w:t>
      </w:r>
      <w:hyperlink r:id="rId17" w:history="1">
        <w:r w:rsidRPr="00C60ED2">
          <w:rPr>
            <w:rStyle w:val="a4"/>
            <w:rFonts w:ascii="Times New Roman" w:hAnsi="Times New Roman" w:cs="Times New Roman"/>
            <w:b w:val="0"/>
            <w:color w:val="auto"/>
            <w:sz w:val="28"/>
            <w:szCs w:val="28"/>
          </w:rPr>
          <w:t>статьей 13</w:t>
        </w:r>
      </w:hyperlink>
      <w:r w:rsidRPr="00C60ED2">
        <w:rPr>
          <w:rFonts w:ascii="Times New Roman" w:hAnsi="Times New Roman" w:cs="Times New Roman"/>
          <w:sz w:val="28"/>
          <w:szCs w:val="28"/>
        </w:rPr>
        <w:t xml:space="preserve"> Закона Пермского края от 08 декабря 2006 г. № 27-КЗ «О регулировании градостроительной деятельности в Пермском крае», а также с учетом Стратегии социально-экономического развития города Перми, принятой в первом чтении решением Пермской городской Думы от 02 ноября 2010 г. № 35-д «Об утверждении Стратегии социально-экономического развития муниципального образования город Пермь до 2030 года».</w:t>
      </w:r>
    </w:p>
    <w:p w:rsidR="00092ACD" w:rsidRPr="00C60ED2" w:rsidRDefault="00092ACD" w:rsidP="00092ACD">
      <w:pPr>
        <w:rPr>
          <w:rFonts w:ascii="Times New Roman" w:hAnsi="Times New Roman" w:cs="Times New Roman"/>
          <w:sz w:val="28"/>
          <w:szCs w:val="28"/>
        </w:rPr>
      </w:pPr>
      <w:bookmarkStart w:id="15" w:name="sub_112"/>
      <w:bookmarkEnd w:id="14"/>
      <w:r w:rsidRPr="00C60ED2">
        <w:rPr>
          <w:rFonts w:ascii="Times New Roman" w:hAnsi="Times New Roman" w:cs="Times New Roman"/>
          <w:sz w:val="28"/>
          <w:szCs w:val="28"/>
        </w:rPr>
        <w:t xml:space="preserve">2. В соответствии с </w:t>
      </w:r>
      <w:hyperlink r:id="rId18" w:history="1">
        <w:r w:rsidRPr="00C60ED2">
          <w:rPr>
            <w:rStyle w:val="a4"/>
            <w:rFonts w:ascii="Times New Roman" w:hAnsi="Times New Roman" w:cs="Times New Roman"/>
            <w:b w:val="0"/>
            <w:color w:val="auto"/>
            <w:sz w:val="28"/>
            <w:szCs w:val="28"/>
          </w:rPr>
          <w:t>Градостроительным кодексом</w:t>
        </w:r>
      </w:hyperlink>
      <w:r w:rsidRPr="00C60ED2">
        <w:rPr>
          <w:rFonts w:ascii="Times New Roman" w:hAnsi="Times New Roman" w:cs="Times New Roman"/>
          <w:sz w:val="28"/>
          <w:szCs w:val="28"/>
        </w:rPr>
        <w:t xml:space="preserve"> Российской Федерации настоящим Генеральным планом утверждены две взаимосогласованные части:</w:t>
      </w:r>
    </w:p>
    <w:p w:rsidR="00092ACD" w:rsidRPr="00C60ED2" w:rsidRDefault="00092ACD" w:rsidP="00092ACD">
      <w:pPr>
        <w:rPr>
          <w:rFonts w:ascii="Times New Roman" w:hAnsi="Times New Roman" w:cs="Times New Roman"/>
          <w:sz w:val="28"/>
          <w:szCs w:val="28"/>
        </w:rPr>
      </w:pPr>
      <w:bookmarkStart w:id="16" w:name="sub_11201"/>
      <w:bookmarkEnd w:id="15"/>
      <w:r w:rsidRPr="00C60ED2">
        <w:rPr>
          <w:rFonts w:ascii="Times New Roman" w:hAnsi="Times New Roman" w:cs="Times New Roman"/>
          <w:sz w:val="28"/>
          <w:szCs w:val="28"/>
        </w:rPr>
        <w:t>1) положение о территориальном планировании;</w:t>
      </w:r>
    </w:p>
    <w:p w:rsidR="00092ACD" w:rsidRPr="00C60ED2" w:rsidRDefault="00092ACD" w:rsidP="00092ACD">
      <w:pPr>
        <w:rPr>
          <w:rFonts w:ascii="Times New Roman" w:hAnsi="Times New Roman" w:cs="Times New Roman"/>
          <w:sz w:val="28"/>
          <w:szCs w:val="28"/>
        </w:rPr>
      </w:pPr>
      <w:bookmarkStart w:id="17" w:name="sub_11202"/>
      <w:bookmarkEnd w:id="16"/>
      <w:r w:rsidRPr="00C60ED2">
        <w:rPr>
          <w:rFonts w:ascii="Times New Roman" w:hAnsi="Times New Roman" w:cs="Times New Roman"/>
          <w:sz w:val="28"/>
          <w:szCs w:val="28"/>
        </w:rPr>
        <w:t>2) карты территориального планирования.</w:t>
      </w:r>
    </w:p>
    <w:p w:rsidR="00092ACD" w:rsidRPr="00C60ED2" w:rsidRDefault="00092ACD" w:rsidP="00092ACD">
      <w:pPr>
        <w:rPr>
          <w:rFonts w:ascii="Times New Roman" w:hAnsi="Times New Roman" w:cs="Times New Roman"/>
          <w:sz w:val="28"/>
          <w:szCs w:val="28"/>
        </w:rPr>
      </w:pPr>
      <w:bookmarkStart w:id="18" w:name="sub_113"/>
      <w:bookmarkEnd w:id="17"/>
      <w:r w:rsidRPr="00C60ED2">
        <w:rPr>
          <w:rFonts w:ascii="Times New Roman" w:hAnsi="Times New Roman" w:cs="Times New Roman"/>
          <w:sz w:val="28"/>
          <w:szCs w:val="28"/>
        </w:rPr>
        <w:t>3. В положении о территориальном планировании утверждены:</w:t>
      </w:r>
    </w:p>
    <w:p w:rsidR="00092ACD" w:rsidRPr="00C60ED2" w:rsidRDefault="00092ACD" w:rsidP="00092ACD">
      <w:pPr>
        <w:rPr>
          <w:rFonts w:ascii="Times New Roman" w:hAnsi="Times New Roman" w:cs="Times New Roman"/>
          <w:sz w:val="28"/>
          <w:szCs w:val="28"/>
        </w:rPr>
      </w:pPr>
      <w:bookmarkStart w:id="19" w:name="sub_1131"/>
      <w:bookmarkEnd w:id="18"/>
      <w:r w:rsidRPr="00C60ED2">
        <w:rPr>
          <w:rFonts w:ascii="Times New Roman" w:hAnsi="Times New Roman" w:cs="Times New Roman"/>
          <w:sz w:val="28"/>
          <w:szCs w:val="28"/>
        </w:rPr>
        <w:t xml:space="preserve">1) общие положения и определения основных понятий </w:t>
      </w:r>
      <w:r w:rsidRPr="00C60ED2">
        <w:rPr>
          <w:rFonts w:ascii="Times New Roman" w:hAnsi="Times New Roman" w:cs="Times New Roman"/>
          <w:b/>
          <w:sz w:val="28"/>
          <w:szCs w:val="28"/>
        </w:rPr>
        <w:t>(</w:t>
      </w:r>
      <w:hyperlink w:anchor="sub_10111" w:history="1">
        <w:r w:rsidRPr="00C60ED2">
          <w:rPr>
            <w:rStyle w:val="a4"/>
            <w:rFonts w:ascii="Times New Roman" w:hAnsi="Times New Roman" w:cs="Times New Roman"/>
            <w:b w:val="0"/>
            <w:color w:val="auto"/>
            <w:sz w:val="28"/>
            <w:szCs w:val="28"/>
          </w:rPr>
          <w:t>главы 1</w:t>
        </w:r>
      </w:hyperlink>
      <w:r w:rsidRPr="00C60ED2">
        <w:rPr>
          <w:rFonts w:ascii="Times New Roman" w:hAnsi="Times New Roman" w:cs="Times New Roman"/>
          <w:b/>
          <w:sz w:val="28"/>
          <w:szCs w:val="28"/>
        </w:rPr>
        <w:t xml:space="preserve"> </w:t>
      </w:r>
      <w:r w:rsidRPr="00C60ED2">
        <w:rPr>
          <w:rFonts w:ascii="Times New Roman" w:hAnsi="Times New Roman" w:cs="Times New Roman"/>
          <w:sz w:val="28"/>
          <w:szCs w:val="28"/>
        </w:rPr>
        <w:t>и</w:t>
      </w:r>
      <w:r w:rsidRPr="00C60ED2">
        <w:rPr>
          <w:rFonts w:ascii="Times New Roman" w:hAnsi="Times New Roman" w:cs="Times New Roman"/>
          <w:b/>
          <w:sz w:val="28"/>
          <w:szCs w:val="28"/>
        </w:rPr>
        <w:t xml:space="preserve"> </w:t>
      </w:r>
      <w:hyperlink w:anchor="sub_10112" w:history="1">
        <w:r w:rsidRPr="00C60ED2">
          <w:rPr>
            <w:rStyle w:val="a4"/>
            <w:rFonts w:ascii="Times New Roman" w:hAnsi="Times New Roman" w:cs="Times New Roman"/>
            <w:b w:val="0"/>
            <w:color w:val="auto"/>
            <w:sz w:val="28"/>
            <w:szCs w:val="28"/>
          </w:rPr>
          <w:t>2</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20" w:name="sub_1132"/>
      <w:bookmarkEnd w:id="19"/>
      <w:r w:rsidRPr="00C60ED2">
        <w:rPr>
          <w:rFonts w:ascii="Times New Roman" w:hAnsi="Times New Roman" w:cs="Times New Roman"/>
          <w:sz w:val="28"/>
          <w:szCs w:val="28"/>
        </w:rPr>
        <w:t>2) цели и задачи территориального планирования (</w:t>
      </w:r>
      <w:hyperlink w:anchor="sub_10113" w:history="1">
        <w:r w:rsidRPr="00C60ED2">
          <w:rPr>
            <w:rStyle w:val="a4"/>
            <w:rFonts w:ascii="Times New Roman" w:hAnsi="Times New Roman" w:cs="Times New Roman"/>
            <w:b w:val="0"/>
            <w:color w:val="auto"/>
            <w:sz w:val="28"/>
            <w:szCs w:val="28"/>
          </w:rPr>
          <w:t>глава 3</w:t>
        </w:r>
      </w:hyperlink>
      <w:r w:rsidRPr="00C60ED2">
        <w:rPr>
          <w:rFonts w:ascii="Times New Roman" w:hAnsi="Times New Roman" w:cs="Times New Roman"/>
          <w:sz w:val="28"/>
          <w:szCs w:val="28"/>
        </w:rPr>
        <w:t>) в том числе:</w:t>
      </w:r>
    </w:p>
    <w:p w:rsidR="00092ACD" w:rsidRPr="00C60ED2" w:rsidRDefault="00092ACD" w:rsidP="00092ACD">
      <w:pPr>
        <w:rPr>
          <w:rFonts w:ascii="Times New Roman" w:hAnsi="Times New Roman" w:cs="Times New Roman"/>
          <w:sz w:val="28"/>
          <w:szCs w:val="28"/>
        </w:rPr>
      </w:pPr>
      <w:bookmarkStart w:id="21" w:name="sub_1000000"/>
      <w:bookmarkEnd w:id="20"/>
      <w:r w:rsidRPr="00C60ED2">
        <w:rPr>
          <w:rFonts w:ascii="Times New Roman" w:hAnsi="Times New Roman" w:cs="Times New Roman"/>
          <w:sz w:val="28"/>
          <w:szCs w:val="28"/>
        </w:rPr>
        <w:t>а) цель долгосрочного территориального планирования на перспективу;</w:t>
      </w:r>
    </w:p>
    <w:p w:rsidR="00092ACD" w:rsidRPr="00C60ED2" w:rsidRDefault="00092ACD" w:rsidP="00092ACD">
      <w:pPr>
        <w:rPr>
          <w:rFonts w:ascii="Times New Roman" w:hAnsi="Times New Roman" w:cs="Times New Roman"/>
          <w:sz w:val="28"/>
          <w:szCs w:val="28"/>
        </w:rPr>
      </w:pPr>
      <w:bookmarkStart w:id="22" w:name="sub_6"/>
      <w:bookmarkEnd w:id="21"/>
      <w:r w:rsidRPr="00C60ED2">
        <w:rPr>
          <w:rFonts w:ascii="Times New Roman" w:hAnsi="Times New Roman" w:cs="Times New Roman"/>
          <w:sz w:val="28"/>
          <w:szCs w:val="28"/>
        </w:rPr>
        <w:t>б) цели среднесрочного территориального планирования на период до истечения второго этапа реализации Генерального плана;</w:t>
      </w:r>
    </w:p>
    <w:p w:rsidR="00092ACD" w:rsidRPr="00C60ED2" w:rsidRDefault="00092ACD" w:rsidP="00092ACD">
      <w:pPr>
        <w:rPr>
          <w:rFonts w:ascii="Times New Roman" w:hAnsi="Times New Roman" w:cs="Times New Roman"/>
          <w:sz w:val="28"/>
          <w:szCs w:val="28"/>
        </w:rPr>
      </w:pPr>
      <w:bookmarkStart w:id="23" w:name="sub_7"/>
      <w:bookmarkEnd w:id="22"/>
      <w:r w:rsidRPr="00C60ED2">
        <w:rPr>
          <w:rFonts w:ascii="Times New Roman" w:hAnsi="Times New Roman" w:cs="Times New Roman"/>
          <w:sz w:val="28"/>
          <w:szCs w:val="28"/>
        </w:rPr>
        <w:lastRenderedPageBreak/>
        <w:t>в) задачи краткосрочного территориального планирования на первый этап реализации Генерального плана;</w:t>
      </w:r>
    </w:p>
    <w:p w:rsidR="00092ACD" w:rsidRPr="00C60ED2" w:rsidRDefault="00092ACD" w:rsidP="00092ACD">
      <w:pPr>
        <w:rPr>
          <w:rFonts w:ascii="Times New Roman" w:hAnsi="Times New Roman" w:cs="Times New Roman"/>
          <w:sz w:val="28"/>
          <w:szCs w:val="28"/>
        </w:rPr>
      </w:pPr>
      <w:bookmarkStart w:id="24" w:name="sub_1133"/>
      <w:bookmarkEnd w:id="23"/>
      <w:r w:rsidRPr="00C60ED2">
        <w:rPr>
          <w:rFonts w:ascii="Times New Roman" w:hAnsi="Times New Roman" w:cs="Times New Roman"/>
          <w:sz w:val="28"/>
          <w:szCs w:val="28"/>
        </w:rPr>
        <w:t>3) показатели Генерального плана, определенные в соответствии с целями и задачами территориального планирования, - показатели первого и второго этапов реализации Генерального плана и показатели на перспективу (</w:t>
      </w:r>
      <w:hyperlink w:anchor="sub_10114" w:history="1">
        <w:r w:rsidRPr="00C60ED2">
          <w:rPr>
            <w:rStyle w:val="a4"/>
            <w:rFonts w:ascii="Times New Roman" w:hAnsi="Times New Roman" w:cs="Times New Roman"/>
            <w:b w:val="0"/>
            <w:color w:val="auto"/>
            <w:sz w:val="28"/>
            <w:szCs w:val="28"/>
          </w:rPr>
          <w:t>глава 4</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25" w:name="sub_1134"/>
      <w:bookmarkEnd w:id="24"/>
      <w:r w:rsidRPr="00C60ED2">
        <w:rPr>
          <w:rFonts w:ascii="Times New Roman" w:hAnsi="Times New Roman" w:cs="Times New Roman"/>
          <w:sz w:val="28"/>
          <w:szCs w:val="28"/>
        </w:rPr>
        <w:t>4) мероприятия по территориальному планированию на первый и второй этапы реализации Генерального плана (</w:t>
      </w:r>
      <w:hyperlink w:anchor="sub_10115" w:history="1">
        <w:r w:rsidRPr="00C60ED2">
          <w:rPr>
            <w:rStyle w:val="a4"/>
            <w:rFonts w:ascii="Times New Roman" w:hAnsi="Times New Roman" w:cs="Times New Roman"/>
            <w:b w:val="0"/>
            <w:color w:val="auto"/>
            <w:sz w:val="28"/>
            <w:szCs w:val="28"/>
          </w:rPr>
          <w:t>глава 5</w:t>
        </w:r>
      </w:hyperlink>
      <w:r w:rsidRPr="00C60ED2">
        <w:rPr>
          <w:rFonts w:ascii="Times New Roman" w:hAnsi="Times New Roman" w:cs="Times New Roman"/>
          <w:sz w:val="28"/>
          <w:szCs w:val="28"/>
        </w:rPr>
        <w:t xml:space="preserve">, а также положения глав в составе </w:t>
      </w:r>
      <w:hyperlink w:anchor="sub_1012" w:history="1">
        <w:r w:rsidRPr="00C60ED2">
          <w:rPr>
            <w:rStyle w:val="a4"/>
            <w:rFonts w:ascii="Times New Roman" w:hAnsi="Times New Roman" w:cs="Times New Roman"/>
            <w:b w:val="0"/>
            <w:color w:val="auto"/>
            <w:sz w:val="28"/>
            <w:szCs w:val="28"/>
          </w:rPr>
          <w:t>раздела II</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26" w:name="sub_1135"/>
      <w:bookmarkEnd w:id="25"/>
      <w:r w:rsidRPr="00C60ED2">
        <w:rPr>
          <w:rFonts w:ascii="Times New Roman" w:hAnsi="Times New Roman" w:cs="Times New Roman"/>
          <w:sz w:val="28"/>
          <w:szCs w:val="28"/>
        </w:rPr>
        <w:t>5) дополнительные положения о территориальном планировании (</w:t>
      </w:r>
      <w:hyperlink w:anchor="sub_1012" w:history="1">
        <w:r w:rsidRPr="00C60ED2">
          <w:rPr>
            <w:rStyle w:val="a4"/>
            <w:rFonts w:ascii="Times New Roman" w:hAnsi="Times New Roman" w:cs="Times New Roman"/>
            <w:b w:val="0"/>
            <w:color w:val="auto"/>
            <w:sz w:val="28"/>
            <w:szCs w:val="28"/>
          </w:rPr>
          <w:t>раздел II</w:t>
        </w:r>
      </w:hyperlink>
      <w:r w:rsidRPr="00C60ED2">
        <w:rPr>
          <w:rFonts w:ascii="Times New Roman" w:hAnsi="Times New Roman" w:cs="Times New Roman"/>
          <w:sz w:val="28"/>
          <w:szCs w:val="28"/>
        </w:rPr>
        <w:t xml:space="preserve">), детализирующие положения </w:t>
      </w:r>
      <w:hyperlink w:anchor="sub_10113" w:history="1">
        <w:r w:rsidRPr="00C60ED2">
          <w:rPr>
            <w:rStyle w:val="a4"/>
            <w:rFonts w:ascii="Times New Roman" w:hAnsi="Times New Roman" w:cs="Times New Roman"/>
            <w:b w:val="0"/>
            <w:color w:val="auto"/>
            <w:sz w:val="28"/>
            <w:szCs w:val="28"/>
          </w:rPr>
          <w:t>глав 3</w:t>
        </w:r>
      </w:hyperlink>
      <w:r w:rsidRPr="00C60ED2">
        <w:rPr>
          <w:rFonts w:ascii="Times New Roman" w:hAnsi="Times New Roman" w:cs="Times New Roman"/>
          <w:b/>
          <w:sz w:val="28"/>
          <w:szCs w:val="28"/>
        </w:rPr>
        <w:t xml:space="preserve">, </w:t>
      </w:r>
      <w:hyperlink w:anchor="sub_10114" w:history="1">
        <w:r w:rsidRPr="00C60ED2">
          <w:rPr>
            <w:rStyle w:val="a4"/>
            <w:rFonts w:ascii="Times New Roman" w:hAnsi="Times New Roman" w:cs="Times New Roman"/>
            <w:b w:val="0"/>
            <w:color w:val="auto"/>
            <w:sz w:val="28"/>
            <w:szCs w:val="28"/>
          </w:rPr>
          <w:t>4</w:t>
        </w:r>
      </w:hyperlink>
      <w:r w:rsidRPr="00C60ED2">
        <w:rPr>
          <w:rFonts w:ascii="Times New Roman" w:hAnsi="Times New Roman" w:cs="Times New Roman"/>
          <w:sz w:val="28"/>
          <w:szCs w:val="28"/>
        </w:rPr>
        <w:t xml:space="preserve"> и </w:t>
      </w:r>
      <w:hyperlink w:anchor="sub_10115" w:history="1">
        <w:r w:rsidRPr="00C60ED2">
          <w:rPr>
            <w:rStyle w:val="a4"/>
            <w:rFonts w:ascii="Times New Roman" w:hAnsi="Times New Roman" w:cs="Times New Roman"/>
            <w:b w:val="0"/>
            <w:color w:val="auto"/>
            <w:sz w:val="28"/>
            <w:szCs w:val="28"/>
          </w:rPr>
          <w:t>5</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27" w:name="sub_114"/>
      <w:bookmarkEnd w:id="26"/>
      <w:r w:rsidRPr="00C60ED2">
        <w:rPr>
          <w:rFonts w:ascii="Times New Roman" w:hAnsi="Times New Roman" w:cs="Times New Roman"/>
          <w:sz w:val="28"/>
          <w:szCs w:val="28"/>
        </w:rPr>
        <w:t>4. В составе карт территориального планирования утверждены:</w:t>
      </w:r>
    </w:p>
    <w:p w:rsidR="00092ACD" w:rsidRPr="00C60ED2" w:rsidRDefault="00092ACD" w:rsidP="00092ACD">
      <w:pPr>
        <w:rPr>
          <w:rFonts w:ascii="Times New Roman" w:hAnsi="Times New Roman" w:cs="Times New Roman"/>
          <w:sz w:val="28"/>
          <w:szCs w:val="28"/>
        </w:rPr>
      </w:pPr>
      <w:bookmarkStart w:id="28" w:name="sub_1141"/>
      <w:bookmarkEnd w:id="27"/>
      <w:r w:rsidRPr="00C60ED2">
        <w:rPr>
          <w:rFonts w:ascii="Times New Roman" w:hAnsi="Times New Roman" w:cs="Times New Roman"/>
          <w:sz w:val="28"/>
          <w:szCs w:val="28"/>
        </w:rPr>
        <w:t>1) функциональные зоны и параметры их планируемого развития;</w:t>
      </w:r>
    </w:p>
    <w:p w:rsidR="00092ACD" w:rsidRPr="00C60ED2" w:rsidRDefault="00092ACD" w:rsidP="00092ACD">
      <w:pPr>
        <w:rPr>
          <w:rFonts w:ascii="Times New Roman" w:hAnsi="Times New Roman" w:cs="Times New Roman"/>
          <w:sz w:val="28"/>
          <w:szCs w:val="28"/>
        </w:rPr>
      </w:pPr>
      <w:bookmarkStart w:id="29" w:name="sub_1142"/>
      <w:bookmarkEnd w:id="28"/>
      <w:r w:rsidRPr="00C60ED2">
        <w:rPr>
          <w:rFonts w:ascii="Times New Roman" w:hAnsi="Times New Roman" w:cs="Times New Roman"/>
          <w:sz w:val="28"/>
          <w:szCs w:val="28"/>
        </w:rPr>
        <w:t xml:space="preserve">2) границы территорий планируемого размещения тех объектов капитального строительства местного значения, для размещения которых </w:t>
      </w:r>
      <w:hyperlink r:id="rId19" w:history="1">
        <w:r w:rsidRPr="00C60ED2">
          <w:rPr>
            <w:rStyle w:val="a4"/>
            <w:rFonts w:ascii="Times New Roman" w:hAnsi="Times New Roman" w:cs="Times New Roman"/>
            <w:b w:val="0"/>
            <w:color w:val="auto"/>
            <w:sz w:val="28"/>
            <w:szCs w:val="28"/>
          </w:rPr>
          <w:t>статьей 49</w:t>
        </w:r>
      </w:hyperlink>
      <w:r w:rsidRPr="00C60ED2">
        <w:rPr>
          <w:rFonts w:ascii="Times New Roman" w:hAnsi="Times New Roman" w:cs="Times New Roman"/>
          <w:sz w:val="28"/>
          <w:szCs w:val="28"/>
        </w:rPr>
        <w:t xml:space="preserve"> Земельного кодекса Российской Федерации допускается резервирование земель и изъятие земельных участков для муниципальных нужд.</w:t>
      </w:r>
    </w:p>
    <w:p w:rsidR="00092ACD" w:rsidRPr="00C60ED2" w:rsidRDefault="00092ACD" w:rsidP="00092ACD">
      <w:pPr>
        <w:rPr>
          <w:rFonts w:ascii="Times New Roman" w:hAnsi="Times New Roman" w:cs="Times New Roman"/>
          <w:sz w:val="28"/>
          <w:szCs w:val="28"/>
        </w:rPr>
      </w:pPr>
      <w:bookmarkStart w:id="30" w:name="sub_115"/>
      <w:bookmarkEnd w:id="29"/>
      <w:r w:rsidRPr="00C60ED2">
        <w:rPr>
          <w:rFonts w:ascii="Times New Roman" w:hAnsi="Times New Roman" w:cs="Times New Roman"/>
          <w:sz w:val="28"/>
          <w:szCs w:val="28"/>
        </w:rPr>
        <w:t xml:space="preserve">5. В тексте первой части Генерального плана при ссылках на карты территориального планирования использованы номера соответствующих карт. Полные наименования карт территориального планирования приведены в </w:t>
      </w:r>
      <w:hyperlink w:anchor="sub_101111" w:history="1">
        <w:r w:rsidRPr="00C60ED2">
          <w:rPr>
            <w:rStyle w:val="a4"/>
            <w:rFonts w:ascii="Times New Roman" w:hAnsi="Times New Roman" w:cs="Times New Roman"/>
            <w:b w:val="0"/>
            <w:color w:val="auto"/>
            <w:sz w:val="28"/>
            <w:szCs w:val="28"/>
          </w:rPr>
          <w:t>главе 11 части 2</w:t>
        </w:r>
      </w:hyperlink>
      <w:r w:rsidRPr="00C60ED2">
        <w:rPr>
          <w:rFonts w:ascii="Times New Roman" w:hAnsi="Times New Roman" w:cs="Times New Roman"/>
          <w:sz w:val="28"/>
          <w:szCs w:val="28"/>
        </w:rPr>
        <w:t xml:space="preserve"> Генерального плана и на самих картах.</w:t>
      </w:r>
    </w:p>
    <w:p w:rsidR="00092ACD" w:rsidRPr="00C60ED2" w:rsidRDefault="00092ACD" w:rsidP="00092ACD">
      <w:pPr>
        <w:rPr>
          <w:rFonts w:ascii="Times New Roman" w:hAnsi="Times New Roman" w:cs="Times New Roman"/>
          <w:sz w:val="28"/>
          <w:szCs w:val="28"/>
        </w:rPr>
      </w:pPr>
      <w:bookmarkStart w:id="31" w:name="sub_116"/>
      <w:bookmarkEnd w:id="30"/>
      <w:r w:rsidRPr="00C60ED2">
        <w:rPr>
          <w:rFonts w:ascii="Times New Roman" w:hAnsi="Times New Roman" w:cs="Times New Roman"/>
          <w:sz w:val="28"/>
          <w:szCs w:val="28"/>
        </w:rPr>
        <w:t xml:space="preserve">6. Различные виды функциональных зон отображены на </w:t>
      </w:r>
      <w:hyperlink w:anchor="sub_3000" w:history="1">
        <w:r w:rsidRPr="00C60ED2">
          <w:rPr>
            <w:rStyle w:val="a4"/>
            <w:rFonts w:ascii="Times New Roman" w:hAnsi="Times New Roman" w:cs="Times New Roman"/>
            <w:b w:val="0"/>
            <w:color w:val="auto"/>
            <w:sz w:val="28"/>
            <w:szCs w:val="28"/>
          </w:rPr>
          <w:t>карте 1</w:t>
        </w:r>
      </w:hyperlink>
      <w:r w:rsidRPr="00C60ED2">
        <w:rPr>
          <w:rFonts w:ascii="Times New Roman" w:hAnsi="Times New Roman" w:cs="Times New Roman"/>
          <w:sz w:val="28"/>
          <w:szCs w:val="28"/>
        </w:rPr>
        <w:t xml:space="preserve"> Генерального плана.</w:t>
      </w:r>
    </w:p>
    <w:p w:rsidR="00092ACD" w:rsidRPr="00C60ED2" w:rsidRDefault="00092ACD" w:rsidP="00092ACD">
      <w:pPr>
        <w:rPr>
          <w:rFonts w:ascii="Times New Roman" w:hAnsi="Times New Roman" w:cs="Times New Roman"/>
          <w:sz w:val="28"/>
          <w:szCs w:val="28"/>
        </w:rPr>
      </w:pPr>
      <w:bookmarkStart w:id="32" w:name="sub_117"/>
      <w:bookmarkEnd w:id="31"/>
      <w:r w:rsidRPr="00C60ED2">
        <w:rPr>
          <w:rFonts w:ascii="Times New Roman" w:hAnsi="Times New Roman" w:cs="Times New Roman"/>
          <w:sz w:val="28"/>
          <w:szCs w:val="28"/>
        </w:rPr>
        <w:t xml:space="preserve">7. Описание назначения и параметров планируемого развития различных видов функциональных зон, подлежащее учету при подготовке предложений о внесении изменений в </w:t>
      </w:r>
      <w:hyperlink r:id="rId20" w:history="1">
        <w:r w:rsidRPr="00C60ED2">
          <w:rPr>
            <w:rStyle w:val="a4"/>
            <w:rFonts w:ascii="Times New Roman" w:hAnsi="Times New Roman" w:cs="Times New Roman"/>
            <w:b w:val="0"/>
            <w:color w:val="auto"/>
            <w:sz w:val="28"/>
            <w:szCs w:val="28"/>
          </w:rPr>
          <w:t>Правила</w:t>
        </w:r>
      </w:hyperlink>
      <w:r w:rsidRPr="00C60ED2">
        <w:rPr>
          <w:rFonts w:ascii="Times New Roman" w:hAnsi="Times New Roman" w:cs="Times New Roman"/>
          <w:sz w:val="28"/>
          <w:szCs w:val="28"/>
        </w:rPr>
        <w:t xml:space="preserve"> землепользования и застройки города Перми (далее - ПЗЗ) в части градостроительных регламентов, представлено в </w:t>
      </w:r>
      <w:hyperlink w:anchor="sub_101" w:history="1">
        <w:r w:rsidRPr="00C60ED2">
          <w:rPr>
            <w:rStyle w:val="a4"/>
            <w:rFonts w:ascii="Times New Roman" w:hAnsi="Times New Roman" w:cs="Times New Roman"/>
            <w:b w:val="0"/>
            <w:color w:val="auto"/>
            <w:sz w:val="28"/>
            <w:szCs w:val="28"/>
          </w:rPr>
          <w:t>таблицах 1</w:t>
        </w:r>
      </w:hyperlink>
      <w:r w:rsidRPr="00C60ED2">
        <w:rPr>
          <w:rFonts w:ascii="Times New Roman" w:hAnsi="Times New Roman" w:cs="Times New Roman"/>
          <w:sz w:val="28"/>
          <w:szCs w:val="28"/>
        </w:rPr>
        <w:t xml:space="preserve">, </w:t>
      </w:r>
      <w:hyperlink w:anchor="sub_102" w:history="1">
        <w:r w:rsidRPr="00C60ED2">
          <w:rPr>
            <w:rStyle w:val="a4"/>
            <w:rFonts w:ascii="Times New Roman" w:hAnsi="Times New Roman" w:cs="Times New Roman"/>
            <w:b w:val="0"/>
            <w:color w:val="auto"/>
            <w:sz w:val="28"/>
            <w:szCs w:val="28"/>
          </w:rPr>
          <w:t>2</w:t>
        </w:r>
      </w:hyperlink>
      <w:r w:rsidRPr="00C60ED2">
        <w:rPr>
          <w:rFonts w:ascii="Times New Roman" w:hAnsi="Times New Roman" w:cs="Times New Roman"/>
          <w:b/>
          <w:sz w:val="28"/>
          <w:szCs w:val="28"/>
        </w:rPr>
        <w:t xml:space="preserve">, </w:t>
      </w:r>
      <w:hyperlink w:anchor="sub_103" w:history="1">
        <w:r w:rsidRPr="00C60ED2">
          <w:rPr>
            <w:rStyle w:val="a4"/>
            <w:rFonts w:ascii="Times New Roman" w:hAnsi="Times New Roman" w:cs="Times New Roman"/>
            <w:b w:val="0"/>
            <w:color w:val="auto"/>
            <w:sz w:val="28"/>
            <w:szCs w:val="28"/>
          </w:rPr>
          <w:t>3</w:t>
        </w:r>
      </w:hyperlink>
      <w:r w:rsidRPr="00C60ED2">
        <w:rPr>
          <w:rFonts w:ascii="Times New Roman" w:hAnsi="Times New Roman" w:cs="Times New Roman"/>
          <w:b/>
          <w:sz w:val="28"/>
          <w:szCs w:val="28"/>
        </w:rPr>
        <w:t xml:space="preserve">, </w:t>
      </w:r>
      <w:hyperlink w:anchor="sub_107" w:history="1">
        <w:r w:rsidRPr="00C60ED2">
          <w:rPr>
            <w:rStyle w:val="a4"/>
            <w:rFonts w:ascii="Times New Roman" w:hAnsi="Times New Roman" w:cs="Times New Roman"/>
            <w:b w:val="0"/>
            <w:color w:val="auto"/>
            <w:sz w:val="28"/>
            <w:szCs w:val="28"/>
          </w:rPr>
          <w:t>7-10</w:t>
        </w:r>
      </w:hyperlink>
      <w:r w:rsidRPr="00C60ED2">
        <w:rPr>
          <w:rFonts w:ascii="Times New Roman" w:hAnsi="Times New Roman" w:cs="Times New Roman"/>
          <w:b/>
          <w:sz w:val="28"/>
          <w:szCs w:val="28"/>
        </w:rPr>
        <w:t xml:space="preserve">, </w:t>
      </w:r>
      <w:hyperlink w:anchor="sub_1500" w:history="1">
        <w:r w:rsidRPr="00C60ED2">
          <w:rPr>
            <w:rStyle w:val="a4"/>
            <w:rFonts w:ascii="Times New Roman" w:hAnsi="Times New Roman" w:cs="Times New Roman"/>
            <w:b w:val="0"/>
            <w:color w:val="auto"/>
            <w:sz w:val="28"/>
            <w:szCs w:val="28"/>
          </w:rPr>
          <w:t>15</w:t>
        </w:r>
      </w:hyperlink>
      <w:r w:rsidRPr="00C60ED2">
        <w:rPr>
          <w:rFonts w:ascii="Times New Roman" w:hAnsi="Times New Roman" w:cs="Times New Roman"/>
          <w:sz w:val="28"/>
          <w:szCs w:val="28"/>
        </w:rPr>
        <w:t xml:space="preserve"> Генерального плана.</w:t>
      </w:r>
    </w:p>
    <w:p w:rsidR="00092ACD" w:rsidRPr="00C60ED2" w:rsidRDefault="00092ACD" w:rsidP="00092ACD">
      <w:pPr>
        <w:rPr>
          <w:rFonts w:ascii="Times New Roman" w:hAnsi="Times New Roman" w:cs="Times New Roman"/>
          <w:sz w:val="28"/>
          <w:szCs w:val="28"/>
        </w:rPr>
      </w:pPr>
      <w:bookmarkStart w:id="33" w:name="sub_118"/>
      <w:bookmarkEnd w:id="32"/>
      <w:r w:rsidRPr="00C60ED2">
        <w:rPr>
          <w:rFonts w:ascii="Times New Roman" w:hAnsi="Times New Roman" w:cs="Times New Roman"/>
          <w:sz w:val="28"/>
          <w:szCs w:val="28"/>
        </w:rPr>
        <w:t>8. Этапами реализации Генерального плана города Перми определены:</w:t>
      </w:r>
    </w:p>
    <w:p w:rsidR="00092ACD" w:rsidRPr="00C60ED2" w:rsidRDefault="00092ACD" w:rsidP="00092ACD">
      <w:pPr>
        <w:rPr>
          <w:rFonts w:ascii="Times New Roman" w:hAnsi="Times New Roman" w:cs="Times New Roman"/>
          <w:sz w:val="28"/>
          <w:szCs w:val="28"/>
        </w:rPr>
      </w:pPr>
      <w:bookmarkStart w:id="34" w:name="sub_11801"/>
      <w:bookmarkEnd w:id="33"/>
      <w:r w:rsidRPr="00C60ED2">
        <w:rPr>
          <w:rFonts w:ascii="Times New Roman" w:hAnsi="Times New Roman" w:cs="Times New Roman"/>
          <w:sz w:val="28"/>
          <w:szCs w:val="28"/>
        </w:rPr>
        <w:t>1) первый этап - до конца 2016 года;</w:t>
      </w:r>
    </w:p>
    <w:p w:rsidR="00092ACD" w:rsidRPr="00C60ED2" w:rsidRDefault="00092ACD" w:rsidP="00092ACD">
      <w:pPr>
        <w:rPr>
          <w:rFonts w:ascii="Times New Roman" w:hAnsi="Times New Roman" w:cs="Times New Roman"/>
          <w:sz w:val="28"/>
          <w:szCs w:val="28"/>
        </w:rPr>
      </w:pPr>
      <w:bookmarkStart w:id="35" w:name="sub_11802"/>
      <w:bookmarkEnd w:id="34"/>
      <w:r w:rsidRPr="00C60ED2">
        <w:rPr>
          <w:rFonts w:ascii="Times New Roman" w:hAnsi="Times New Roman" w:cs="Times New Roman"/>
          <w:sz w:val="28"/>
          <w:szCs w:val="28"/>
        </w:rPr>
        <w:t>2) второй этап - с 2017 года до конца 2022 года.</w:t>
      </w:r>
    </w:p>
    <w:p w:rsidR="00092ACD" w:rsidRPr="00C60ED2" w:rsidRDefault="00092ACD" w:rsidP="00092ACD">
      <w:pPr>
        <w:rPr>
          <w:rFonts w:ascii="Times New Roman" w:hAnsi="Times New Roman" w:cs="Times New Roman"/>
          <w:sz w:val="28"/>
          <w:szCs w:val="28"/>
        </w:rPr>
      </w:pPr>
      <w:r w:rsidRPr="00C60ED2">
        <w:rPr>
          <w:rFonts w:ascii="Times New Roman" w:hAnsi="Times New Roman" w:cs="Times New Roman"/>
          <w:sz w:val="28"/>
          <w:szCs w:val="28"/>
        </w:rPr>
        <w:t>3) по истечении второго этапа – последующие этапы для достижения цели долгосрочного территориального планирования на перспективу – цели, установленной подпунктом 2 пункта 1 главы 2, а также пунктом 1 главы 3 первой части Генерального плана.</w:t>
      </w:r>
    </w:p>
    <w:p w:rsidR="00092ACD" w:rsidRPr="00C60ED2" w:rsidRDefault="00092ACD" w:rsidP="00092ACD">
      <w:pPr>
        <w:rPr>
          <w:rFonts w:ascii="Times New Roman" w:hAnsi="Times New Roman" w:cs="Times New Roman"/>
          <w:sz w:val="28"/>
          <w:szCs w:val="28"/>
        </w:rPr>
      </w:pPr>
      <w:bookmarkStart w:id="36" w:name="sub_119"/>
      <w:bookmarkEnd w:id="35"/>
      <w:r w:rsidRPr="00C60ED2">
        <w:rPr>
          <w:rFonts w:ascii="Times New Roman" w:hAnsi="Times New Roman" w:cs="Times New Roman"/>
          <w:sz w:val="28"/>
          <w:szCs w:val="28"/>
        </w:rPr>
        <w:t xml:space="preserve">9. Генеральный план подготовлен и подлежит реализации с учетом определенных на перспективу целевых показателей, указанных в </w:t>
      </w:r>
      <w:hyperlink w:anchor="sub_101" w:history="1">
        <w:r w:rsidRPr="00C60ED2">
          <w:rPr>
            <w:rStyle w:val="a4"/>
            <w:rFonts w:ascii="Times New Roman" w:hAnsi="Times New Roman" w:cs="Times New Roman"/>
            <w:b w:val="0"/>
            <w:color w:val="auto"/>
            <w:sz w:val="28"/>
            <w:szCs w:val="28"/>
          </w:rPr>
          <w:t>таблицах 1</w:t>
        </w:r>
      </w:hyperlink>
      <w:r w:rsidRPr="00C60ED2">
        <w:rPr>
          <w:rFonts w:ascii="Times New Roman" w:hAnsi="Times New Roman" w:cs="Times New Roman"/>
          <w:sz w:val="28"/>
          <w:szCs w:val="28"/>
        </w:rPr>
        <w:t>,</w:t>
      </w:r>
      <w:r w:rsidRPr="00C60ED2">
        <w:rPr>
          <w:rFonts w:ascii="Times New Roman" w:hAnsi="Times New Roman" w:cs="Times New Roman"/>
          <w:b/>
          <w:sz w:val="28"/>
          <w:szCs w:val="28"/>
        </w:rPr>
        <w:t xml:space="preserve"> </w:t>
      </w:r>
      <w:hyperlink w:anchor="sub_102" w:history="1">
        <w:r w:rsidRPr="00C60ED2">
          <w:rPr>
            <w:rStyle w:val="a4"/>
            <w:rFonts w:ascii="Times New Roman" w:hAnsi="Times New Roman" w:cs="Times New Roman"/>
            <w:b w:val="0"/>
            <w:color w:val="auto"/>
            <w:sz w:val="28"/>
            <w:szCs w:val="28"/>
          </w:rPr>
          <w:t>2</w:t>
        </w:r>
      </w:hyperlink>
      <w:r w:rsidRPr="00C60ED2">
        <w:rPr>
          <w:rFonts w:ascii="Times New Roman" w:hAnsi="Times New Roman" w:cs="Times New Roman"/>
          <w:sz w:val="28"/>
          <w:szCs w:val="28"/>
        </w:rPr>
        <w:t xml:space="preserve">, </w:t>
      </w:r>
      <w:hyperlink w:anchor="sub_107" w:history="1">
        <w:r w:rsidRPr="00C60ED2">
          <w:rPr>
            <w:rStyle w:val="a4"/>
            <w:rFonts w:ascii="Times New Roman" w:hAnsi="Times New Roman" w:cs="Times New Roman"/>
            <w:b w:val="0"/>
            <w:color w:val="auto"/>
            <w:sz w:val="28"/>
            <w:szCs w:val="28"/>
          </w:rPr>
          <w:t>7</w:t>
        </w:r>
      </w:hyperlink>
      <w:r w:rsidRPr="00C60ED2">
        <w:rPr>
          <w:rFonts w:ascii="Times New Roman" w:hAnsi="Times New Roman" w:cs="Times New Roman"/>
          <w:sz w:val="28"/>
          <w:szCs w:val="28"/>
        </w:rPr>
        <w:t xml:space="preserve">, </w:t>
      </w:r>
      <w:hyperlink w:anchor="sub_109" w:history="1">
        <w:r w:rsidRPr="00C60ED2">
          <w:rPr>
            <w:rStyle w:val="a4"/>
            <w:rFonts w:ascii="Times New Roman" w:hAnsi="Times New Roman" w:cs="Times New Roman"/>
            <w:b w:val="0"/>
            <w:color w:val="auto"/>
            <w:sz w:val="28"/>
            <w:szCs w:val="28"/>
          </w:rPr>
          <w:t>9</w:t>
        </w:r>
      </w:hyperlink>
      <w:r w:rsidRPr="00C60ED2">
        <w:rPr>
          <w:rFonts w:ascii="Times New Roman" w:hAnsi="Times New Roman" w:cs="Times New Roman"/>
          <w:sz w:val="28"/>
          <w:szCs w:val="28"/>
        </w:rPr>
        <w:t>,</w:t>
      </w:r>
      <w:r w:rsidRPr="00C60ED2">
        <w:rPr>
          <w:rFonts w:ascii="Times New Roman" w:hAnsi="Times New Roman" w:cs="Times New Roman"/>
          <w:b/>
          <w:sz w:val="28"/>
          <w:szCs w:val="28"/>
        </w:rPr>
        <w:t xml:space="preserve"> </w:t>
      </w:r>
      <w:hyperlink w:anchor="sub_1500" w:history="1">
        <w:r w:rsidRPr="00C60ED2">
          <w:rPr>
            <w:rStyle w:val="a4"/>
            <w:rFonts w:ascii="Times New Roman" w:hAnsi="Times New Roman" w:cs="Times New Roman"/>
            <w:b w:val="0"/>
            <w:color w:val="auto"/>
            <w:sz w:val="28"/>
            <w:szCs w:val="28"/>
          </w:rPr>
          <w:t>15</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37" w:name="sub_1110"/>
      <w:bookmarkEnd w:id="36"/>
      <w:r w:rsidRPr="00C60ED2">
        <w:rPr>
          <w:rFonts w:ascii="Times New Roman" w:hAnsi="Times New Roman" w:cs="Times New Roman"/>
          <w:sz w:val="28"/>
          <w:szCs w:val="28"/>
        </w:rPr>
        <w:t>10. Мероприятия первого этапа реализации Генерального плана (</w:t>
      </w:r>
      <w:hyperlink w:anchor="sub_10115" w:history="1">
        <w:r w:rsidRPr="00C60ED2">
          <w:rPr>
            <w:rStyle w:val="a4"/>
            <w:rFonts w:ascii="Times New Roman" w:hAnsi="Times New Roman" w:cs="Times New Roman"/>
            <w:b w:val="0"/>
            <w:color w:val="auto"/>
            <w:sz w:val="28"/>
            <w:szCs w:val="28"/>
          </w:rPr>
          <w:t>глава 5</w:t>
        </w:r>
      </w:hyperlink>
      <w:r w:rsidRPr="00C60ED2">
        <w:rPr>
          <w:rFonts w:ascii="Times New Roman" w:hAnsi="Times New Roman" w:cs="Times New Roman"/>
          <w:sz w:val="28"/>
          <w:szCs w:val="28"/>
        </w:rPr>
        <w:t xml:space="preserve">) определяют основные положения проекта плана реализации Генерального плана как задания на подготовку проекта нормативного правового акта администрации города Перми, который подготавливается и утверждается в соответствии с частью 5 </w:t>
      </w:r>
      <w:hyperlink r:id="rId21" w:history="1">
        <w:r w:rsidRPr="00C60ED2">
          <w:rPr>
            <w:rStyle w:val="a4"/>
            <w:rFonts w:ascii="Times New Roman" w:hAnsi="Times New Roman" w:cs="Times New Roman"/>
            <w:b w:val="0"/>
            <w:color w:val="auto"/>
            <w:sz w:val="28"/>
            <w:szCs w:val="28"/>
          </w:rPr>
          <w:t>статьи 26</w:t>
        </w:r>
      </w:hyperlink>
      <w:r w:rsidRPr="00C60ED2">
        <w:rPr>
          <w:rFonts w:ascii="Times New Roman" w:hAnsi="Times New Roman" w:cs="Times New Roman"/>
          <w:sz w:val="28"/>
          <w:szCs w:val="28"/>
        </w:rPr>
        <w:t xml:space="preserve"> Градостроительного кодекса Российской Федерации. Изменения в план реализации Генерального плана подготавливаются на регулярной основе с учетом результатов мониторинга не реже одного раза в три года.</w:t>
      </w:r>
    </w:p>
    <w:p w:rsidR="00092ACD" w:rsidRPr="00C60ED2" w:rsidRDefault="00092ACD" w:rsidP="00092ACD">
      <w:pPr>
        <w:rPr>
          <w:rFonts w:ascii="Times New Roman" w:hAnsi="Times New Roman" w:cs="Times New Roman"/>
          <w:sz w:val="28"/>
          <w:szCs w:val="28"/>
        </w:rPr>
      </w:pPr>
      <w:bookmarkStart w:id="38" w:name="sub_1111"/>
      <w:bookmarkEnd w:id="37"/>
      <w:r w:rsidRPr="00C60ED2">
        <w:rPr>
          <w:rFonts w:ascii="Times New Roman" w:hAnsi="Times New Roman" w:cs="Times New Roman"/>
          <w:sz w:val="28"/>
          <w:szCs w:val="28"/>
        </w:rPr>
        <w:t xml:space="preserve">11. При подготовке проекта плана реализации Генерального плана, проекта </w:t>
      </w:r>
      <w:r w:rsidRPr="00C60ED2">
        <w:rPr>
          <w:rFonts w:ascii="Times New Roman" w:hAnsi="Times New Roman" w:cs="Times New Roman"/>
          <w:sz w:val="28"/>
          <w:szCs w:val="28"/>
        </w:rPr>
        <w:lastRenderedPageBreak/>
        <w:t xml:space="preserve">внесения изменений в план реализации Генерального плана мероприятия на первый этап, определенные в </w:t>
      </w:r>
      <w:hyperlink w:anchor="sub_10115" w:history="1">
        <w:r w:rsidRPr="00C60ED2">
          <w:rPr>
            <w:rStyle w:val="a4"/>
            <w:rFonts w:ascii="Times New Roman" w:hAnsi="Times New Roman" w:cs="Times New Roman"/>
            <w:b w:val="0"/>
            <w:color w:val="auto"/>
            <w:sz w:val="28"/>
            <w:szCs w:val="28"/>
          </w:rPr>
          <w:t>главе 5</w:t>
        </w:r>
      </w:hyperlink>
      <w:r w:rsidRPr="00C60ED2">
        <w:rPr>
          <w:rFonts w:ascii="Times New Roman" w:hAnsi="Times New Roman" w:cs="Times New Roman"/>
          <w:sz w:val="28"/>
          <w:szCs w:val="28"/>
        </w:rPr>
        <w:t xml:space="preserve">, и на второй этап, определенные в </w:t>
      </w:r>
      <w:hyperlink w:anchor="sub_2200" w:history="1">
        <w:r w:rsidRPr="00C60ED2">
          <w:rPr>
            <w:rStyle w:val="a4"/>
            <w:rFonts w:ascii="Times New Roman" w:hAnsi="Times New Roman" w:cs="Times New Roman"/>
            <w:b w:val="0"/>
            <w:color w:val="auto"/>
            <w:sz w:val="28"/>
            <w:szCs w:val="28"/>
          </w:rPr>
          <w:t>таблицах 22</w:t>
        </w:r>
      </w:hyperlink>
      <w:r w:rsidRPr="00C60ED2">
        <w:rPr>
          <w:rFonts w:ascii="Times New Roman" w:hAnsi="Times New Roman" w:cs="Times New Roman"/>
          <w:sz w:val="28"/>
          <w:szCs w:val="28"/>
        </w:rPr>
        <w:t xml:space="preserve">, </w:t>
      </w:r>
      <w:hyperlink w:anchor="sub_2400" w:history="1">
        <w:r w:rsidRPr="00C60ED2">
          <w:rPr>
            <w:rStyle w:val="a4"/>
            <w:rFonts w:ascii="Times New Roman" w:hAnsi="Times New Roman" w:cs="Times New Roman"/>
            <w:b w:val="0"/>
            <w:color w:val="auto"/>
            <w:sz w:val="28"/>
            <w:szCs w:val="28"/>
          </w:rPr>
          <w:t>24</w:t>
        </w:r>
      </w:hyperlink>
      <w:r w:rsidRPr="00C60ED2">
        <w:rPr>
          <w:rFonts w:ascii="Times New Roman" w:hAnsi="Times New Roman" w:cs="Times New Roman"/>
          <w:b/>
          <w:sz w:val="28"/>
          <w:szCs w:val="28"/>
        </w:rPr>
        <w:t xml:space="preserve">, </w:t>
      </w:r>
      <w:hyperlink w:anchor="sub_2600" w:history="1">
        <w:r w:rsidRPr="00C60ED2">
          <w:rPr>
            <w:rStyle w:val="a4"/>
            <w:rFonts w:ascii="Times New Roman" w:hAnsi="Times New Roman" w:cs="Times New Roman"/>
            <w:b w:val="0"/>
            <w:color w:val="auto"/>
            <w:sz w:val="28"/>
            <w:szCs w:val="28"/>
          </w:rPr>
          <w:t>26</w:t>
        </w:r>
      </w:hyperlink>
      <w:r w:rsidRPr="00C60ED2">
        <w:rPr>
          <w:rFonts w:ascii="Times New Roman" w:hAnsi="Times New Roman" w:cs="Times New Roman"/>
          <w:b/>
          <w:sz w:val="28"/>
          <w:szCs w:val="28"/>
        </w:rPr>
        <w:t xml:space="preserve">, </w:t>
      </w:r>
      <w:hyperlink w:anchor="sub_2800" w:history="1">
        <w:r w:rsidRPr="00C60ED2">
          <w:rPr>
            <w:rStyle w:val="a4"/>
            <w:rFonts w:ascii="Times New Roman" w:hAnsi="Times New Roman" w:cs="Times New Roman"/>
            <w:b w:val="0"/>
            <w:color w:val="auto"/>
            <w:sz w:val="28"/>
            <w:szCs w:val="28"/>
          </w:rPr>
          <w:t>28</w:t>
        </w:r>
      </w:hyperlink>
      <w:r w:rsidRPr="00C60ED2">
        <w:rPr>
          <w:rFonts w:ascii="Times New Roman" w:hAnsi="Times New Roman" w:cs="Times New Roman"/>
          <w:b/>
          <w:sz w:val="28"/>
          <w:szCs w:val="28"/>
        </w:rPr>
        <w:t xml:space="preserve">, </w:t>
      </w:r>
      <w:hyperlink w:anchor="sub_130" w:history="1">
        <w:r w:rsidRPr="00C60ED2">
          <w:rPr>
            <w:rStyle w:val="a4"/>
            <w:rFonts w:ascii="Times New Roman" w:hAnsi="Times New Roman" w:cs="Times New Roman"/>
            <w:b w:val="0"/>
            <w:color w:val="auto"/>
            <w:sz w:val="28"/>
            <w:szCs w:val="28"/>
          </w:rPr>
          <w:t>30</w:t>
        </w:r>
      </w:hyperlink>
      <w:r w:rsidRPr="00C60ED2">
        <w:rPr>
          <w:rFonts w:ascii="Times New Roman" w:hAnsi="Times New Roman" w:cs="Times New Roman"/>
          <w:b/>
          <w:sz w:val="28"/>
          <w:szCs w:val="28"/>
        </w:rPr>
        <w:t xml:space="preserve">, </w:t>
      </w:r>
      <w:hyperlink w:anchor="sub_3200" w:history="1">
        <w:r w:rsidRPr="00C60ED2">
          <w:rPr>
            <w:rStyle w:val="a4"/>
            <w:rFonts w:ascii="Times New Roman" w:hAnsi="Times New Roman" w:cs="Times New Roman"/>
            <w:b w:val="0"/>
            <w:color w:val="auto"/>
            <w:sz w:val="28"/>
            <w:szCs w:val="28"/>
          </w:rPr>
          <w:t>32</w:t>
        </w:r>
      </w:hyperlink>
      <w:r w:rsidRPr="00C60ED2">
        <w:rPr>
          <w:rFonts w:ascii="Times New Roman" w:hAnsi="Times New Roman" w:cs="Times New Roman"/>
          <w:b/>
          <w:sz w:val="28"/>
          <w:szCs w:val="28"/>
        </w:rPr>
        <w:t xml:space="preserve">, </w:t>
      </w:r>
      <w:hyperlink w:anchor="sub_3400" w:history="1">
        <w:r w:rsidRPr="00C60ED2">
          <w:rPr>
            <w:rStyle w:val="a4"/>
            <w:rFonts w:ascii="Times New Roman" w:hAnsi="Times New Roman" w:cs="Times New Roman"/>
            <w:b w:val="0"/>
            <w:color w:val="auto"/>
            <w:sz w:val="28"/>
            <w:szCs w:val="28"/>
          </w:rPr>
          <w:t>34</w:t>
        </w:r>
      </w:hyperlink>
      <w:r w:rsidRPr="00C60ED2">
        <w:rPr>
          <w:rFonts w:ascii="Times New Roman" w:hAnsi="Times New Roman" w:cs="Times New Roman"/>
          <w:b/>
          <w:sz w:val="28"/>
          <w:szCs w:val="28"/>
        </w:rPr>
        <w:t xml:space="preserve">, </w:t>
      </w:r>
      <w:hyperlink w:anchor="sub_3500" w:history="1">
        <w:r w:rsidRPr="00C60ED2">
          <w:rPr>
            <w:rStyle w:val="a4"/>
            <w:rFonts w:ascii="Times New Roman" w:hAnsi="Times New Roman" w:cs="Times New Roman"/>
            <w:b w:val="0"/>
            <w:color w:val="auto"/>
            <w:sz w:val="28"/>
            <w:szCs w:val="28"/>
          </w:rPr>
          <w:t>35</w:t>
        </w:r>
      </w:hyperlink>
      <w:r w:rsidRPr="00C60ED2">
        <w:rPr>
          <w:rFonts w:ascii="Times New Roman" w:hAnsi="Times New Roman" w:cs="Times New Roman"/>
          <w:b/>
          <w:sz w:val="28"/>
          <w:szCs w:val="28"/>
        </w:rPr>
        <w:t xml:space="preserve">, </w:t>
      </w:r>
      <w:hyperlink w:anchor="sub_3600" w:history="1">
        <w:r w:rsidRPr="00C60ED2">
          <w:rPr>
            <w:rStyle w:val="a4"/>
            <w:rFonts w:ascii="Times New Roman" w:hAnsi="Times New Roman" w:cs="Times New Roman"/>
            <w:b w:val="0"/>
            <w:color w:val="auto"/>
            <w:sz w:val="28"/>
            <w:szCs w:val="28"/>
          </w:rPr>
          <w:t>36</w:t>
        </w:r>
      </w:hyperlink>
      <w:r w:rsidRPr="00C60ED2">
        <w:rPr>
          <w:rFonts w:ascii="Times New Roman" w:hAnsi="Times New Roman" w:cs="Times New Roman"/>
          <w:b/>
          <w:sz w:val="28"/>
          <w:szCs w:val="28"/>
        </w:rPr>
        <w:t xml:space="preserve">, </w:t>
      </w:r>
      <w:hyperlink w:anchor="sub_3900" w:history="1">
        <w:r w:rsidRPr="00C60ED2">
          <w:rPr>
            <w:rStyle w:val="a4"/>
            <w:rFonts w:ascii="Times New Roman" w:hAnsi="Times New Roman" w:cs="Times New Roman"/>
            <w:b w:val="0"/>
            <w:color w:val="auto"/>
            <w:sz w:val="28"/>
            <w:szCs w:val="28"/>
          </w:rPr>
          <w:t>39</w:t>
        </w:r>
      </w:hyperlink>
      <w:r w:rsidRPr="00C60ED2">
        <w:rPr>
          <w:rFonts w:ascii="Times New Roman" w:hAnsi="Times New Roman" w:cs="Times New Roman"/>
          <w:sz w:val="28"/>
          <w:szCs w:val="28"/>
        </w:rPr>
        <w:t>, могут уточняться в части состава мероприятий, содержания действий, изменения соотношения мероприятий по этапам реализации Генерального плана.</w:t>
      </w:r>
    </w:p>
    <w:p w:rsidR="00092ACD" w:rsidRPr="00C60ED2" w:rsidRDefault="00092ACD" w:rsidP="00092ACD">
      <w:pPr>
        <w:rPr>
          <w:rFonts w:ascii="Times New Roman" w:hAnsi="Times New Roman" w:cs="Times New Roman"/>
          <w:sz w:val="28"/>
          <w:szCs w:val="28"/>
        </w:rPr>
      </w:pPr>
      <w:bookmarkStart w:id="39" w:name="sub_1112"/>
      <w:bookmarkEnd w:id="38"/>
      <w:r w:rsidRPr="00C60ED2">
        <w:rPr>
          <w:rFonts w:ascii="Times New Roman" w:hAnsi="Times New Roman" w:cs="Times New Roman"/>
          <w:sz w:val="28"/>
          <w:szCs w:val="28"/>
        </w:rPr>
        <w:t>12. В Генеральном плане отображены предложения по созданию условий для:</w:t>
      </w:r>
    </w:p>
    <w:bookmarkEnd w:id="39"/>
    <w:p w:rsidR="00092ACD" w:rsidRPr="00C60ED2" w:rsidRDefault="00092ACD" w:rsidP="00092ACD">
      <w:pPr>
        <w:rPr>
          <w:rFonts w:ascii="Times New Roman" w:hAnsi="Times New Roman" w:cs="Times New Roman"/>
          <w:sz w:val="28"/>
          <w:szCs w:val="28"/>
        </w:rPr>
      </w:pPr>
      <w:r w:rsidRPr="00C60ED2">
        <w:rPr>
          <w:rFonts w:ascii="Times New Roman" w:hAnsi="Times New Roman" w:cs="Times New Roman"/>
          <w:sz w:val="28"/>
          <w:szCs w:val="28"/>
        </w:rPr>
        <w:t>1) изменения в соответствии с законодательством, в том числе по инициативе правообладателей недвижимости, существующих границ зон с особыми условиями использования территорий (санитарно-защитных зон) в целях улучшения экологической ситуации в городе Перми;</w:t>
      </w:r>
    </w:p>
    <w:p w:rsidR="00092ACD" w:rsidRPr="00C60ED2" w:rsidRDefault="00092ACD" w:rsidP="00092ACD">
      <w:pPr>
        <w:rPr>
          <w:rFonts w:ascii="Times New Roman" w:hAnsi="Times New Roman" w:cs="Times New Roman"/>
          <w:sz w:val="28"/>
          <w:szCs w:val="28"/>
        </w:rPr>
      </w:pPr>
      <w:r w:rsidRPr="00C60ED2">
        <w:rPr>
          <w:rFonts w:ascii="Times New Roman" w:hAnsi="Times New Roman" w:cs="Times New Roman"/>
          <w:sz w:val="28"/>
          <w:szCs w:val="28"/>
        </w:rPr>
        <w:t>2) учета в соответствующих документах территориального планирования границ территорий планируемого размещения объектов капитального строительства регионального значения Пермского края, а также местного значения Пермского района - границ, в отношении которых органы местного самоуправления города Перми не обладают полномочиями утверждения, но предлагаемое установление которых определяется целями и задачами развития города Перми при соблюдении баланса интересов всех субъектов территориального планирования.</w:t>
      </w:r>
    </w:p>
    <w:p w:rsidR="00092ACD" w:rsidRPr="00C60ED2" w:rsidRDefault="00092ACD" w:rsidP="00092ACD">
      <w:pPr>
        <w:rPr>
          <w:rFonts w:ascii="Times New Roman" w:hAnsi="Times New Roman" w:cs="Times New Roman"/>
          <w:sz w:val="28"/>
          <w:szCs w:val="28"/>
        </w:rPr>
      </w:pPr>
      <w:bookmarkStart w:id="40" w:name="sub_1113"/>
      <w:r w:rsidRPr="00C60ED2">
        <w:rPr>
          <w:rFonts w:ascii="Times New Roman" w:hAnsi="Times New Roman" w:cs="Times New Roman"/>
          <w:sz w:val="28"/>
          <w:szCs w:val="28"/>
        </w:rPr>
        <w:t>13. Генеральный план подготовлен с использованием подлежащих размещению в муниципальной информационной системе обеспечения градостроительной деятельности материалов по обоснованию его положений - материалов, которые содержат аналитические исследования и описание их результатов, включая описание показателей параметрической модели города Перми, обосновывающих положения Генерального плана, результаты научно-исследовательской работы «Предложения к проекту Генерального плана «Стратегический мастер-план города Перми», результаты иных работ.</w:t>
      </w:r>
    </w:p>
    <w:p w:rsidR="00092ACD" w:rsidRPr="00C60ED2" w:rsidRDefault="00092ACD" w:rsidP="00092ACD">
      <w:pPr>
        <w:rPr>
          <w:rFonts w:ascii="Times New Roman" w:hAnsi="Times New Roman" w:cs="Times New Roman"/>
          <w:sz w:val="28"/>
          <w:szCs w:val="28"/>
        </w:rPr>
      </w:pPr>
      <w:bookmarkStart w:id="41" w:name="sub_1114"/>
      <w:bookmarkEnd w:id="40"/>
      <w:r w:rsidRPr="00C60ED2">
        <w:rPr>
          <w:rFonts w:ascii="Times New Roman" w:hAnsi="Times New Roman" w:cs="Times New Roman"/>
          <w:sz w:val="28"/>
          <w:szCs w:val="28"/>
        </w:rPr>
        <w:t>14. Границы города Перми совпадают с границами земель «земли населенного пункта», и вся территория в указанных границах относится к «землям населенного пункта», не содержит других категорий земель (земли сельскохозяйственного назначения, земли для обеспечения космической деятельности, земли обороны и безопасности, земли иного специального назначения, земли лесного фонда), кроме покрытых водными объектами земель водного фонда, особо охраняемых природных территорий регионального и местного значения.</w:t>
      </w:r>
    </w:p>
    <w:bookmarkEnd w:id="41"/>
    <w:p w:rsidR="00092ACD" w:rsidRPr="00C60ED2" w:rsidRDefault="00092ACD" w:rsidP="00092ACD">
      <w:pPr>
        <w:rPr>
          <w:rFonts w:ascii="Times New Roman" w:hAnsi="Times New Roman" w:cs="Times New Roman"/>
          <w:sz w:val="28"/>
          <w:szCs w:val="28"/>
        </w:rPr>
      </w:pPr>
    </w:p>
    <w:p w:rsidR="00092ACD" w:rsidRPr="00C60ED2" w:rsidRDefault="00092ACD" w:rsidP="00092ACD">
      <w:pPr>
        <w:pStyle w:val="1"/>
        <w:rPr>
          <w:rFonts w:ascii="Times New Roman" w:hAnsi="Times New Roman" w:cs="Times New Roman"/>
          <w:color w:val="auto"/>
          <w:sz w:val="28"/>
          <w:szCs w:val="28"/>
        </w:rPr>
      </w:pPr>
      <w:bookmarkStart w:id="42" w:name="sub_10112"/>
      <w:r w:rsidRPr="00C60ED2">
        <w:rPr>
          <w:rFonts w:ascii="Times New Roman" w:hAnsi="Times New Roman" w:cs="Times New Roman"/>
          <w:color w:val="auto"/>
          <w:sz w:val="28"/>
          <w:szCs w:val="28"/>
        </w:rPr>
        <w:t>Глава 2. Определения основных понятий</w:t>
      </w:r>
    </w:p>
    <w:bookmarkEnd w:id="42"/>
    <w:p w:rsidR="00092ACD" w:rsidRPr="00C60ED2" w:rsidRDefault="00092ACD" w:rsidP="00092ACD">
      <w:pPr>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bookmarkStart w:id="43" w:name="sub_121"/>
      <w:r w:rsidRPr="00C60ED2">
        <w:rPr>
          <w:rFonts w:ascii="Times New Roman" w:hAnsi="Times New Roman" w:cs="Times New Roman"/>
          <w:sz w:val="28"/>
          <w:szCs w:val="28"/>
        </w:rPr>
        <w:t>1. Понятия, используемые в настоящем правовом акте, но не включенные в данную главу, соответствуют определениям, установленным федеральными законами. Для целей настоящего правового акта используются также следующие не противоречащие федеральным законам основные понятия и их определения:</w:t>
      </w:r>
    </w:p>
    <w:p w:rsidR="00092ACD" w:rsidRPr="00C60ED2" w:rsidRDefault="00092ACD" w:rsidP="00092ACD">
      <w:pPr>
        <w:rPr>
          <w:rFonts w:ascii="Times New Roman" w:hAnsi="Times New Roman" w:cs="Times New Roman"/>
          <w:sz w:val="28"/>
          <w:szCs w:val="28"/>
        </w:rPr>
      </w:pPr>
      <w:bookmarkStart w:id="44" w:name="sub_1211"/>
      <w:bookmarkEnd w:id="43"/>
      <w:r w:rsidRPr="00C60ED2">
        <w:rPr>
          <w:rFonts w:ascii="Times New Roman" w:hAnsi="Times New Roman" w:cs="Times New Roman"/>
          <w:sz w:val="28"/>
          <w:szCs w:val="28"/>
        </w:rPr>
        <w:t xml:space="preserve">1) </w:t>
      </w:r>
      <w:r w:rsidRPr="00C60ED2">
        <w:rPr>
          <w:rStyle w:val="a3"/>
          <w:rFonts w:ascii="Times New Roman" w:hAnsi="Times New Roman" w:cs="Times New Roman"/>
          <w:b w:val="0"/>
          <w:color w:val="auto"/>
          <w:sz w:val="28"/>
          <w:szCs w:val="28"/>
        </w:rPr>
        <w:t>долгосрочное территориальное планирование</w:t>
      </w:r>
      <w:r w:rsidRPr="00C60ED2">
        <w:rPr>
          <w:rFonts w:ascii="Times New Roman" w:hAnsi="Times New Roman" w:cs="Times New Roman"/>
          <w:sz w:val="28"/>
          <w:szCs w:val="28"/>
        </w:rPr>
        <w:t xml:space="preserve"> - планирование, определяемое в соответствии с </w:t>
      </w:r>
      <w:hyperlink r:id="rId22" w:history="1">
        <w:r w:rsidRPr="00C60ED2">
          <w:rPr>
            <w:rStyle w:val="a4"/>
            <w:rFonts w:ascii="Times New Roman" w:hAnsi="Times New Roman" w:cs="Times New Roman"/>
            <w:b w:val="0"/>
            <w:color w:val="auto"/>
            <w:sz w:val="28"/>
            <w:szCs w:val="28"/>
          </w:rPr>
          <w:t>пунктами 2 и 3 статьи 1</w:t>
        </w:r>
      </w:hyperlink>
      <w:r w:rsidRPr="00C60ED2">
        <w:rPr>
          <w:rFonts w:ascii="Times New Roman" w:hAnsi="Times New Roman" w:cs="Times New Roman"/>
          <w:sz w:val="28"/>
          <w:szCs w:val="28"/>
        </w:rPr>
        <w:t xml:space="preserve"> Градостроительного </w:t>
      </w:r>
      <w:r w:rsidRPr="00C60ED2">
        <w:rPr>
          <w:rFonts w:ascii="Times New Roman" w:hAnsi="Times New Roman" w:cs="Times New Roman"/>
          <w:sz w:val="28"/>
          <w:szCs w:val="28"/>
        </w:rPr>
        <w:lastRenderedPageBreak/>
        <w:t>кодекса Российской Федерации и осуществляемое исходя из положения о том, что в перспективе достигаются значения показателей и характеристик установленные Генеральным планом города Перми;</w:t>
      </w:r>
    </w:p>
    <w:p w:rsidR="00092ACD" w:rsidRPr="00C60ED2" w:rsidRDefault="00092ACD" w:rsidP="00092ACD">
      <w:pPr>
        <w:rPr>
          <w:rFonts w:ascii="Times New Roman" w:hAnsi="Times New Roman" w:cs="Times New Roman"/>
          <w:sz w:val="28"/>
          <w:szCs w:val="28"/>
        </w:rPr>
      </w:pPr>
      <w:bookmarkStart w:id="45" w:name="sub_1212"/>
      <w:bookmarkEnd w:id="44"/>
      <w:r w:rsidRPr="00C60ED2">
        <w:rPr>
          <w:rFonts w:ascii="Times New Roman" w:hAnsi="Times New Roman" w:cs="Times New Roman"/>
          <w:sz w:val="28"/>
          <w:szCs w:val="28"/>
        </w:rPr>
        <w:t xml:space="preserve">2) </w:t>
      </w:r>
      <w:r w:rsidRPr="00C60ED2">
        <w:rPr>
          <w:rStyle w:val="a3"/>
          <w:rFonts w:ascii="Times New Roman" w:hAnsi="Times New Roman" w:cs="Times New Roman"/>
          <w:b w:val="0"/>
          <w:color w:val="auto"/>
          <w:sz w:val="28"/>
          <w:szCs w:val="28"/>
        </w:rPr>
        <w:t>перспектива</w:t>
      </w:r>
      <w:r w:rsidRPr="00C60ED2">
        <w:rPr>
          <w:rFonts w:ascii="Times New Roman" w:hAnsi="Times New Roman" w:cs="Times New Roman"/>
          <w:sz w:val="28"/>
          <w:szCs w:val="28"/>
        </w:rPr>
        <w:t xml:space="preserve"> – временной рубеж, не фиксируемый конкретной датой и завершающий период, в течение которого посредством последовательной реализации мероприятий Генерального плана достигаются цели краткосрочного, среднесрочного и долгосрочного планирования, увязанные с показателями Генерального плана, определенными в </w:t>
      </w:r>
      <w:hyperlink w:anchor="sub_101" w:history="1">
        <w:r w:rsidRPr="00C60ED2">
          <w:rPr>
            <w:rStyle w:val="a4"/>
            <w:rFonts w:ascii="Times New Roman" w:hAnsi="Times New Roman" w:cs="Times New Roman"/>
            <w:b w:val="0"/>
            <w:color w:val="auto"/>
            <w:sz w:val="28"/>
            <w:szCs w:val="28"/>
          </w:rPr>
          <w:t>таблицах 1</w:t>
        </w:r>
      </w:hyperlink>
      <w:r w:rsidRPr="00C60ED2">
        <w:rPr>
          <w:rFonts w:ascii="Times New Roman" w:hAnsi="Times New Roman" w:cs="Times New Roman"/>
          <w:b/>
          <w:sz w:val="28"/>
          <w:szCs w:val="28"/>
        </w:rPr>
        <w:t xml:space="preserve">, </w:t>
      </w:r>
      <w:hyperlink w:anchor="sub_102" w:history="1">
        <w:r w:rsidRPr="00C60ED2">
          <w:rPr>
            <w:rStyle w:val="a4"/>
            <w:rFonts w:ascii="Times New Roman" w:hAnsi="Times New Roman" w:cs="Times New Roman"/>
            <w:b w:val="0"/>
            <w:color w:val="auto"/>
            <w:sz w:val="28"/>
            <w:szCs w:val="28"/>
          </w:rPr>
          <w:t>2</w:t>
        </w:r>
      </w:hyperlink>
      <w:r w:rsidRPr="00C60ED2">
        <w:rPr>
          <w:rFonts w:ascii="Times New Roman" w:hAnsi="Times New Roman" w:cs="Times New Roman"/>
          <w:b/>
          <w:sz w:val="28"/>
          <w:szCs w:val="28"/>
        </w:rPr>
        <w:t xml:space="preserve">, </w:t>
      </w:r>
      <w:hyperlink w:anchor="sub_107" w:history="1">
        <w:r w:rsidRPr="00C60ED2">
          <w:rPr>
            <w:rStyle w:val="a4"/>
            <w:rFonts w:ascii="Times New Roman" w:hAnsi="Times New Roman" w:cs="Times New Roman"/>
            <w:b w:val="0"/>
            <w:color w:val="auto"/>
            <w:sz w:val="28"/>
            <w:szCs w:val="28"/>
          </w:rPr>
          <w:t>7</w:t>
        </w:r>
      </w:hyperlink>
      <w:r w:rsidRPr="00C60ED2">
        <w:rPr>
          <w:rFonts w:ascii="Times New Roman" w:hAnsi="Times New Roman" w:cs="Times New Roman"/>
          <w:b/>
          <w:sz w:val="28"/>
          <w:szCs w:val="28"/>
        </w:rPr>
        <w:t xml:space="preserve">, </w:t>
      </w:r>
      <w:hyperlink w:anchor="sub_109" w:history="1">
        <w:r w:rsidRPr="00C60ED2">
          <w:rPr>
            <w:rStyle w:val="a4"/>
            <w:rFonts w:ascii="Times New Roman" w:hAnsi="Times New Roman" w:cs="Times New Roman"/>
            <w:b w:val="0"/>
            <w:color w:val="auto"/>
            <w:sz w:val="28"/>
            <w:szCs w:val="28"/>
          </w:rPr>
          <w:t>9</w:t>
        </w:r>
      </w:hyperlink>
      <w:r w:rsidRPr="00C60ED2">
        <w:rPr>
          <w:rFonts w:ascii="Times New Roman" w:hAnsi="Times New Roman" w:cs="Times New Roman"/>
          <w:b/>
          <w:sz w:val="28"/>
          <w:szCs w:val="28"/>
        </w:rPr>
        <w:t xml:space="preserve">, </w:t>
      </w:r>
      <w:hyperlink w:anchor="sub_1500" w:history="1">
        <w:r w:rsidRPr="00C60ED2">
          <w:rPr>
            <w:rStyle w:val="a4"/>
            <w:rFonts w:ascii="Times New Roman" w:hAnsi="Times New Roman" w:cs="Times New Roman"/>
            <w:b w:val="0"/>
            <w:color w:val="auto"/>
            <w:sz w:val="28"/>
            <w:szCs w:val="28"/>
          </w:rPr>
          <w:t>15</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46" w:name="sub_1213"/>
      <w:bookmarkEnd w:id="45"/>
      <w:r w:rsidRPr="00C60ED2">
        <w:rPr>
          <w:rFonts w:ascii="Times New Roman" w:hAnsi="Times New Roman" w:cs="Times New Roman"/>
          <w:sz w:val="28"/>
          <w:szCs w:val="28"/>
        </w:rPr>
        <w:t xml:space="preserve">3) </w:t>
      </w:r>
      <w:r w:rsidRPr="00C60ED2">
        <w:rPr>
          <w:rStyle w:val="a3"/>
          <w:rFonts w:ascii="Times New Roman" w:hAnsi="Times New Roman" w:cs="Times New Roman"/>
          <w:b w:val="0"/>
          <w:color w:val="auto"/>
          <w:sz w:val="28"/>
          <w:szCs w:val="28"/>
        </w:rPr>
        <w:t>среднесрочное территориальное</w:t>
      </w:r>
      <w:r w:rsidRPr="00C60ED2">
        <w:rPr>
          <w:rStyle w:val="a3"/>
          <w:rFonts w:ascii="Times New Roman" w:hAnsi="Times New Roman" w:cs="Times New Roman"/>
          <w:color w:val="auto"/>
          <w:sz w:val="28"/>
          <w:szCs w:val="28"/>
        </w:rPr>
        <w:t xml:space="preserve"> </w:t>
      </w:r>
      <w:r w:rsidRPr="00C60ED2">
        <w:rPr>
          <w:rStyle w:val="a3"/>
          <w:rFonts w:ascii="Times New Roman" w:hAnsi="Times New Roman" w:cs="Times New Roman"/>
          <w:b w:val="0"/>
          <w:color w:val="auto"/>
          <w:sz w:val="28"/>
          <w:szCs w:val="28"/>
        </w:rPr>
        <w:t>планирование</w:t>
      </w:r>
      <w:r w:rsidRPr="00C60ED2">
        <w:rPr>
          <w:rFonts w:ascii="Times New Roman" w:hAnsi="Times New Roman" w:cs="Times New Roman"/>
          <w:sz w:val="28"/>
          <w:szCs w:val="28"/>
        </w:rPr>
        <w:t xml:space="preserve"> - планирование, определяемое в соответствии с </w:t>
      </w:r>
      <w:hyperlink r:id="rId23" w:history="1">
        <w:r w:rsidRPr="00C60ED2">
          <w:rPr>
            <w:rStyle w:val="a4"/>
            <w:rFonts w:ascii="Times New Roman" w:hAnsi="Times New Roman" w:cs="Times New Roman"/>
            <w:b w:val="0"/>
            <w:color w:val="auto"/>
            <w:sz w:val="28"/>
            <w:szCs w:val="28"/>
          </w:rPr>
          <w:t>пунктами 2 и 3 статьи 1</w:t>
        </w:r>
      </w:hyperlink>
      <w:r w:rsidRPr="00C60ED2">
        <w:rPr>
          <w:rFonts w:ascii="Times New Roman" w:hAnsi="Times New Roman" w:cs="Times New Roman"/>
          <w:sz w:val="28"/>
          <w:szCs w:val="28"/>
        </w:rPr>
        <w:t xml:space="preserve"> Градостроительного кодекса Российской Федерации и осуществляемое на период первого и второго этапов реализации Генерального плана, для достижения целевых показателей, установленных применительно ко второму этапу реализации Генерального плана;</w:t>
      </w:r>
    </w:p>
    <w:p w:rsidR="00092ACD" w:rsidRPr="00C60ED2" w:rsidRDefault="00092ACD" w:rsidP="00092ACD">
      <w:pPr>
        <w:rPr>
          <w:rFonts w:ascii="Times New Roman" w:hAnsi="Times New Roman" w:cs="Times New Roman"/>
          <w:sz w:val="28"/>
          <w:szCs w:val="28"/>
        </w:rPr>
      </w:pPr>
      <w:bookmarkStart w:id="47" w:name="sub_1214"/>
      <w:bookmarkEnd w:id="46"/>
      <w:r w:rsidRPr="00C60ED2">
        <w:rPr>
          <w:rFonts w:ascii="Times New Roman" w:hAnsi="Times New Roman" w:cs="Times New Roman"/>
          <w:sz w:val="28"/>
          <w:szCs w:val="28"/>
        </w:rPr>
        <w:t xml:space="preserve">4) </w:t>
      </w:r>
      <w:r w:rsidRPr="00C60ED2">
        <w:rPr>
          <w:rStyle w:val="a3"/>
          <w:rFonts w:ascii="Times New Roman" w:hAnsi="Times New Roman" w:cs="Times New Roman"/>
          <w:b w:val="0"/>
          <w:color w:val="auto"/>
          <w:sz w:val="28"/>
          <w:szCs w:val="28"/>
        </w:rPr>
        <w:t>краткосрочное территориальное планирование</w:t>
      </w:r>
      <w:r w:rsidRPr="00C60ED2">
        <w:rPr>
          <w:rFonts w:ascii="Times New Roman" w:hAnsi="Times New Roman" w:cs="Times New Roman"/>
          <w:sz w:val="28"/>
          <w:szCs w:val="28"/>
        </w:rPr>
        <w:t xml:space="preserve"> - планирование, определяемое в соответствии с </w:t>
      </w:r>
      <w:hyperlink r:id="rId24" w:history="1">
        <w:r w:rsidRPr="00C60ED2">
          <w:rPr>
            <w:rStyle w:val="a4"/>
            <w:rFonts w:ascii="Times New Roman" w:hAnsi="Times New Roman" w:cs="Times New Roman"/>
            <w:b w:val="0"/>
            <w:color w:val="auto"/>
            <w:sz w:val="28"/>
            <w:szCs w:val="28"/>
          </w:rPr>
          <w:t>пунктами 2 и 3 статьи 1</w:t>
        </w:r>
      </w:hyperlink>
      <w:r w:rsidRPr="00C60ED2">
        <w:rPr>
          <w:rFonts w:ascii="Times New Roman" w:hAnsi="Times New Roman" w:cs="Times New Roman"/>
          <w:sz w:val="28"/>
          <w:szCs w:val="28"/>
        </w:rPr>
        <w:t xml:space="preserve"> Градостроительного кодекса Российской Федерации и осуществляемое на период первого этапа реализации Генерального плана для достижения целевых показателей, установленных применительно к первому этапу реализации Генерального плана путем выполнения мероприятий, определенных в </w:t>
      </w:r>
      <w:hyperlink w:anchor="sub_10115" w:history="1">
        <w:r w:rsidRPr="00C60ED2">
          <w:rPr>
            <w:rStyle w:val="a4"/>
            <w:rFonts w:ascii="Times New Roman" w:hAnsi="Times New Roman" w:cs="Times New Roman"/>
            <w:b w:val="0"/>
            <w:color w:val="auto"/>
            <w:sz w:val="28"/>
            <w:szCs w:val="28"/>
          </w:rPr>
          <w:t>главе 5</w:t>
        </w:r>
      </w:hyperlink>
      <w:r w:rsidRPr="00C60ED2">
        <w:rPr>
          <w:rFonts w:ascii="Times New Roman" w:hAnsi="Times New Roman" w:cs="Times New Roman"/>
          <w:sz w:val="28"/>
          <w:szCs w:val="28"/>
        </w:rPr>
        <w:t xml:space="preserve"> настоящего правового акта;</w:t>
      </w:r>
    </w:p>
    <w:p w:rsidR="00092ACD" w:rsidRPr="00C60ED2" w:rsidRDefault="00092ACD" w:rsidP="00092ACD">
      <w:pPr>
        <w:rPr>
          <w:rFonts w:ascii="Times New Roman" w:hAnsi="Times New Roman" w:cs="Times New Roman"/>
          <w:sz w:val="28"/>
          <w:szCs w:val="28"/>
        </w:rPr>
      </w:pPr>
      <w:bookmarkStart w:id="48" w:name="sub_1215"/>
      <w:bookmarkEnd w:id="47"/>
      <w:r w:rsidRPr="00C60ED2">
        <w:rPr>
          <w:rFonts w:ascii="Times New Roman" w:hAnsi="Times New Roman" w:cs="Times New Roman"/>
          <w:sz w:val="28"/>
          <w:szCs w:val="28"/>
        </w:rPr>
        <w:t xml:space="preserve">5) </w:t>
      </w:r>
      <w:r w:rsidRPr="00C60ED2">
        <w:rPr>
          <w:rStyle w:val="a3"/>
          <w:rFonts w:ascii="Times New Roman" w:hAnsi="Times New Roman" w:cs="Times New Roman"/>
          <w:b w:val="0"/>
          <w:color w:val="auto"/>
          <w:sz w:val="28"/>
          <w:szCs w:val="28"/>
        </w:rPr>
        <w:t>показатели Генерального</w:t>
      </w:r>
      <w:r w:rsidRPr="00C60ED2">
        <w:rPr>
          <w:rFonts w:ascii="Times New Roman" w:hAnsi="Times New Roman" w:cs="Times New Roman"/>
          <w:b/>
          <w:sz w:val="28"/>
          <w:szCs w:val="28"/>
        </w:rPr>
        <w:t xml:space="preserve"> </w:t>
      </w:r>
      <w:r w:rsidRPr="00C60ED2">
        <w:rPr>
          <w:rStyle w:val="a3"/>
          <w:rFonts w:ascii="Times New Roman" w:hAnsi="Times New Roman" w:cs="Times New Roman"/>
          <w:b w:val="0"/>
          <w:color w:val="auto"/>
          <w:sz w:val="28"/>
          <w:szCs w:val="28"/>
        </w:rPr>
        <w:t>плана</w:t>
      </w:r>
      <w:r w:rsidRPr="00C60ED2">
        <w:rPr>
          <w:rFonts w:ascii="Times New Roman" w:hAnsi="Times New Roman" w:cs="Times New Roman"/>
          <w:sz w:val="28"/>
          <w:szCs w:val="28"/>
        </w:rPr>
        <w:t xml:space="preserve"> - определенные в соответствии с целями и задачами территориального планирования (</w:t>
      </w:r>
      <w:hyperlink w:anchor="sub_10113" w:history="1">
        <w:r w:rsidRPr="00C60ED2">
          <w:rPr>
            <w:rStyle w:val="a4"/>
            <w:rFonts w:ascii="Times New Roman" w:hAnsi="Times New Roman" w:cs="Times New Roman"/>
            <w:b w:val="0"/>
            <w:color w:val="auto"/>
            <w:sz w:val="28"/>
            <w:szCs w:val="28"/>
          </w:rPr>
          <w:t>глава 3</w:t>
        </w:r>
      </w:hyperlink>
      <w:r w:rsidRPr="00C60ED2">
        <w:rPr>
          <w:rFonts w:ascii="Times New Roman" w:hAnsi="Times New Roman" w:cs="Times New Roman"/>
          <w:sz w:val="28"/>
          <w:szCs w:val="28"/>
        </w:rPr>
        <w:t>) показатели, утвержденные в составе Генерального плана (</w:t>
      </w:r>
      <w:hyperlink w:anchor="sub_10114" w:history="1">
        <w:r w:rsidRPr="00C60ED2">
          <w:rPr>
            <w:rStyle w:val="a4"/>
            <w:rFonts w:ascii="Times New Roman" w:hAnsi="Times New Roman" w:cs="Times New Roman"/>
            <w:b w:val="0"/>
            <w:color w:val="auto"/>
            <w:sz w:val="28"/>
            <w:szCs w:val="28"/>
          </w:rPr>
          <w:t>глава 4</w:t>
        </w:r>
      </w:hyperlink>
      <w:r w:rsidRPr="00C60ED2">
        <w:rPr>
          <w:rFonts w:ascii="Times New Roman" w:hAnsi="Times New Roman" w:cs="Times New Roman"/>
          <w:sz w:val="28"/>
          <w:szCs w:val="28"/>
        </w:rPr>
        <w:t>), включающие: прогнозные показатели, целевые показатели, прогнозно-целевые показатели, расчетные показатели, показатели планирования бюджетных средств;</w:t>
      </w:r>
    </w:p>
    <w:p w:rsidR="00092ACD" w:rsidRPr="00C60ED2" w:rsidRDefault="00092ACD" w:rsidP="00092ACD">
      <w:pPr>
        <w:rPr>
          <w:rFonts w:ascii="Times New Roman" w:hAnsi="Times New Roman" w:cs="Times New Roman"/>
          <w:sz w:val="28"/>
          <w:szCs w:val="28"/>
        </w:rPr>
      </w:pPr>
      <w:bookmarkStart w:id="49" w:name="sub_1216"/>
      <w:bookmarkEnd w:id="48"/>
      <w:r w:rsidRPr="00C60ED2">
        <w:rPr>
          <w:rFonts w:ascii="Times New Roman" w:hAnsi="Times New Roman" w:cs="Times New Roman"/>
          <w:sz w:val="28"/>
          <w:szCs w:val="28"/>
        </w:rPr>
        <w:t xml:space="preserve">6) </w:t>
      </w:r>
      <w:r w:rsidRPr="00C60ED2">
        <w:rPr>
          <w:rStyle w:val="a3"/>
          <w:rFonts w:ascii="Times New Roman" w:hAnsi="Times New Roman" w:cs="Times New Roman"/>
          <w:b w:val="0"/>
          <w:color w:val="auto"/>
          <w:sz w:val="28"/>
          <w:szCs w:val="28"/>
        </w:rPr>
        <w:t>прогнозный показатель численности населения города Перми</w:t>
      </w:r>
      <w:r w:rsidRPr="00C60ED2">
        <w:rPr>
          <w:rFonts w:ascii="Times New Roman" w:hAnsi="Times New Roman" w:cs="Times New Roman"/>
          <w:sz w:val="28"/>
          <w:szCs w:val="28"/>
        </w:rPr>
        <w:t xml:space="preserve"> - показатель, определенный на первый и второй этапы реализации Генерального плана на уровне 980 тысяч человек;</w:t>
      </w:r>
    </w:p>
    <w:p w:rsidR="00092ACD" w:rsidRPr="00C60ED2" w:rsidRDefault="00092ACD" w:rsidP="00092ACD">
      <w:pPr>
        <w:rPr>
          <w:rFonts w:ascii="Times New Roman" w:hAnsi="Times New Roman" w:cs="Times New Roman"/>
          <w:sz w:val="28"/>
          <w:szCs w:val="28"/>
        </w:rPr>
      </w:pPr>
      <w:bookmarkStart w:id="50" w:name="sub_1217"/>
      <w:bookmarkEnd w:id="49"/>
      <w:r w:rsidRPr="00C60ED2">
        <w:rPr>
          <w:rFonts w:ascii="Times New Roman" w:hAnsi="Times New Roman" w:cs="Times New Roman"/>
          <w:sz w:val="28"/>
          <w:szCs w:val="28"/>
        </w:rPr>
        <w:t xml:space="preserve">7) </w:t>
      </w:r>
      <w:r w:rsidRPr="00C60ED2">
        <w:rPr>
          <w:rStyle w:val="a3"/>
          <w:rFonts w:ascii="Times New Roman" w:hAnsi="Times New Roman" w:cs="Times New Roman"/>
          <w:b w:val="0"/>
          <w:color w:val="auto"/>
          <w:sz w:val="28"/>
          <w:szCs w:val="28"/>
        </w:rPr>
        <w:t>целевые показатели</w:t>
      </w:r>
      <w:r w:rsidRPr="00C60ED2">
        <w:rPr>
          <w:rFonts w:ascii="Times New Roman" w:hAnsi="Times New Roman" w:cs="Times New Roman"/>
          <w:b/>
          <w:sz w:val="28"/>
          <w:szCs w:val="28"/>
        </w:rPr>
        <w:t xml:space="preserve"> </w:t>
      </w:r>
      <w:r w:rsidRPr="00C60ED2">
        <w:rPr>
          <w:rFonts w:ascii="Times New Roman" w:hAnsi="Times New Roman" w:cs="Times New Roman"/>
          <w:sz w:val="28"/>
          <w:szCs w:val="28"/>
        </w:rPr>
        <w:t xml:space="preserve">- показатели, определяемые как цели и обязательства, по достижению и выполнению которых с утверждением Генерального плана принимают на себя органы местного самоуправления Перми к соответствующему временному рубежу (к концу первого этапа, к концу второго этапа, на перспективу) в части использования территории, развития социальной инфраструктуры, инженерно-технической инфраструктуры, развития улично-дорожной сети (показатели </w:t>
      </w:r>
      <w:hyperlink w:anchor="sub_101" w:history="1">
        <w:r w:rsidRPr="00C60ED2">
          <w:rPr>
            <w:rStyle w:val="a4"/>
            <w:rFonts w:ascii="Times New Roman" w:hAnsi="Times New Roman" w:cs="Times New Roman"/>
            <w:b w:val="0"/>
            <w:color w:val="auto"/>
            <w:sz w:val="28"/>
            <w:szCs w:val="28"/>
          </w:rPr>
          <w:t>таблиц 1-7</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51" w:name="sub_1218"/>
      <w:bookmarkEnd w:id="50"/>
      <w:r w:rsidRPr="00C60ED2">
        <w:rPr>
          <w:rFonts w:ascii="Times New Roman" w:hAnsi="Times New Roman" w:cs="Times New Roman"/>
          <w:sz w:val="28"/>
          <w:szCs w:val="28"/>
        </w:rPr>
        <w:t xml:space="preserve">8) </w:t>
      </w:r>
      <w:r w:rsidRPr="00C60ED2">
        <w:rPr>
          <w:rStyle w:val="a3"/>
          <w:rFonts w:ascii="Times New Roman" w:hAnsi="Times New Roman" w:cs="Times New Roman"/>
          <w:b w:val="0"/>
          <w:color w:val="auto"/>
          <w:sz w:val="28"/>
          <w:szCs w:val="28"/>
        </w:rPr>
        <w:t>прогнозно-целевые показатели</w:t>
      </w:r>
      <w:r w:rsidRPr="00C60ED2">
        <w:rPr>
          <w:rFonts w:ascii="Times New Roman" w:hAnsi="Times New Roman" w:cs="Times New Roman"/>
          <w:b/>
          <w:sz w:val="28"/>
          <w:szCs w:val="28"/>
        </w:rPr>
        <w:t xml:space="preserve"> </w:t>
      </w:r>
      <w:r w:rsidRPr="00C60ED2">
        <w:rPr>
          <w:rFonts w:ascii="Times New Roman" w:hAnsi="Times New Roman" w:cs="Times New Roman"/>
          <w:sz w:val="28"/>
          <w:szCs w:val="28"/>
        </w:rPr>
        <w:t xml:space="preserve">- показатели, имеющие прогнозный характер в части изменения суммарных объемов застройки по городу Перми и целевой характер в части распределения указанных объемов по функциональным зонам, показатели, определенные </w:t>
      </w:r>
      <w:hyperlink w:anchor="sub_1600" w:history="1">
        <w:r w:rsidRPr="00C60ED2">
          <w:rPr>
            <w:rStyle w:val="a4"/>
            <w:rFonts w:ascii="Times New Roman" w:hAnsi="Times New Roman" w:cs="Times New Roman"/>
            <w:b w:val="0"/>
            <w:color w:val="auto"/>
            <w:sz w:val="28"/>
            <w:szCs w:val="28"/>
          </w:rPr>
          <w:t>таблице 16</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52" w:name="sub_1219"/>
      <w:bookmarkEnd w:id="51"/>
      <w:r w:rsidRPr="00C60ED2">
        <w:rPr>
          <w:rFonts w:ascii="Times New Roman" w:hAnsi="Times New Roman" w:cs="Times New Roman"/>
          <w:sz w:val="28"/>
          <w:szCs w:val="28"/>
        </w:rPr>
        <w:t xml:space="preserve">9) </w:t>
      </w:r>
      <w:r w:rsidRPr="00C60ED2">
        <w:rPr>
          <w:rStyle w:val="a3"/>
          <w:rFonts w:ascii="Times New Roman" w:hAnsi="Times New Roman" w:cs="Times New Roman"/>
          <w:b w:val="0"/>
          <w:color w:val="auto"/>
          <w:sz w:val="28"/>
          <w:szCs w:val="28"/>
        </w:rPr>
        <w:t>расчетные показатели</w:t>
      </w:r>
      <w:r w:rsidRPr="00C60ED2">
        <w:rPr>
          <w:rFonts w:ascii="Times New Roman" w:hAnsi="Times New Roman" w:cs="Times New Roman"/>
          <w:b/>
          <w:sz w:val="28"/>
          <w:szCs w:val="28"/>
        </w:rPr>
        <w:t xml:space="preserve"> </w:t>
      </w:r>
      <w:r w:rsidRPr="00C60ED2">
        <w:rPr>
          <w:rFonts w:ascii="Times New Roman" w:hAnsi="Times New Roman" w:cs="Times New Roman"/>
          <w:sz w:val="28"/>
          <w:szCs w:val="28"/>
        </w:rPr>
        <w:t xml:space="preserve">- показатели, соблюдение которых обеспечивает достижение целевых показателей и которые учитываются при подготовке документов, связанных с реализацией Генерального плана, в том числе плана реализации Генерального плана, местных нормативов градостроительного проектирования, документации по планировке территории, предложений по внесению изменений в </w:t>
      </w:r>
      <w:hyperlink r:id="rId25" w:history="1">
        <w:r w:rsidRPr="00C60ED2">
          <w:rPr>
            <w:rStyle w:val="a4"/>
            <w:rFonts w:ascii="Times New Roman" w:hAnsi="Times New Roman" w:cs="Times New Roman"/>
            <w:b w:val="0"/>
            <w:color w:val="auto"/>
            <w:sz w:val="28"/>
            <w:szCs w:val="28"/>
          </w:rPr>
          <w:t>ПЗЗ</w:t>
        </w:r>
      </w:hyperlink>
      <w:r w:rsidRPr="00C60ED2">
        <w:rPr>
          <w:rFonts w:ascii="Times New Roman" w:hAnsi="Times New Roman" w:cs="Times New Roman"/>
          <w:sz w:val="28"/>
          <w:szCs w:val="28"/>
        </w:rPr>
        <w:t xml:space="preserve"> в части градостроительных регламентов, других </w:t>
      </w:r>
      <w:r w:rsidRPr="00C60ED2">
        <w:rPr>
          <w:rFonts w:ascii="Times New Roman" w:hAnsi="Times New Roman" w:cs="Times New Roman"/>
          <w:sz w:val="28"/>
          <w:szCs w:val="28"/>
        </w:rPr>
        <w:lastRenderedPageBreak/>
        <w:t xml:space="preserve">документов (показатели </w:t>
      </w:r>
      <w:hyperlink w:anchor="sub_108" w:history="1">
        <w:r w:rsidRPr="00C60ED2">
          <w:rPr>
            <w:rStyle w:val="a4"/>
            <w:rFonts w:ascii="Times New Roman" w:hAnsi="Times New Roman" w:cs="Times New Roman"/>
            <w:b w:val="0"/>
            <w:color w:val="auto"/>
            <w:sz w:val="28"/>
            <w:szCs w:val="28"/>
          </w:rPr>
          <w:t>таблиц 8-12</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53" w:name="sub_1210"/>
      <w:bookmarkEnd w:id="52"/>
      <w:r w:rsidRPr="00C60ED2">
        <w:rPr>
          <w:rFonts w:ascii="Times New Roman" w:hAnsi="Times New Roman" w:cs="Times New Roman"/>
          <w:sz w:val="28"/>
          <w:szCs w:val="28"/>
        </w:rPr>
        <w:t xml:space="preserve">10) </w:t>
      </w:r>
      <w:r w:rsidRPr="00C60ED2">
        <w:rPr>
          <w:rStyle w:val="a3"/>
          <w:rFonts w:ascii="Times New Roman" w:hAnsi="Times New Roman" w:cs="Times New Roman"/>
          <w:b w:val="0"/>
          <w:color w:val="auto"/>
          <w:sz w:val="28"/>
          <w:szCs w:val="28"/>
        </w:rPr>
        <w:t>показатели планирования бюджетных средств</w:t>
      </w:r>
      <w:r w:rsidRPr="00C60ED2">
        <w:rPr>
          <w:rFonts w:ascii="Times New Roman" w:hAnsi="Times New Roman" w:cs="Times New Roman"/>
          <w:sz w:val="28"/>
          <w:szCs w:val="28"/>
        </w:rPr>
        <w:t xml:space="preserve"> - показатели в отношении бюджетных средств, выделение которых предлагается запланировать для достижения целевых показателей на первом этапе реализации Генерального плана (показатели </w:t>
      </w:r>
      <w:hyperlink w:anchor="sub_1300" w:history="1">
        <w:r w:rsidRPr="00C60ED2">
          <w:rPr>
            <w:rStyle w:val="a4"/>
            <w:rFonts w:ascii="Times New Roman" w:hAnsi="Times New Roman" w:cs="Times New Roman"/>
            <w:b w:val="0"/>
            <w:color w:val="auto"/>
            <w:sz w:val="28"/>
            <w:szCs w:val="28"/>
          </w:rPr>
          <w:t>таблицы 13</w:t>
        </w:r>
      </w:hyperlink>
      <w:r w:rsidRPr="00C60ED2">
        <w:rPr>
          <w:rFonts w:ascii="Times New Roman" w:hAnsi="Times New Roman" w:cs="Times New Roman"/>
          <w:sz w:val="28"/>
          <w:szCs w:val="28"/>
        </w:rPr>
        <w:t>). Показатели планирования бюджетных средств являются исходной базой для формирования проекта бюджета города Перми на очередной финансовый год и плановый период, где данные показатели уточняются с учетом показателей прогноза социально-экономического развития и текущих цен;</w:t>
      </w:r>
    </w:p>
    <w:p w:rsidR="00092ACD" w:rsidRPr="00C60ED2" w:rsidRDefault="00092ACD" w:rsidP="00092ACD">
      <w:pPr>
        <w:rPr>
          <w:rFonts w:ascii="Times New Roman" w:hAnsi="Times New Roman" w:cs="Times New Roman"/>
          <w:sz w:val="28"/>
          <w:szCs w:val="28"/>
        </w:rPr>
      </w:pPr>
      <w:bookmarkStart w:id="54" w:name="sub_12011"/>
      <w:bookmarkEnd w:id="53"/>
      <w:r w:rsidRPr="00C60ED2">
        <w:rPr>
          <w:rFonts w:ascii="Times New Roman" w:hAnsi="Times New Roman" w:cs="Times New Roman"/>
          <w:sz w:val="28"/>
          <w:szCs w:val="28"/>
        </w:rPr>
        <w:t xml:space="preserve">11) </w:t>
      </w:r>
      <w:r w:rsidRPr="00C60ED2">
        <w:rPr>
          <w:rStyle w:val="a3"/>
          <w:rFonts w:ascii="Times New Roman" w:hAnsi="Times New Roman" w:cs="Times New Roman"/>
          <w:b w:val="0"/>
          <w:color w:val="auto"/>
          <w:sz w:val="28"/>
          <w:szCs w:val="28"/>
        </w:rPr>
        <w:t>параметрическая модель города Перми</w:t>
      </w:r>
      <w:r w:rsidRPr="00C60ED2">
        <w:rPr>
          <w:rFonts w:ascii="Times New Roman" w:hAnsi="Times New Roman" w:cs="Times New Roman"/>
          <w:sz w:val="28"/>
          <w:szCs w:val="28"/>
        </w:rPr>
        <w:t xml:space="preserve"> - модельный комплекс данных, построенный на вычислительных связях показателей Генерального плана, показателей статистики, иных показателей. Параметрическая модель включается в информационную систему обеспечения градостроительной деятельности города Перми и может быть использована для целей моделирования сценариев развития при подготовке документов территориального планирования и иных видов планирования для отслеживания (мониторинга) процесса и результатов реализации документов планирования, а также в иных целях управления развитием города Перми;</w:t>
      </w:r>
    </w:p>
    <w:p w:rsidR="00092ACD" w:rsidRPr="00C60ED2" w:rsidRDefault="00092ACD" w:rsidP="00092ACD">
      <w:pPr>
        <w:rPr>
          <w:rFonts w:ascii="Times New Roman" w:hAnsi="Times New Roman" w:cs="Times New Roman"/>
          <w:sz w:val="28"/>
          <w:szCs w:val="28"/>
        </w:rPr>
      </w:pPr>
      <w:bookmarkStart w:id="55" w:name="sub_12012"/>
      <w:bookmarkEnd w:id="54"/>
      <w:r w:rsidRPr="00C60ED2">
        <w:rPr>
          <w:rFonts w:ascii="Times New Roman" w:hAnsi="Times New Roman" w:cs="Times New Roman"/>
          <w:sz w:val="28"/>
          <w:szCs w:val="28"/>
        </w:rPr>
        <w:t xml:space="preserve">12) </w:t>
      </w:r>
      <w:r w:rsidRPr="00C60ED2">
        <w:rPr>
          <w:rStyle w:val="a3"/>
          <w:rFonts w:ascii="Times New Roman" w:hAnsi="Times New Roman" w:cs="Times New Roman"/>
          <w:b w:val="0"/>
          <w:color w:val="auto"/>
          <w:sz w:val="28"/>
          <w:szCs w:val="28"/>
        </w:rPr>
        <w:t>автомобильная дорога (дорога)</w:t>
      </w:r>
      <w:r w:rsidRPr="00C60ED2">
        <w:rPr>
          <w:rStyle w:val="a3"/>
          <w:rFonts w:ascii="Times New Roman" w:hAnsi="Times New Roman" w:cs="Times New Roman"/>
          <w:color w:val="auto"/>
          <w:sz w:val="28"/>
          <w:szCs w:val="28"/>
        </w:rPr>
        <w:t xml:space="preserve"> </w:t>
      </w:r>
      <w:r w:rsidRPr="00C60ED2">
        <w:rPr>
          <w:rFonts w:ascii="Times New Roman" w:hAnsi="Times New Roman" w:cs="Times New Roman"/>
          <w:sz w:val="28"/>
          <w:szCs w:val="28"/>
        </w:rPr>
        <w:t xml:space="preserve">- часть территории города Перми, определяемая в соответствии с </w:t>
      </w:r>
      <w:hyperlink r:id="rId26" w:history="1">
        <w:r w:rsidRPr="00C60ED2">
          <w:rPr>
            <w:rStyle w:val="a4"/>
            <w:rFonts w:ascii="Times New Roman" w:hAnsi="Times New Roman" w:cs="Times New Roman"/>
            <w:b w:val="0"/>
            <w:color w:val="auto"/>
            <w:sz w:val="28"/>
            <w:szCs w:val="28"/>
          </w:rPr>
          <w:t>пунктом 1 статьи 3</w:t>
        </w:r>
      </w:hyperlink>
      <w:r w:rsidRPr="00C60ED2">
        <w:rPr>
          <w:rFonts w:ascii="Times New Roman" w:hAnsi="Times New Roman" w:cs="Times New Roman"/>
          <w:sz w:val="28"/>
          <w:szCs w:val="28"/>
        </w:rPr>
        <w:t xml:space="preserve">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27" w:history="1">
        <w:r w:rsidRPr="00C60ED2">
          <w:rPr>
            <w:rStyle w:val="a4"/>
            <w:rFonts w:ascii="Times New Roman" w:hAnsi="Times New Roman" w:cs="Times New Roman"/>
            <w:b w:val="0"/>
            <w:color w:val="auto"/>
            <w:sz w:val="28"/>
            <w:szCs w:val="28"/>
          </w:rPr>
          <w:t>абзацем восьмым статьи 2</w:t>
        </w:r>
      </w:hyperlink>
      <w:r w:rsidRPr="00C60ED2">
        <w:rPr>
          <w:rFonts w:ascii="Times New Roman" w:hAnsi="Times New Roman" w:cs="Times New Roman"/>
          <w:sz w:val="28"/>
          <w:szCs w:val="28"/>
        </w:rPr>
        <w:t xml:space="preserve"> Федерального закона от 10 декабря 1995 г. № 196-ФЗ «О безопасности дорожного движения»; территория, находящаяся в границах полос отвода - красных линий, которые в соответствии с </w:t>
      </w:r>
      <w:hyperlink r:id="rId28" w:history="1">
        <w:r w:rsidRPr="00C60ED2">
          <w:rPr>
            <w:rStyle w:val="a4"/>
            <w:rFonts w:ascii="Times New Roman" w:hAnsi="Times New Roman" w:cs="Times New Roman"/>
            <w:b w:val="0"/>
            <w:color w:val="auto"/>
            <w:sz w:val="28"/>
            <w:szCs w:val="28"/>
          </w:rPr>
          <w:t>пунктом 11 статьи 1</w:t>
        </w:r>
      </w:hyperlink>
      <w:r w:rsidRPr="00C60ED2">
        <w:rPr>
          <w:rFonts w:ascii="Times New Roman" w:hAnsi="Times New Roman" w:cs="Times New Roman"/>
          <w:sz w:val="28"/>
          <w:szCs w:val="28"/>
        </w:rPr>
        <w:t xml:space="preserve"> Градостроительного кодекса Российской Федерации обозначают существующие, планируемые (изменяемые, вновь образуемые) границы земельных участков расположения дороги, предназначенной для движения в соответствующих случаях автомобилей, всех видов городского общественного транспорта, пешеходов. При соблюдении технических регламентов безопасности указанная территория в пределах красных линий может быть использована для размещения других элементов транспортной инфраструктуры, а также для устройства инженерных коммуникаций, включая устройство линий электропередачи, линий связи (подземных и надземных);</w:t>
      </w:r>
    </w:p>
    <w:p w:rsidR="00092ACD" w:rsidRPr="00C60ED2" w:rsidRDefault="00092ACD" w:rsidP="00092ACD">
      <w:pPr>
        <w:rPr>
          <w:rFonts w:ascii="Times New Roman" w:hAnsi="Times New Roman" w:cs="Times New Roman"/>
          <w:sz w:val="28"/>
          <w:szCs w:val="28"/>
        </w:rPr>
      </w:pPr>
      <w:bookmarkStart w:id="56" w:name="sub_12013"/>
      <w:bookmarkEnd w:id="55"/>
      <w:r w:rsidRPr="00C60ED2">
        <w:rPr>
          <w:rFonts w:ascii="Times New Roman" w:hAnsi="Times New Roman" w:cs="Times New Roman"/>
          <w:sz w:val="28"/>
          <w:szCs w:val="28"/>
        </w:rPr>
        <w:t xml:space="preserve">13) </w:t>
      </w:r>
      <w:r w:rsidRPr="00C60ED2">
        <w:rPr>
          <w:rStyle w:val="a3"/>
          <w:rFonts w:ascii="Times New Roman" w:hAnsi="Times New Roman" w:cs="Times New Roman"/>
          <w:b w:val="0"/>
          <w:color w:val="auto"/>
          <w:sz w:val="28"/>
          <w:szCs w:val="28"/>
        </w:rPr>
        <w:t>улица</w:t>
      </w:r>
      <w:r w:rsidRPr="00C60ED2">
        <w:rPr>
          <w:rFonts w:ascii="Times New Roman" w:hAnsi="Times New Roman" w:cs="Times New Roman"/>
          <w:sz w:val="28"/>
          <w:szCs w:val="28"/>
        </w:rPr>
        <w:t xml:space="preserve"> - дорога, расположенная в пределах застроенных территорий города Перми, в пределах функциональных зон, определенных </w:t>
      </w:r>
      <w:hyperlink w:anchor="sub_101110" w:history="1">
        <w:r w:rsidRPr="00C60ED2">
          <w:rPr>
            <w:rStyle w:val="a4"/>
            <w:rFonts w:ascii="Times New Roman" w:hAnsi="Times New Roman" w:cs="Times New Roman"/>
            <w:b w:val="0"/>
            <w:color w:val="auto"/>
            <w:sz w:val="28"/>
            <w:szCs w:val="28"/>
          </w:rPr>
          <w:t>пунктами 1.1-1.8</w:t>
        </w:r>
      </w:hyperlink>
      <w:r w:rsidRPr="00C60ED2">
        <w:rPr>
          <w:rFonts w:ascii="Times New Roman" w:hAnsi="Times New Roman" w:cs="Times New Roman"/>
          <w:b/>
          <w:sz w:val="28"/>
          <w:szCs w:val="28"/>
        </w:rPr>
        <w:t xml:space="preserve">, </w:t>
      </w:r>
      <w:hyperlink w:anchor="sub_101121" w:history="1">
        <w:r w:rsidRPr="00C60ED2">
          <w:rPr>
            <w:rStyle w:val="a4"/>
            <w:rFonts w:ascii="Times New Roman" w:hAnsi="Times New Roman" w:cs="Times New Roman"/>
            <w:b w:val="0"/>
            <w:color w:val="auto"/>
            <w:sz w:val="28"/>
            <w:szCs w:val="28"/>
          </w:rPr>
          <w:t>2.1-2.4</w:t>
        </w:r>
      </w:hyperlink>
      <w:r w:rsidRPr="00C60ED2">
        <w:rPr>
          <w:rFonts w:ascii="Times New Roman" w:hAnsi="Times New Roman" w:cs="Times New Roman"/>
          <w:b/>
          <w:sz w:val="28"/>
          <w:szCs w:val="28"/>
        </w:rPr>
        <w:t xml:space="preserve">, </w:t>
      </w:r>
      <w:hyperlink w:anchor="sub_101127" w:history="1">
        <w:r w:rsidRPr="00C60ED2">
          <w:rPr>
            <w:rStyle w:val="a4"/>
            <w:rFonts w:ascii="Times New Roman" w:hAnsi="Times New Roman" w:cs="Times New Roman"/>
            <w:b w:val="0"/>
            <w:color w:val="auto"/>
            <w:sz w:val="28"/>
            <w:szCs w:val="28"/>
          </w:rPr>
          <w:t>2.7 таблицы 1</w:t>
        </w:r>
      </w:hyperlink>
      <w:r w:rsidRPr="00C60ED2">
        <w:rPr>
          <w:rFonts w:ascii="Times New Roman" w:hAnsi="Times New Roman" w:cs="Times New Roman"/>
          <w:sz w:val="28"/>
          <w:szCs w:val="28"/>
        </w:rPr>
        <w:t>, границы которых в виде красных линий являются одновременно и границами территорий общего пользования, и границами иных элементов планировочной структуры - кварталов;</w:t>
      </w:r>
    </w:p>
    <w:p w:rsidR="00092ACD" w:rsidRPr="00C60ED2" w:rsidRDefault="00092ACD" w:rsidP="00092ACD">
      <w:pPr>
        <w:rPr>
          <w:rFonts w:ascii="Times New Roman" w:hAnsi="Times New Roman" w:cs="Times New Roman"/>
          <w:sz w:val="28"/>
          <w:szCs w:val="28"/>
        </w:rPr>
      </w:pPr>
      <w:bookmarkStart w:id="57" w:name="sub_12014"/>
      <w:bookmarkEnd w:id="56"/>
      <w:r w:rsidRPr="00C60ED2">
        <w:rPr>
          <w:rFonts w:ascii="Times New Roman" w:hAnsi="Times New Roman" w:cs="Times New Roman"/>
          <w:sz w:val="28"/>
          <w:szCs w:val="28"/>
        </w:rPr>
        <w:t xml:space="preserve">14) </w:t>
      </w:r>
      <w:r w:rsidRPr="00C60ED2">
        <w:rPr>
          <w:rStyle w:val="a3"/>
          <w:rFonts w:ascii="Times New Roman" w:hAnsi="Times New Roman" w:cs="Times New Roman"/>
          <w:b w:val="0"/>
          <w:color w:val="auto"/>
          <w:sz w:val="28"/>
          <w:szCs w:val="28"/>
        </w:rPr>
        <w:t>пешеходная улица</w:t>
      </w:r>
      <w:r w:rsidRPr="00C60ED2">
        <w:rPr>
          <w:rFonts w:ascii="Times New Roman" w:hAnsi="Times New Roman" w:cs="Times New Roman"/>
          <w:sz w:val="28"/>
          <w:szCs w:val="28"/>
        </w:rPr>
        <w:t xml:space="preserve"> - часть улично-дорожной сети, предназначенная для движения пешеходов, велосипедистов, трамваев и автомобилей экстренных служб. Движение индивидуального и общественного автомобильного транспорта по такой улице запрещено. В ночное время возможен проезд коммунальной техники и автомобилей, обслуживающих объекты жилого и нежилого назначения (при условии отсутствия альтернативных проездов);</w:t>
      </w:r>
    </w:p>
    <w:p w:rsidR="00092ACD" w:rsidRPr="00C60ED2" w:rsidRDefault="00092ACD" w:rsidP="00092ACD">
      <w:pPr>
        <w:rPr>
          <w:rFonts w:ascii="Times New Roman" w:hAnsi="Times New Roman" w:cs="Times New Roman"/>
          <w:sz w:val="28"/>
          <w:szCs w:val="28"/>
        </w:rPr>
      </w:pPr>
      <w:bookmarkStart w:id="58" w:name="sub_12015"/>
      <w:bookmarkEnd w:id="57"/>
      <w:r w:rsidRPr="00C60ED2">
        <w:rPr>
          <w:rFonts w:ascii="Times New Roman" w:hAnsi="Times New Roman" w:cs="Times New Roman"/>
          <w:sz w:val="28"/>
          <w:szCs w:val="28"/>
        </w:rPr>
        <w:t xml:space="preserve">15) </w:t>
      </w:r>
      <w:r w:rsidRPr="00C60ED2">
        <w:rPr>
          <w:rStyle w:val="a3"/>
          <w:rFonts w:ascii="Times New Roman" w:hAnsi="Times New Roman" w:cs="Times New Roman"/>
          <w:b w:val="0"/>
          <w:color w:val="auto"/>
          <w:sz w:val="28"/>
          <w:szCs w:val="28"/>
        </w:rPr>
        <w:t>пешеходная улица выходного дня</w:t>
      </w:r>
      <w:r w:rsidRPr="00C60ED2">
        <w:rPr>
          <w:rFonts w:ascii="Times New Roman" w:hAnsi="Times New Roman" w:cs="Times New Roman"/>
          <w:sz w:val="28"/>
          <w:szCs w:val="28"/>
        </w:rPr>
        <w:t xml:space="preserve"> - часть улично-дорожной сети, </w:t>
      </w:r>
      <w:r w:rsidRPr="00C60ED2">
        <w:rPr>
          <w:rFonts w:ascii="Times New Roman" w:hAnsi="Times New Roman" w:cs="Times New Roman"/>
          <w:sz w:val="28"/>
          <w:szCs w:val="28"/>
        </w:rPr>
        <w:lastRenderedPageBreak/>
        <w:t>предназначенная для передвижения пешеходов, в отношении которой установлены ограничения для движения транспортных средств в выходные и праздничные дни;</w:t>
      </w:r>
    </w:p>
    <w:p w:rsidR="00092ACD" w:rsidRPr="00C60ED2" w:rsidRDefault="00092ACD" w:rsidP="00092ACD">
      <w:pPr>
        <w:rPr>
          <w:rFonts w:ascii="Times New Roman" w:hAnsi="Times New Roman" w:cs="Times New Roman"/>
          <w:sz w:val="28"/>
          <w:szCs w:val="28"/>
        </w:rPr>
      </w:pPr>
      <w:bookmarkStart w:id="59" w:name="sub_12016"/>
      <w:bookmarkEnd w:id="58"/>
      <w:r w:rsidRPr="00C60ED2">
        <w:rPr>
          <w:rFonts w:ascii="Times New Roman" w:hAnsi="Times New Roman" w:cs="Times New Roman"/>
          <w:sz w:val="28"/>
          <w:szCs w:val="28"/>
        </w:rPr>
        <w:t xml:space="preserve">16) </w:t>
      </w:r>
      <w:r w:rsidRPr="00C60ED2">
        <w:rPr>
          <w:rStyle w:val="a3"/>
          <w:rFonts w:ascii="Times New Roman" w:hAnsi="Times New Roman" w:cs="Times New Roman"/>
          <w:b w:val="0"/>
          <w:color w:val="auto"/>
          <w:sz w:val="28"/>
          <w:szCs w:val="28"/>
        </w:rPr>
        <w:t>улично-дорожная сеть</w:t>
      </w:r>
      <w:r w:rsidRPr="00C60ED2">
        <w:rPr>
          <w:rFonts w:ascii="Times New Roman" w:hAnsi="Times New Roman" w:cs="Times New Roman"/>
          <w:sz w:val="28"/>
          <w:szCs w:val="28"/>
        </w:rPr>
        <w:t xml:space="preserve"> - совокупность улиц и дорог;</w:t>
      </w:r>
    </w:p>
    <w:p w:rsidR="00092ACD" w:rsidRPr="00C60ED2" w:rsidRDefault="00092ACD" w:rsidP="00092ACD">
      <w:pPr>
        <w:rPr>
          <w:rFonts w:ascii="Times New Roman" w:hAnsi="Times New Roman" w:cs="Times New Roman"/>
          <w:sz w:val="28"/>
          <w:szCs w:val="28"/>
        </w:rPr>
      </w:pPr>
      <w:bookmarkStart w:id="60" w:name="sub_12017"/>
      <w:bookmarkEnd w:id="59"/>
      <w:r w:rsidRPr="00C60ED2">
        <w:rPr>
          <w:rFonts w:ascii="Times New Roman" w:hAnsi="Times New Roman" w:cs="Times New Roman"/>
          <w:sz w:val="28"/>
          <w:szCs w:val="28"/>
        </w:rPr>
        <w:t xml:space="preserve">17) </w:t>
      </w:r>
      <w:r w:rsidRPr="00C60ED2">
        <w:rPr>
          <w:rStyle w:val="a3"/>
          <w:rFonts w:ascii="Times New Roman" w:hAnsi="Times New Roman" w:cs="Times New Roman"/>
          <w:b w:val="0"/>
          <w:color w:val="auto"/>
          <w:sz w:val="28"/>
          <w:szCs w:val="28"/>
        </w:rPr>
        <w:t>подъезды</w:t>
      </w:r>
      <w:r w:rsidRPr="00C60ED2">
        <w:rPr>
          <w:rFonts w:ascii="Times New Roman" w:hAnsi="Times New Roman" w:cs="Times New Roman"/>
          <w:sz w:val="28"/>
          <w:szCs w:val="28"/>
        </w:rPr>
        <w:t xml:space="preserve"> - не включаемые в состав улиц, оборудованные в соответствии с требованиями технических регламентов наземные сооружения в виде дорожного покрытия и подобных элементов, предназначенные для движения автомобилей с улиц к объектам, расположенным в пределах кварталов (для въезда и выезда); границы подъездов могут устанавливаться в виде границ зон действия публичных сервитутов;</w:t>
      </w:r>
    </w:p>
    <w:p w:rsidR="00092ACD" w:rsidRPr="00C60ED2" w:rsidRDefault="00092ACD" w:rsidP="00092ACD">
      <w:pPr>
        <w:rPr>
          <w:rFonts w:ascii="Times New Roman" w:hAnsi="Times New Roman" w:cs="Times New Roman"/>
          <w:sz w:val="28"/>
          <w:szCs w:val="28"/>
        </w:rPr>
      </w:pPr>
      <w:bookmarkStart w:id="61" w:name="sub_12018"/>
      <w:bookmarkEnd w:id="60"/>
      <w:r w:rsidRPr="00C60ED2">
        <w:rPr>
          <w:rFonts w:ascii="Times New Roman" w:hAnsi="Times New Roman" w:cs="Times New Roman"/>
          <w:sz w:val="28"/>
          <w:szCs w:val="28"/>
        </w:rPr>
        <w:t xml:space="preserve">18) </w:t>
      </w:r>
      <w:r w:rsidRPr="00C60ED2">
        <w:rPr>
          <w:rStyle w:val="a3"/>
          <w:rFonts w:ascii="Times New Roman" w:hAnsi="Times New Roman" w:cs="Times New Roman"/>
          <w:b w:val="0"/>
          <w:color w:val="auto"/>
          <w:sz w:val="28"/>
          <w:szCs w:val="28"/>
        </w:rPr>
        <w:t>проезды</w:t>
      </w:r>
      <w:r w:rsidRPr="00C60ED2">
        <w:rPr>
          <w:rFonts w:ascii="Times New Roman" w:hAnsi="Times New Roman" w:cs="Times New Roman"/>
          <w:sz w:val="28"/>
          <w:szCs w:val="28"/>
        </w:rPr>
        <w:t xml:space="preserve"> - подъезды со сквозным движением (когда место выезда не совпадает с местом въезда) через квартал, создание которых допускается в исключительных случаях только для автомобилей специального назначения, когда в сложившейся застройке невозможно создать, оборудовать улицы;</w:t>
      </w:r>
    </w:p>
    <w:p w:rsidR="00092ACD" w:rsidRPr="00C60ED2" w:rsidRDefault="00092ACD" w:rsidP="00092ACD">
      <w:pPr>
        <w:rPr>
          <w:rFonts w:ascii="Times New Roman" w:hAnsi="Times New Roman" w:cs="Times New Roman"/>
          <w:sz w:val="28"/>
          <w:szCs w:val="28"/>
        </w:rPr>
      </w:pPr>
      <w:bookmarkStart w:id="62" w:name="sub_12019"/>
      <w:bookmarkEnd w:id="61"/>
      <w:r w:rsidRPr="00C60ED2">
        <w:rPr>
          <w:rFonts w:ascii="Times New Roman" w:hAnsi="Times New Roman" w:cs="Times New Roman"/>
          <w:sz w:val="28"/>
          <w:szCs w:val="28"/>
        </w:rPr>
        <w:t xml:space="preserve">19) </w:t>
      </w:r>
      <w:r w:rsidRPr="00C60ED2">
        <w:rPr>
          <w:rStyle w:val="a3"/>
          <w:rFonts w:ascii="Times New Roman" w:hAnsi="Times New Roman" w:cs="Times New Roman"/>
          <w:b w:val="0"/>
          <w:color w:val="auto"/>
          <w:sz w:val="28"/>
          <w:szCs w:val="28"/>
        </w:rPr>
        <w:t>перечень улиц и дорог местного значения</w:t>
      </w:r>
      <w:r w:rsidRPr="00C60ED2">
        <w:rPr>
          <w:rFonts w:ascii="Times New Roman" w:hAnsi="Times New Roman" w:cs="Times New Roman"/>
          <w:sz w:val="28"/>
          <w:szCs w:val="28"/>
        </w:rPr>
        <w:t xml:space="preserve"> - утверждаемый список в текстовом и (или) табличном виде, а также в виде схем (при необходимости), содержащий характеристики и показатели в отношении различных видов улиц и дорог (их участков), составленный в соответствии с </w:t>
      </w:r>
      <w:hyperlink r:id="rId29" w:history="1">
        <w:r w:rsidRPr="00C60ED2">
          <w:rPr>
            <w:rStyle w:val="a4"/>
            <w:rFonts w:ascii="Times New Roman" w:hAnsi="Times New Roman" w:cs="Times New Roman"/>
            <w:b w:val="0"/>
            <w:color w:val="auto"/>
            <w:sz w:val="28"/>
            <w:szCs w:val="28"/>
          </w:rPr>
          <w:t>законодательством</w:t>
        </w:r>
      </w:hyperlink>
      <w:r w:rsidRPr="00C60ED2">
        <w:rPr>
          <w:rFonts w:ascii="Times New Roman" w:hAnsi="Times New Roman" w:cs="Times New Roman"/>
          <w:sz w:val="28"/>
          <w:szCs w:val="28"/>
        </w:rPr>
        <w:t xml:space="preserve"> о дорожной деятельности, </w:t>
      </w:r>
      <w:hyperlink r:id="rId30" w:history="1">
        <w:r w:rsidRPr="00C60ED2">
          <w:rPr>
            <w:rStyle w:val="a4"/>
            <w:rFonts w:ascii="Times New Roman" w:hAnsi="Times New Roman" w:cs="Times New Roman"/>
            <w:b w:val="0"/>
            <w:color w:val="auto"/>
            <w:sz w:val="28"/>
            <w:szCs w:val="28"/>
          </w:rPr>
          <w:t>законодательством</w:t>
        </w:r>
      </w:hyperlink>
      <w:r w:rsidRPr="00C60ED2">
        <w:rPr>
          <w:rFonts w:ascii="Times New Roman" w:hAnsi="Times New Roman" w:cs="Times New Roman"/>
          <w:sz w:val="28"/>
          <w:szCs w:val="28"/>
        </w:rPr>
        <w:t xml:space="preserve"> о техническом регулировании, </w:t>
      </w:r>
      <w:hyperlink r:id="rId31" w:history="1">
        <w:r w:rsidRPr="00C60ED2">
          <w:rPr>
            <w:rStyle w:val="a4"/>
            <w:rFonts w:ascii="Times New Roman" w:hAnsi="Times New Roman" w:cs="Times New Roman"/>
            <w:b w:val="0"/>
            <w:color w:val="auto"/>
            <w:sz w:val="28"/>
            <w:szCs w:val="28"/>
          </w:rPr>
          <w:t>законодательством</w:t>
        </w:r>
      </w:hyperlink>
      <w:r w:rsidRPr="00C60ED2">
        <w:rPr>
          <w:rFonts w:ascii="Times New Roman" w:hAnsi="Times New Roman" w:cs="Times New Roman"/>
          <w:sz w:val="28"/>
          <w:szCs w:val="28"/>
        </w:rPr>
        <w:t xml:space="preserve"> о градостроительной деятельности;</w:t>
      </w:r>
    </w:p>
    <w:p w:rsidR="00092ACD" w:rsidRPr="00C60ED2" w:rsidRDefault="00092ACD" w:rsidP="00092ACD">
      <w:pPr>
        <w:rPr>
          <w:rFonts w:ascii="Times New Roman" w:hAnsi="Times New Roman" w:cs="Times New Roman"/>
          <w:sz w:val="28"/>
          <w:szCs w:val="28"/>
        </w:rPr>
      </w:pPr>
      <w:bookmarkStart w:id="63" w:name="sub_1220"/>
      <w:bookmarkEnd w:id="62"/>
      <w:r w:rsidRPr="00C60ED2">
        <w:rPr>
          <w:rFonts w:ascii="Times New Roman" w:hAnsi="Times New Roman" w:cs="Times New Roman"/>
          <w:sz w:val="28"/>
          <w:szCs w:val="28"/>
        </w:rPr>
        <w:t xml:space="preserve">20) </w:t>
      </w:r>
      <w:r w:rsidRPr="002E51E2">
        <w:rPr>
          <w:rStyle w:val="a3"/>
          <w:rFonts w:ascii="Times New Roman" w:hAnsi="Times New Roman" w:cs="Times New Roman"/>
          <w:b w:val="0"/>
          <w:color w:val="auto"/>
          <w:sz w:val="28"/>
          <w:szCs w:val="28"/>
        </w:rPr>
        <w:t>городские парки</w:t>
      </w:r>
      <w:r w:rsidRPr="00C60ED2">
        <w:rPr>
          <w:rFonts w:ascii="Times New Roman" w:hAnsi="Times New Roman" w:cs="Times New Roman"/>
          <w:sz w:val="28"/>
          <w:szCs w:val="28"/>
        </w:rPr>
        <w:t xml:space="preserve"> - озелененные территории общего пользования (части таких территорий), границами которых являются красные линии (либо иные границы в пределах территорий общего пользования), - территории, соответствующие стандартам благоустройства, определяемым местными нормативами градостроительного проектирования с учетом возможностей бюджета обеспечивать соблюдение указанных стандартов;</w:t>
      </w:r>
    </w:p>
    <w:p w:rsidR="00092ACD" w:rsidRPr="00C60ED2" w:rsidRDefault="00092ACD" w:rsidP="00092ACD">
      <w:pPr>
        <w:rPr>
          <w:rFonts w:ascii="Times New Roman" w:hAnsi="Times New Roman" w:cs="Times New Roman"/>
          <w:sz w:val="28"/>
          <w:szCs w:val="28"/>
        </w:rPr>
      </w:pPr>
      <w:bookmarkStart w:id="64" w:name="sub_1221"/>
      <w:bookmarkEnd w:id="63"/>
      <w:r w:rsidRPr="00C60ED2">
        <w:rPr>
          <w:rFonts w:ascii="Times New Roman" w:hAnsi="Times New Roman" w:cs="Times New Roman"/>
          <w:sz w:val="28"/>
          <w:szCs w:val="28"/>
        </w:rPr>
        <w:t xml:space="preserve">21) </w:t>
      </w:r>
      <w:r w:rsidRPr="002E51E2">
        <w:rPr>
          <w:rStyle w:val="a3"/>
          <w:rFonts w:ascii="Times New Roman" w:hAnsi="Times New Roman" w:cs="Times New Roman"/>
          <w:b w:val="0"/>
          <w:color w:val="auto"/>
          <w:sz w:val="28"/>
          <w:szCs w:val="28"/>
        </w:rPr>
        <w:t>функциональные зоны</w:t>
      </w:r>
      <w:r w:rsidRPr="00C60ED2">
        <w:rPr>
          <w:rFonts w:ascii="Times New Roman" w:hAnsi="Times New Roman" w:cs="Times New Roman"/>
          <w:sz w:val="28"/>
          <w:szCs w:val="28"/>
        </w:rPr>
        <w:t xml:space="preserve"> - части территории города Перми различных видов, для которых установлены границы (</w:t>
      </w:r>
      <w:hyperlink w:anchor="sub_3000" w:history="1">
        <w:r w:rsidRPr="00C60ED2">
          <w:rPr>
            <w:rStyle w:val="a4"/>
            <w:rFonts w:ascii="Times New Roman" w:hAnsi="Times New Roman" w:cs="Times New Roman"/>
            <w:b w:val="0"/>
            <w:color w:val="auto"/>
            <w:sz w:val="28"/>
            <w:szCs w:val="28"/>
          </w:rPr>
          <w:t>карта 1</w:t>
        </w:r>
      </w:hyperlink>
      <w:r w:rsidRPr="00C60ED2">
        <w:rPr>
          <w:rFonts w:ascii="Times New Roman" w:hAnsi="Times New Roman" w:cs="Times New Roman"/>
          <w:sz w:val="28"/>
          <w:szCs w:val="28"/>
        </w:rPr>
        <w:t xml:space="preserve">) и функциональное назначение, определяемое соответствующими характеристиками и параметрами, указанными в </w:t>
      </w:r>
      <w:hyperlink w:anchor="sub_101" w:history="1">
        <w:r w:rsidRPr="00C60ED2">
          <w:rPr>
            <w:rStyle w:val="a4"/>
            <w:rFonts w:ascii="Times New Roman" w:hAnsi="Times New Roman" w:cs="Times New Roman"/>
            <w:b w:val="0"/>
            <w:color w:val="auto"/>
            <w:sz w:val="28"/>
            <w:szCs w:val="28"/>
          </w:rPr>
          <w:t>таблицах 1</w:t>
        </w:r>
      </w:hyperlink>
      <w:r w:rsidRPr="00C60ED2">
        <w:rPr>
          <w:rFonts w:ascii="Times New Roman" w:hAnsi="Times New Roman" w:cs="Times New Roman"/>
          <w:b/>
          <w:sz w:val="28"/>
          <w:szCs w:val="28"/>
        </w:rPr>
        <w:t xml:space="preserve">, </w:t>
      </w:r>
      <w:hyperlink w:anchor="sub_102" w:history="1">
        <w:r w:rsidRPr="00C60ED2">
          <w:rPr>
            <w:rStyle w:val="a4"/>
            <w:rFonts w:ascii="Times New Roman" w:hAnsi="Times New Roman" w:cs="Times New Roman"/>
            <w:b w:val="0"/>
            <w:color w:val="auto"/>
            <w:sz w:val="28"/>
            <w:szCs w:val="28"/>
          </w:rPr>
          <w:t>2</w:t>
        </w:r>
      </w:hyperlink>
      <w:r w:rsidRPr="00C60ED2">
        <w:rPr>
          <w:rFonts w:ascii="Times New Roman" w:hAnsi="Times New Roman" w:cs="Times New Roman"/>
          <w:b/>
          <w:sz w:val="28"/>
          <w:szCs w:val="28"/>
        </w:rPr>
        <w:t xml:space="preserve">, </w:t>
      </w:r>
      <w:hyperlink w:anchor="sub_103" w:history="1">
        <w:r w:rsidRPr="00C60ED2">
          <w:rPr>
            <w:rStyle w:val="a4"/>
            <w:rFonts w:ascii="Times New Roman" w:hAnsi="Times New Roman" w:cs="Times New Roman"/>
            <w:b w:val="0"/>
            <w:color w:val="auto"/>
            <w:sz w:val="28"/>
            <w:szCs w:val="28"/>
          </w:rPr>
          <w:t>3</w:t>
        </w:r>
      </w:hyperlink>
      <w:r w:rsidRPr="00C60ED2">
        <w:rPr>
          <w:rFonts w:ascii="Times New Roman" w:hAnsi="Times New Roman" w:cs="Times New Roman"/>
          <w:b/>
          <w:sz w:val="28"/>
          <w:szCs w:val="28"/>
        </w:rPr>
        <w:t xml:space="preserve">, </w:t>
      </w:r>
      <w:hyperlink w:anchor="sub_109" w:history="1">
        <w:r w:rsidRPr="00C60ED2">
          <w:rPr>
            <w:rStyle w:val="a4"/>
            <w:rFonts w:ascii="Times New Roman" w:hAnsi="Times New Roman" w:cs="Times New Roman"/>
            <w:b w:val="0"/>
            <w:color w:val="auto"/>
            <w:sz w:val="28"/>
            <w:szCs w:val="28"/>
          </w:rPr>
          <w:t>9</w:t>
        </w:r>
      </w:hyperlink>
      <w:r w:rsidRPr="00C60ED2">
        <w:rPr>
          <w:rFonts w:ascii="Times New Roman" w:hAnsi="Times New Roman" w:cs="Times New Roman"/>
          <w:b/>
          <w:sz w:val="28"/>
          <w:szCs w:val="28"/>
        </w:rPr>
        <w:t xml:space="preserve">, </w:t>
      </w:r>
      <w:hyperlink w:anchor="sub_110" w:history="1">
        <w:r w:rsidRPr="00C60ED2">
          <w:rPr>
            <w:rStyle w:val="a4"/>
            <w:rFonts w:ascii="Times New Roman" w:hAnsi="Times New Roman" w:cs="Times New Roman"/>
            <w:b w:val="0"/>
            <w:color w:val="auto"/>
            <w:sz w:val="28"/>
            <w:szCs w:val="28"/>
          </w:rPr>
          <w:t>10</w:t>
        </w:r>
      </w:hyperlink>
      <w:r w:rsidRPr="00C60ED2">
        <w:rPr>
          <w:rFonts w:ascii="Times New Roman" w:hAnsi="Times New Roman" w:cs="Times New Roman"/>
          <w:b/>
          <w:sz w:val="28"/>
          <w:szCs w:val="28"/>
        </w:rPr>
        <w:t xml:space="preserve">, </w:t>
      </w:r>
      <w:hyperlink w:anchor="sub_1500" w:history="1">
        <w:r w:rsidRPr="00C60ED2">
          <w:rPr>
            <w:rStyle w:val="a4"/>
            <w:rFonts w:ascii="Times New Roman" w:hAnsi="Times New Roman" w:cs="Times New Roman"/>
            <w:b w:val="0"/>
            <w:color w:val="auto"/>
            <w:sz w:val="28"/>
            <w:szCs w:val="28"/>
          </w:rPr>
          <w:t>15</w:t>
        </w:r>
      </w:hyperlink>
      <w:r w:rsidRPr="00C60ED2">
        <w:rPr>
          <w:rFonts w:ascii="Times New Roman" w:hAnsi="Times New Roman" w:cs="Times New Roman"/>
          <w:sz w:val="28"/>
          <w:szCs w:val="28"/>
        </w:rPr>
        <w:t xml:space="preserve">. Функциональные зоны, определенные настоящим Генеральным планом, являются также территориями планируемого размещения тех объектов капитального строительства местного значения, для размещения которых </w:t>
      </w:r>
      <w:hyperlink r:id="rId32" w:history="1">
        <w:r w:rsidRPr="00C60ED2">
          <w:rPr>
            <w:rStyle w:val="a4"/>
            <w:rFonts w:ascii="Times New Roman" w:hAnsi="Times New Roman" w:cs="Times New Roman"/>
            <w:b w:val="0"/>
            <w:color w:val="auto"/>
            <w:sz w:val="28"/>
            <w:szCs w:val="28"/>
          </w:rPr>
          <w:t>Земельным кодексом</w:t>
        </w:r>
      </w:hyperlink>
      <w:r w:rsidRPr="00C60ED2">
        <w:rPr>
          <w:rFonts w:ascii="Times New Roman" w:hAnsi="Times New Roman" w:cs="Times New Roman"/>
          <w:sz w:val="28"/>
          <w:szCs w:val="28"/>
        </w:rPr>
        <w:t xml:space="preserve"> Российской Федерации не предусмотрено изъятие земельных участков для муниципальных нужд. Характеристики и параметры функциональных зон подлежат учету при:</w:t>
      </w:r>
    </w:p>
    <w:p w:rsidR="00092ACD" w:rsidRPr="00C60ED2" w:rsidRDefault="00092ACD" w:rsidP="00092ACD">
      <w:pPr>
        <w:rPr>
          <w:rFonts w:ascii="Times New Roman" w:hAnsi="Times New Roman" w:cs="Times New Roman"/>
          <w:sz w:val="28"/>
          <w:szCs w:val="28"/>
        </w:rPr>
      </w:pPr>
      <w:bookmarkStart w:id="65" w:name="sub_8"/>
      <w:bookmarkEnd w:id="64"/>
      <w:r w:rsidRPr="00C60ED2">
        <w:rPr>
          <w:rFonts w:ascii="Times New Roman" w:hAnsi="Times New Roman" w:cs="Times New Roman"/>
          <w:sz w:val="28"/>
          <w:szCs w:val="28"/>
        </w:rPr>
        <w:t xml:space="preserve">а) определении градостроительных регламентов, подготавливаемых как предложения по внесению изменений в </w:t>
      </w:r>
      <w:hyperlink r:id="rId33" w:history="1">
        <w:r w:rsidRPr="002E51E2">
          <w:rPr>
            <w:rStyle w:val="a4"/>
            <w:rFonts w:ascii="Times New Roman" w:hAnsi="Times New Roman" w:cs="Times New Roman"/>
            <w:b w:val="0"/>
            <w:color w:val="auto"/>
            <w:sz w:val="28"/>
            <w:szCs w:val="28"/>
          </w:rPr>
          <w:t>ПЗЗ</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66" w:name="sub_9"/>
      <w:bookmarkEnd w:id="65"/>
      <w:r w:rsidRPr="00C60ED2">
        <w:rPr>
          <w:rFonts w:ascii="Times New Roman" w:hAnsi="Times New Roman" w:cs="Times New Roman"/>
          <w:sz w:val="28"/>
          <w:szCs w:val="28"/>
        </w:rPr>
        <w:t>б) подготовке местных нормативов градостроительного проектирования, подготовке проекта плана реализации Генерального плана, в том числе в отношении развития муниципальной инфраструктуры;</w:t>
      </w:r>
    </w:p>
    <w:p w:rsidR="00092ACD" w:rsidRPr="00C60ED2" w:rsidRDefault="00092ACD" w:rsidP="00092ACD">
      <w:pPr>
        <w:rPr>
          <w:rFonts w:ascii="Times New Roman" w:hAnsi="Times New Roman" w:cs="Times New Roman"/>
          <w:sz w:val="28"/>
          <w:szCs w:val="28"/>
        </w:rPr>
      </w:pPr>
      <w:bookmarkStart w:id="67" w:name="sub_10"/>
      <w:bookmarkEnd w:id="66"/>
      <w:r w:rsidRPr="00C60ED2">
        <w:rPr>
          <w:rFonts w:ascii="Times New Roman" w:hAnsi="Times New Roman" w:cs="Times New Roman"/>
          <w:sz w:val="28"/>
          <w:szCs w:val="28"/>
        </w:rPr>
        <w:t>в) подготовке иных актов и документов, регулирующих развитие города Перми;</w:t>
      </w:r>
    </w:p>
    <w:p w:rsidR="00092ACD" w:rsidRPr="00C60ED2" w:rsidRDefault="00092ACD" w:rsidP="00092ACD">
      <w:pPr>
        <w:rPr>
          <w:rFonts w:ascii="Times New Roman" w:hAnsi="Times New Roman" w:cs="Times New Roman"/>
          <w:sz w:val="28"/>
          <w:szCs w:val="28"/>
        </w:rPr>
      </w:pPr>
      <w:bookmarkStart w:id="68" w:name="sub_1222"/>
      <w:bookmarkEnd w:id="67"/>
      <w:r w:rsidRPr="00C60ED2">
        <w:rPr>
          <w:rFonts w:ascii="Times New Roman" w:hAnsi="Times New Roman" w:cs="Times New Roman"/>
          <w:sz w:val="28"/>
          <w:szCs w:val="28"/>
        </w:rPr>
        <w:t xml:space="preserve">22) </w:t>
      </w:r>
      <w:r w:rsidRPr="002E51E2">
        <w:rPr>
          <w:rStyle w:val="a3"/>
          <w:rFonts w:ascii="Times New Roman" w:hAnsi="Times New Roman" w:cs="Times New Roman"/>
          <w:b w:val="0"/>
          <w:color w:val="auto"/>
          <w:sz w:val="28"/>
          <w:szCs w:val="28"/>
        </w:rPr>
        <w:t>границы функциональных</w:t>
      </w:r>
      <w:r w:rsidRPr="00C60ED2">
        <w:rPr>
          <w:rStyle w:val="a3"/>
          <w:rFonts w:ascii="Times New Roman" w:hAnsi="Times New Roman" w:cs="Times New Roman"/>
          <w:color w:val="auto"/>
          <w:sz w:val="28"/>
          <w:szCs w:val="28"/>
        </w:rPr>
        <w:t xml:space="preserve"> </w:t>
      </w:r>
      <w:r w:rsidRPr="002E51E2">
        <w:rPr>
          <w:rStyle w:val="a3"/>
          <w:rFonts w:ascii="Times New Roman" w:hAnsi="Times New Roman" w:cs="Times New Roman"/>
          <w:b w:val="0"/>
          <w:color w:val="auto"/>
          <w:sz w:val="28"/>
          <w:szCs w:val="28"/>
        </w:rPr>
        <w:t>зон</w:t>
      </w:r>
      <w:r w:rsidRPr="00C60ED2">
        <w:rPr>
          <w:rFonts w:ascii="Times New Roman" w:hAnsi="Times New Roman" w:cs="Times New Roman"/>
          <w:sz w:val="28"/>
          <w:szCs w:val="28"/>
        </w:rPr>
        <w:t xml:space="preserve"> - определенные </w:t>
      </w:r>
      <w:hyperlink w:anchor="sub_3000" w:history="1">
        <w:r w:rsidRPr="002E51E2">
          <w:rPr>
            <w:rStyle w:val="a4"/>
            <w:rFonts w:ascii="Times New Roman" w:hAnsi="Times New Roman" w:cs="Times New Roman"/>
            <w:b w:val="0"/>
            <w:color w:val="auto"/>
            <w:sz w:val="28"/>
            <w:szCs w:val="28"/>
          </w:rPr>
          <w:t>картой 1</w:t>
        </w:r>
      </w:hyperlink>
      <w:r w:rsidRPr="00C60ED2">
        <w:rPr>
          <w:rFonts w:ascii="Times New Roman" w:hAnsi="Times New Roman" w:cs="Times New Roman"/>
          <w:sz w:val="28"/>
          <w:szCs w:val="28"/>
        </w:rPr>
        <w:t xml:space="preserve"> Генерального плана границы между различными видами территорий города Перми, каждая из которых является однородной по назначению, параметрам и характеристикам, </w:t>
      </w:r>
      <w:r w:rsidRPr="00C60ED2">
        <w:rPr>
          <w:rFonts w:ascii="Times New Roman" w:hAnsi="Times New Roman" w:cs="Times New Roman"/>
          <w:sz w:val="28"/>
          <w:szCs w:val="28"/>
        </w:rPr>
        <w:lastRenderedPageBreak/>
        <w:t xml:space="preserve">определенным в </w:t>
      </w:r>
      <w:hyperlink w:anchor="sub_101" w:history="1">
        <w:r w:rsidRPr="002E51E2">
          <w:rPr>
            <w:rStyle w:val="a4"/>
            <w:rFonts w:ascii="Times New Roman" w:hAnsi="Times New Roman" w:cs="Times New Roman"/>
            <w:b w:val="0"/>
            <w:color w:val="auto"/>
            <w:sz w:val="28"/>
            <w:szCs w:val="28"/>
          </w:rPr>
          <w:t>таблицах 1</w:t>
        </w:r>
      </w:hyperlink>
      <w:r w:rsidRPr="002E51E2">
        <w:rPr>
          <w:rFonts w:ascii="Times New Roman" w:hAnsi="Times New Roman" w:cs="Times New Roman"/>
          <w:b/>
          <w:sz w:val="28"/>
          <w:szCs w:val="28"/>
        </w:rPr>
        <w:t xml:space="preserve">, </w:t>
      </w:r>
      <w:hyperlink w:anchor="sub_102" w:history="1">
        <w:r w:rsidRPr="002E51E2">
          <w:rPr>
            <w:rStyle w:val="a4"/>
            <w:rFonts w:ascii="Times New Roman" w:hAnsi="Times New Roman" w:cs="Times New Roman"/>
            <w:b w:val="0"/>
            <w:color w:val="auto"/>
            <w:sz w:val="28"/>
            <w:szCs w:val="28"/>
          </w:rPr>
          <w:t>2</w:t>
        </w:r>
      </w:hyperlink>
      <w:r w:rsidRPr="002E51E2">
        <w:rPr>
          <w:rFonts w:ascii="Times New Roman" w:hAnsi="Times New Roman" w:cs="Times New Roman"/>
          <w:b/>
          <w:sz w:val="28"/>
          <w:szCs w:val="28"/>
        </w:rPr>
        <w:t xml:space="preserve">, </w:t>
      </w:r>
      <w:hyperlink w:anchor="sub_103" w:history="1">
        <w:r w:rsidRPr="002E51E2">
          <w:rPr>
            <w:rStyle w:val="a4"/>
            <w:rFonts w:ascii="Times New Roman" w:hAnsi="Times New Roman" w:cs="Times New Roman"/>
            <w:b w:val="0"/>
            <w:color w:val="auto"/>
            <w:sz w:val="28"/>
            <w:szCs w:val="28"/>
          </w:rPr>
          <w:t>3</w:t>
        </w:r>
      </w:hyperlink>
      <w:r w:rsidRPr="002E51E2">
        <w:rPr>
          <w:rFonts w:ascii="Times New Roman" w:hAnsi="Times New Roman" w:cs="Times New Roman"/>
          <w:b/>
          <w:sz w:val="28"/>
          <w:szCs w:val="28"/>
        </w:rPr>
        <w:t xml:space="preserve">, </w:t>
      </w:r>
      <w:hyperlink w:anchor="sub_109" w:history="1">
        <w:r w:rsidRPr="002E51E2">
          <w:rPr>
            <w:rStyle w:val="a4"/>
            <w:rFonts w:ascii="Times New Roman" w:hAnsi="Times New Roman" w:cs="Times New Roman"/>
            <w:b w:val="0"/>
            <w:color w:val="auto"/>
            <w:sz w:val="28"/>
            <w:szCs w:val="28"/>
          </w:rPr>
          <w:t>9</w:t>
        </w:r>
      </w:hyperlink>
      <w:r w:rsidRPr="002E51E2">
        <w:rPr>
          <w:rFonts w:ascii="Times New Roman" w:hAnsi="Times New Roman" w:cs="Times New Roman"/>
          <w:b/>
          <w:sz w:val="28"/>
          <w:szCs w:val="28"/>
        </w:rPr>
        <w:t xml:space="preserve">, </w:t>
      </w:r>
      <w:hyperlink w:anchor="sub_110" w:history="1">
        <w:r w:rsidRPr="002E51E2">
          <w:rPr>
            <w:rStyle w:val="a4"/>
            <w:rFonts w:ascii="Times New Roman" w:hAnsi="Times New Roman" w:cs="Times New Roman"/>
            <w:b w:val="0"/>
            <w:color w:val="auto"/>
            <w:sz w:val="28"/>
            <w:szCs w:val="28"/>
          </w:rPr>
          <w:t>10</w:t>
        </w:r>
      </w:hyperlink>
      <w:r w:rsidRPr="002E51E2">
        <w:rPr>
          <w:rFonts w:ascii="Times New Roman" w:hAnsi="Times New Roman" w:cs="Times New Roman"/>
          <w:b/>
          <w:sz w:val="28"/>
          <w:szCs w:val="28"/>
        </w:rPr>
        <w:t xml:space="preserve">, </w:t>
      </w:r>
      <w:hyperlink w:anchor="sub_1500" w:history="1">
        <w:r w:rsidRPr="002E51E2">
          <w:rPr>
            <w:rStyle w:val="a4"/>
            <w:rFonts w:ascii="Times New Roman" w:hAnsi="Times New Roman" w:cs="Times New Roman"/>
            <w:b w:val="0"/>
            <w:color w:val="auto"/>
            <w:sz w:val="28"/>
            <w:szCs w:val="28"/>
          </w:rPr>
          <w:t>15</w:t>
        </w:r>
      </w:hyperlink>
      <w:r w:rsidRPr="00C60ED2">
        <w:rPr>
          <w:rFonts w:ascii="Times New Roman" w:hAnsi="Times New Roman" w:cs="Times New Roman"/>
          <w:sz w:val="28"/>
          <w:szCs w:val="28"/>
        </w:rPr>
        <w:t>. В соответствующих случаях границы функциональных зон являются также границами:</w:t>
      </w:r>
    </w:p>
    <w:p w:rsidR="00092ACD" w:rsidRPr="00C60ED2" w:rsidRDefault="00092ACD" w:rsidP="00092ACD">
      <w:pPr>
        <w:rPr>
          <w:rFonts w:ascii="Times New Roman" w:hAnsi="Times New Roman" w:cs="Times New Roman"/>
          <w:sz w:val="28"/>
          <w:szCs w:val="28"/>
        </w:rPr>
      </w:pPr>
      <w:bookmarkStart w:id="69" w:name="sub_13"/>
      <w:bookmarkEnd w:id="68"/>
      <w:r w:rsidRPr="00C60ED2">
        <w:rPr>
          <w:rFonts w:ascii="Times New Roman" w:hAnsi="Times New Roman" w:cs="Times New Roman"/>
          <w:sz w:val="28"/>
          <w:szCs w:val="28"/>
        </w:rPr>
        <w:t xml:space="preserve">а) территорий планируемого размещения объектов капитального строительства - улиц местного значения, создание которых планируется для выполнения требований технических регламентов в области пожарной безопасности и для соблюдения параметров функциональных зон, определенных </w:t>
      </w:r>
      <w:hyperlink w:anchor="sub_1025" w:history="1">
        <w:r w:rsidRPr="002E51E2">
          <w:rPr>
            <w:rStyle w:val="a4"/>
            <w:rFonts w:ascii="Times New Roman" w:hAnsi="Times New Roman" w:cs="Times New Roman"/>
            <w:b w:val="0"/>
            <w:color w:val="auto"/>
            <w:sz w:val="28"/>
            <w:szCs w:val="28"/>
          </w:rPr>
          <w:t>пунктом 5 таблицы 2</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70" w:name="sub_14"/>
      <w:bookmarkEnd w:id="69"/>
      <w:r w:rsidRPr="00C60ED2">
        <w:rPr>
          <w:rFonts w:ascii="Times New Roman" w:hAnsi="Times New Roman" w:cs="Times New Roman"/>
          <w:sz w:val="28"/>
          <w:szCs w:val="28"/>
        </w:rPr>
        <w:t>б) территорий планируемого размещения объектов капитального строительства федерального, регионального и местного значения, размещение которых осуществляется в соответствии с законодательством Российской Федерации без изъятия недвижимости для государственных и муниципальных нужд.</w:t>
      </w:r>
    </w:p>
    <w:bookmarkEnd w:id="70"/>
    <w:p w:rsidR="00092ACD" w:rsidRPr="00C60ED2" w:rsidRDefault="00092ACD" w:rsidP="00092ACD">
      <w:pPr>
        <w:rPr>
          <w:rFonts w:ascii="Times New Roman" w:hAnsi="Times New Roman" w:cs="Times New Roman"/>
          <w:sz w:val="28"/>
          <w:szCs w:val="28"/>
        </w:rPr>
      </w:pPr>
      <w:r w:rsidRPr="00C60ED2">
        <w:rPr>
          <w:rFonts w:ascii="Times New Roman" w:hAnsi="Times New Roman" w:cs="Times New Roman"/>
          <w:sz w:val="28"/>
          <w:szCs w:val="28"/>
        </w:rPr>
        <w:t xml:space="preserve">В соответствии с определениями федеральных законов о функциональном зонировании и градостроительном (территориальном) зонировании в отношении границ функциональных зон не применяется требование </w:t>
      </w:r>
      <w:hyperlink r:id="rId34" w:history="1">
        <w:r w:rsidRPr="002E51E2">
          <w:rPr>
            <w:rStyle w:val="a4"/>
            <w:rFonts w:ascii="Times New Roman" w:hAnsi="Times New Roman" w:cs="Times New Roman"/>
            <w:b w:val="0"/>
            <w:color w:val="auto"/>
            <w:sz w:val="28"/>
            <w:szCs w:val="28"/>
          </w:rPr>
          <w:t>пункта 2 статьи 85</w:t>
        </w:r>
      </w:hyperlink>
      <w:r w:rsidRPr="00C60ED2">
        <w:rPr>
          <w:rFonts w:ascii="Times New Roman" w:hAnsi="Times New Roman" w:cs="Times New Roman"/>
          <w:sz w:val="28"/>
          <w:szCs w:val="28"/>
        </w:rPr>
        <w:t xml:space="preserve"> Земельного кодекса Российской Федерации о принадлежности каждого земельного участка только к одной территориальной зоне, определенной </w:t>
      </w:r>
      <w:hyperlink r:id="rId35" w:history="1">
        <w:r w:rsidRPr="002E51E2">
          <w:rPr>
            <w:rStyle w:val="a4"/>
            <w:rFonts w:ascii="Times New Roman" w:hAnsi="Times New Roman" w:cs="Times New Roman"/>
            <w:b w:val="0"/>
            <w:color w:val="auto"/>
            <w:sz w:val="28"/>
            <w:szCs w:val="28"/>
          </w:rPr>
          <w:t>ПЗЗ</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71" w:name="sub_1223"/>
      <w:r w:rsidRPr="00C60ED2">
        <w:rPr>
          <w:rFonts w:ascii="Times New Roman" w:hAnsi="Times New Roman" w:cs="Times New Roman"/>
          <w:sz w:val="28"/>
          <w:szCs w:val="28"/>
        </w:rPr>
        <w:t xml:space="preserve">23) </w:t>
      </w:r>
      <w:r w:rsidRPr="002E51E2">
        <w:rPr>
          <w:rStyle w:val="a3"/>
          <w:rFonts w:ascii="Times New Roman" w:hAnsi="Times New Roman" w:cs="Times New Roman"/>
          <w:b w:val="0"/>
          <w:color w:val="auto"/>
          <w:sz w:val="28"/>
          <w:szCs w:val="28"/>
        </w:rPr>
        <w:t>виды функциональных зон</w:t>
      </w:r>
      <w:r w:rsidRPr="002E51E2">
        <w:rPr>
          <w:rFonts w:ascii="Times New Roman" w:hAnsi="Times New Roman" w:cs="Times New Roman"/>
          <w:b/>
          <w:sz w:val="28"/>
          <w:szCs w:val="28"/>
        </w:rPr>
        <w:t xml:space="preserve"> </w:t>
      </w:r>
      <w:r w:rsidRPr="00C60ED2">
        <w:rPr>
          <w:rFonts w:ascii="Times New Roman" w:hAnsi="Times New Roman" w:cs="Times New Roman"/>
          <w:sz w:val="28"/>
          <w:szCs w:val="28"/>
        </w:rPr>
        <w:t xml:space="preserve">- объединенные по признакам однородности в соответствующие группы функциональные зоны, в отношении которых определены назначение и параметры планируемого развития, указанные в </w:t>
      </w:r>
      <w:hyperlink w:anchor="sub_101" w:history="1">
        <w:r w:rsidRPr="002E51E2">
          <w:rPr>
            <w:rStyle w:val="a4"/>
            <w:rFonts w:ascii="Times New Roman" w:hAnsi="Times New Roman" w:cs="Times New Roman"/>
            <w:b w:val="0"/>
            <w:color w:val="auto"/>
            <w:sz w:val="28"/>
            <w:szCs w:val="28"/>
          </w:rPr>
          <w:t>таблицах 1</w:t>
        </w:r>
      </w:hyperlink>
      <w:r w:rsidRPr="002E51E2">
        <w:rPr>
          <w:rFonts w:ascii="Times New Roman" w:hAnsi="Times New Roman" w:cs="Times New Roman"/>
          <w:b/>
          <w:sz w:val="28"/>
          <w:szCs w:val="28"/>
        </w:rPr>
        <w:t xml:space="preserve">, </w:t>
      </w:r>
      <w:hyperlink w:anchor="sub_102" w:history="1">
        <w:r w:rsidRPr="002E51E2">
          <w:rPr>
            <w:rStyle w:val="a4"/>
            <w:rFonts w:ascii="Times New Roman" w:hAnsi="Times New Roman" w:cs="Times New Roman"/>
            <w:b w:val="0"/>
            <w:color w:val="auto"/>
            <w:sz w:val="28"/>
            <w:szCs w:val="28"/>
          </w:rPr>
          <w:t>2</w:t>
        </w:r>
      </w:hyperlink>
      <w:r w:rsidRPr="002E51E2">
        <w:rPr>
          <w:rFonts w:ascii="Times New Roman" w:hAnsi="Times New Roman" w:cs="Times New Roman"/>
          <w:b/>
          <w:sz w:val="28"/>
          <w:szCs w:val="28"/>
        </w:rPr>
        <w:t xml:space="preserve">, </w:t>
      </w:r>
      <w:hyperlink w:anchor="sub_103" w:history="1">
        <w:r w:rsidRPr="002E51E2">
          <w:rPr>
            <w:rStyle w:val="a4"/>
            <w:rFonts w:ascii="Times New Roman" w:hAnsi="Times New Roman" w:cs="Times New Roman"/>
            <w:b w:val="0"/>
            <w:color w:val="auto"/>
            <w:sz w:val="28"/>
            <w:szCs w:val="28"/>
          </w:rPr>
          <w:t>3</w:t>
        </w:r>
      </w:hyperlink>
      <w:r w:rsidRPr="002E51E2">
        <w:rPr>
          <w:rFonts w:ascii="Times New Roman" w:hAnsi="Times New Roman" w:cs="Times New Roman"/>
          <w:b/>
          <w:sz w:val="28"/>
          <w:szCs w:val="28"/>
        </w:rPr>
        <w:t xml:space="preserve">, </w:t>
      </w:r>
      <w:hyperlink w:anchor="sub_109" w:history="1">
        <w:r w:rsidRPr="002E51E2">
          <w:rPr>
            <w:rStyle w:val="a4"/>
            <w:rFonts w:ascii="Times New Roman" w:hAnsi="Times New Roman" w:cs="Times New Roman"/>
            <w:b w:val="0"/>
            <w:color w:val="auto"/>
            <w:sz w:val="28"/>
            <w:szCs w:val="28"/>
          </w:rPr>
          <w:t>9</w:t>
        </w:r>
      </w:hyperlink>
      <w:r w:rsidRPr="002E51E2">
        <w:rPr>
          <w:rFonts w:ascii="Times New Roman" w:hAnsi="Times New Roman" w:cs="Times New Roman"/>
          <w:b/>
          <w:sz w:val="28"/>
          <w:szCs w:val="28"/>
        </w:rPr>
        <w:t xml:space="preserve">, </w:t>
      </w:r>
      <w:hyperlink w:anchor="sub_110" w:history="1">
        <w:r w:rsidRPr="002E51E2">
          <w:rPr>
            <w:rStyle w:val="a4"/>
            <w:rFonts w:ascii="Times New Roman" w:hAnsi="Times New Roman" w:cs="Times New Roman"/>
            <w:b w:val="0"/>
            <w:color w:val="auto"/>
            <w:sz w:val="28"/>
            <w:szCs w:val="28"/>
          </w:rPr>
          <w:t>10</w:t>
        </w:r>
      </w:hyperlink>
      <w:r w:rsidRPr="002E51E2">
        <w:rPr>
          <w:rFonts w:ascii="Times New Roman" w:hAnsi="Times New Roman" w:cs="Times New Roman"/>
          <w:b/>
          <w:sz w:val="28"/>
          <w:szCs w:val="28"/>
        </w:rPr>
        <w:t xml:space="preserve">, </w:t>
      </w:r>
      <w:hyperlink w:anchor="sub_1500" w:history="1">
        <w:r w:rsidRPr="002E51E2">
          <w:rPr>
            <w:rStyle w:val="a4"/>
            <w:rFonts w:ascii="Times New Roman" w:hAnsi="Times New Roman" w:cs="Times New Roman"/>
            <w:b w:val="0"/>
            <w:color w:val="auto"/>
            <w:sz w:val="28"/>
            <w:szCs w:val="28"/>
          </w:rPr>
          <w:t>15</w:t>
        </w:r>
      </w:hyperlink>
      <w:r w:rsidRPr="00C60ED2">
        <w:rPr>
          <w:rFonts w:ascii="Times New Roman" w:hAnsi="Times New Roman" w:cs="Times New Roman"/>
          <w:sz w:val="28"/>
          <w:szCs w:val="28"/>
        </w:rPr>
        <w:t xml:space="preserve"> Генерального плана. Виды функциональных зон определены применительно ко всей территории городского округа в его административных границах (за исключением территорий водных объектов) и представлены в виде стандартных территорий нормирования благоприятных условий жизнедеятельности населения (СТН) и территорий ситуативного проектирования (ТСП);</w:t>
      </w:r>
    </w:p>
    <w:p w:rsidR="00092ACD" w:rsidRPr="00C60ED2" w:rsidRDefault="00092ACD" w:rsidP="00092ACD">
      <w:pPr>
        <w:rPr>
          <w:rFonts w:ascii="Times New Roman" w:hAnsi="Times New Roman" w:cs="Times New Roman"/>
          <w:sz w:val="28"/>
          <w:szCs w:val="28"/>
        </w:rPr>
      </w:pPr>
      <w:bookmarkStart w:id="72" w:name="sub_1224"/>
      <w:bookmarkEnd w:id="71"/>
      <w:r w:rsidRPr="00C60ED2">
        <w:rPr>
          <w:rFonts w:ascii="Times New Roman" w:hAnsi="Times New Roman" w:cs="Times New Roman"/>
          <w:sz w:val="28"/>
          <w:szCs w:val="28"/>
        </w:rPr>
        <w:t xml:space="preserve">24) </w:t>
      </w:r>
      <w:r w:rsidRPr="002E51E2">
        <w:rPr>
          <w:rStyle w:val="a3"/>
          <w:rFonts w:ascii="Times New Roman" w:hAnsi="Times New Roman" w:cs="Times New Roman"/>
          <w:b w:val="0"/>
          <w:color w:val="auto"/>
          <w:sz w:val="28"/>
          <w:szCs w:val="28"/>
        </w:rPr>
        <w:t>стандартные территории нормирования благоприятных условий жизнедеятельности населения (далее - стандартные территории нормирования, СТН)</w:t>
      </w:r>
      <w:r w:rsidRPr="00C60ED2">
        <w:rPr>
          <w:rFonts w:ascii="Times New Roman" w:hAnsi="Times New Roman" w:cs="Times New Roman"/>
          <w:sz w:val="28"/>
          <w:szCs w:val="28"/>
        </w:rPr>
        <w:t xml:space="preserve"> - указанные на </w:t>
      </w:r>
      <w:hyperlink w:anchor="sub_3000" w:history="1">
        <w:r w:rsidRPr="002E51E2">
          <w:rPr>
            <w:rStyle w:val="a4"/>
            <w:rFonts w:ascii="Times New Roman" w:hAnsi="Times New Roman" w:cs="Times New Roman"/>
            <w:b w:val="0"/>
            <w:color w:val="auto"/>
            <w:sz w:val="28"/>
            <w:szCs w:val="28"/>
          </w:rPr>
          <w:t>карте 1</w:t>
        </w:r>
      </w:hyperlink>
      <w:r w:rsidRPr="00C60ED2">
        <w:rPr>
          <w:rFonts w:ascii="Times New Roman" w:hAnsi="Times New Roman" w:cs="Times New Roman"/>
          <w:sz w:val="28"/>
          <w:szCs w:val="28"/>
        </w:rPr>
        <w:t xml:space="preserve"> Генерального плана функциональные зоны селитебного назначения, в пределах которых расположены, могут быть расположены дома, предназначенные для постоянного проживания. Генеральным планом определены 82 СТН, объединенных в восемь видов СТН, а именно:</w:t>
      </w:r>
    </w:p>
    <w:bookmarkEnd w:id="72"/>
    <w:p w:rsidR="00092ACD" w:rsidRPr="00C60ED2" w:rsidRDefault="00092ACD" w:rsidP="00092ACD">
      <w:pPr>
        <w:rPr>
          <w:rFonts w:ascii="Times New Roman" w:hAnsi="Times New Roman" w:cs="Times New Roman"/>
          <w:sz w:val="28"/>
          <w:szCs w:val="28"/>
        </w:rPr>
      </w:pPr>
      <w:r w:rsidRPr="00C60ED2">
        <w:rPr>
          <w:rFonts w:ascii="Times New Roman" w:hAnsi="Times New Roman" w:cs="Times New Roman"/>
          <w:sz w:val="28"/>
          <w:szCs w:val="28"/>
        </w:rPr>
        <w:t>СТН-А - зона ядра городского центра,</w:t>
      </w:r>
    </w:p>
    <w:p w:rsidR="00092ACD" w:rsidRPr="00C60ED2" w:rsidRDefault="00092ACD" w:rsidP="00092ACD">
      <w:pPr>
        <w:rPr>
          <w:rFonts w:ascii="Times New Roman" w:hAnsi="Times New Roman" w:cs="Times New Roman"/>
          <w:sz w:val="28"/>
          <w:szCs w:val="28"/>
        </w:rPr>
      </w:pPr>
      <w:r w:rsidRPr="00C60ED2">
        <w:rPr>
          <w:rFonts w:ascii="Times New Roman" w:hAnsi="Times New Roman" w:cs="Times New Roman"/>
          <w:sz w:val="28"/>
          <w:szCs w:val="28"/>
        </w:rPr>
        <w:t>СТН-Б - зона городского центра,</w:t>
      </w:r>
    </w:p>
    <w:p w:rsidR="00092ACD" w:rsidRPr="00C60ED2" w:rsidRDefault="00092ACD" w:rsidP="00092ACD">
      <w:pPr>
        <w:rPr>
          <w:rFonts w:ascii="Times New Roman" w:hAnsi="Times New Roman" w:cs="Times New Roman"/>
          <w:sz w:val="28"/>
          <w:szCs w:val="28"/>
        </w:rPr>
      </w:pPr>
      <w:r w:rsidRPr="00C60ED2">
        <w:rPr>
          <w:rFonts w:ascii="Times New Roman" w:hAnsi="Times New Roman" w:cs="Times New Roman"/>
          <w:sz w:val="28"/>
          <w:szCs w:val="28"/>
        </w:rPr>
        <w:t>СТН-В - зона многофункциональной застройки срединной части города,</w:t>
      </w:r>
    </w:p>
    <w:p w:rsidR="00092ACD" w:rsidRPr="00C60ED2" w:rsidRDefault="00092ACD" w:rsidP="00092ACD">
      <w:pPr>
        <w:rPr>
          <w:rFonts w:ascii="Times New Roman" w:hAnsi="Times New Roman" w:cs="Times New Roman"/>
          <w:sz w:val="28"/>
          <w:szCs w:val="28"/>
        </w:rPr>
      </w:pPr>
      <w:r w:rsidRPr="00C60ED2">
        <w:rPr>
          <w:rFonts w:ascii="Times New Roman" w:hAnsi="Times New Roman" w:cs="Times New Roman"/>
          <w:sz w:val="28"/>
          <w:szCs w:val="28"/>
        </w:rPr>
        <w:t>СТН-Г - зона многофункциональной жилой застройки,</w:t>
      </w:r>
    </w:p>
    <w:p w:rsidR="00092ACD" w:rsidRPr="00C60ED2" w:rsidRDefault="00092ACD" w:rsidP="00092ACD">
      <w:pPr>
        <w:rPr>
          <w:rFonts w:ascii="Times New Roman" w:hAnsi="Times New Roman" w:cs="Times New Roman"/>
          <w:sz w:val="28"/>
          <w:szCs w:val="28"/>
        </w:rPr>
      </w:pPr>
      <w:r w:rsidRPr="00C60ED2">
        <w:rPr>
          <w:rFonts w:ascii="Times New Roman" w:hAnsi="Times New Roman" w:cs="Times New Roman"/>
          <w:sz w:val="28"/>
          <w:szCs w:val="28"/>
        </w:rPr>
        <w:t>СТН-Д - зона жилой застройки,</w:t>
      </w:r>
    </w:p>
    <w:p w:rsidR="00092ACD" w:rsidRPr="00C60ED2" w:rsidRDefault="00092ACD" w:rsidP="00092ACD">
      <w:pPr>
        <w:rPr>
          <w:rFonts w:ascii="Times New Roman" w:hAnsi="Times New Roman" w:cs="Times New Roman"/>
          <w:sz w:val="28"/>
          <w:szCs w:val="28"/>
        </w:rPr>
      </w:pPr>
      <w:r w:rsidRPr="00C60ED2">
        <w:rPr>
          <w:rFonts w:ascii="Times New Roman" w:hAnsi="Times New Roman" w:cs="Times New Roman"/>
          <w:sz w:val="28"/>
          <w:szCs w:val="28"/>
        </w:rPr>
        <w:t>СТН-Е - зона удаленных городских центров,</w:t>
      </w:r>
    </w:p>
    <w:p w:rsidR="00092ACD" w:rsidRPr="00C60ED2" w:rsidRDefault="00092ACD" w:rsidP="00092ACD">
      <w:pPr>
        <w:rPr>
          <w:rFonts w:ascii="Times New Roman" w:hAnsi="Times New Roman" w:cs="Times New Roman"/>
          <w:sz w:val="28"/>
          <w:szCs w:val="28"/>
        </w:rPr>
      </w:pPr>
      <w:r w:rsidRPr="00C60ED2">
        <w:rPr>
          <w:rFonts w:ascii="Times New Roman" w:hAnsi="Times New Roman" w:cs="Times New Roman"/>
          <w:sz w:val="28"/>
          <w:szCs w:val="28"/>
        </w:rPr>
        <w:t>СТН-Ж - зона средне- и малоэтажной застройки,</w:t>
      </w:r>
    </w:p>
    <w:p w:rsidR="00092ACD" w:rsidRPr="00C60ED2" w:rsidRDefault="00092ACD" w:rsidP="00092ACD">
      <w:pPr>
        <w:rPr>
          <w:rFonts w:ascii="Times New Roman" w:hAnsi="Times New Roman" w:cs="Times New Roman"/>
          <w:sz w:val="28"/>
          <w:szCs w:val="28"/>
        </w:rPr>
      </w:pPr>
      <w:r w:rsidRPr="00C60ED2">
        <w:rPr>
          <w:rFonts w:ascii="Times New Roman" w:hAnsi="Times New Roman" w:cs="Times New Roman"/>
          <w:sz w:val="28"/>
          <w:szCs w:val="28"/>
        </w:rPr>
        <w:t>СТН-И - зона малоэтажной застройки.</w:t>
      </w:r>
    </w:p>
    <w:p w:rsidR="00092ACD" w:rsidRPr="00C60ED2" w:rsidRDefault="00092ACD" w:rsidP="00092ACD">
      <w:pPr>
        <w:rPr>
          <w:rFonts w:ascii="Times New Roman" w:hAnsi="Times New Roman" w:cs="Times New Roman"/>
          <w:sz w:val="28"/>
          <w:szCs w:val="28"/>
        </w:rPr>
      </w:pPr>
      <w:r w:rsidRPr="00C60ED2">
        <w:rPr>
          <w:rFonts w:ascii="Times New Roman" w:hAnsi="Times New Roman" w:cs="Times New Roman"/>
          <w:sz w:val="28"/>
          <w:szCs w:val="28"/>
        </w:rPr>
        <w:t xml:space="preserve">В отношении каждого вида СТН посредством показателей Генерального плана (представленных в </w:t>
      </w:r>
      <w:hyperlink w:anchor="sub_101" w:history="1">
        <w:r w:rsidRPr="002E51E2">
          <w:rPr>
            <w:rStyle w:val="a4"/>
            <w:rFonts w:ascii="Times New Roman" w:hAnsi="Times New Roman" w:cs="Times New Roman"/>
            <w:b w:val="0"/>
            <w:color w:val="auto"/>
            <w:sz w:val="28"/>
            <w:szCs w:val="28"/>
          </w:rPr>
          <w:t>таблицах 1</w:t>
        </w:r>
      </w:hyperlink>
      <w:r w:rsidRPr="002E51E2">
        <w:rPr>
          <w:rFonts w:ascii="Times New Roman" w:hAnsi="Times New Roman" w:cs="Times New Roman"/>
          <w:b/>
          <w:sz w:val="28"/>
          <w:szCs w:val="28"/>
        </w:rPr>
        <w:t xml:space="preserve">, </w:t>
      </w:r>
      <w:hyperlink w:anchor="sub_102" w:history="1">
        <w:r w:rsidRPr="002E51E2">
          <w:rPr>
            <w:rStyle w:val="a4"/>
            <w:rFonts w:ascii="Times New Roman" w:hAnsi="Times New Roman" w:cs="Times New Roman"/>
            <w:b w:val="0"/>
            <w:color w:val="auto"/>
            <w:sz w:val="28"/>
            <w:szCs w:val="28"/>
          </w:rPr>
          <w:t>2</w:t>
        </w:r>
      </w:hyperlink>
      <w:r w:rsidRPr="002E51E2">
        <w:rPr>
          <w:rFonts w:ascii="Times New Roman" w:hAnsi="Times New Roman" w:cs="Times New Roman"/>
          <w:b/>
          <w:sz w:val="28"/>
          <w:szCs w:val="28"/>
        </w:rPr>
        <w:t xml:space="preserve">, </w:t>
      </w:r>
      <w:hyperlink w:anchor="sub_103" w:history="1">
        <w:r w:rsidRPr="002E51E2">
          <w:rPr>
            <w:rStyle w:val="a4"/>
            <w:rFonts w:ascii="Times New Roman" w:hAnsi="Times New Roman" w:cs="Times New Roman"/>
            <w:b w:val="0"/>
            <w:color w:val="auto"/>
            <w:sz w:val="28"/>
            <w:szCs w:val="28"/>
          </w:rPr>
          <w:t>3</w:t>
        </w:r>
      </w:hyperlink>
      <w:r w:rsidRPr="002E51E2">
        <w:rPr>
          <w:rFonts w:ascii="Times New Roman" w:hAnsi="Times New Roman" w:cs="Times New Roman"/>
          <w:b/>
          <w:sz w:val="28"/>
          <w:szCs w:val="28"/>
        </w:rPr>
        <w:t xml:space="preserve">, </w:t>
      </w:r>
      <w:hyperlink w:anchor="sub_109" w:history="1">
        <w:r w:rsidRPr="002E51E2">
          <w:rPr>
            <w:rStyle w:val="a4"/>
            <w:rFonts w:ascii="Times New Roman" w:hAnsi="Times New Roman" w:cs="Times New Roman"/>
            <w:b w:val="0"/>
            <w:color w:val="auto"/>
            <w:sz w:val="28"/>
            <w:szCs w:val="28"/>
          </w:rPr>
          <w:t>9</w:t>
        </w:r>
      </w:hyperlink>
      <w:r w:rsidRPr="002E51E2">
        <w:rPr>
          <w:rFonts w:ascii="Times New Roman" w:hAnsi="Times New Roman" w:cs="Times New Roman"/>
          <w:b/>
          <w:sz w:val="28"/>
          <w:szCs w:val="28"/>
        </w:rPr>
        <w:t xml:space="preserve">, </w:t>
      </w:r>
      <w:hyperlink w:anchor="sub_110" w:history="1">
        <w:r w:rsidRPr="002E51E2">
          <w:rPr>
            <w:rStyle w:val="a4"/>
            <w:rFonts w:ascii="Times New Roman" w:hAnsi="Times New Roman" w:cs="Times New Roman"/>
            <w:b w:val="0"/>
            <w:color w:val="auto"/>
            <w:sz w:val="28"/>
            <w:szCs w:val="28"/>
          </w:rPr>
          <w:t>10</w:t>
        </w:r>
      </w:hyperlink>
      <w:r w:rsidRPr="002E51E2">
        <w:rPr>
          <w:rFonts w:ascii="Times New Roman" w:hAnsi="Times New Roman" w:cs="Times New Roman"/>
          <w:b/>
          <w:sz w:val="28"/>
          <w:szCs w:val="28"/>
        </w:rPr>
        <w:t xml:space="preserve">, </w:t>
      </w:r>
      <w:hyperlink w:anchor="sub_1500" w:history="1">
        <w:r w:rsidRPr="002E51E2">
          <w:rPr>
            <w:rStyle w:val="a4"/>
            <w:rFonts w:ascii="Times New Roman" w:hAnsi="Times New Roman" w:cs="Times New Roman"/>
            <w:b w:val="0"/>
            <w:color w:val="auto"/>
            <w:sz w:val="28"/>
            <w:szCs w:val="28"/>
          </w:rPr>
          <w:t>15</w:t>
        </w:r>
      </w:hyperlink>
      <w:r w:rsidRPr="00C60ED2">
        <w:rPr>
          <w:rFonts w:ascii="Times New Roman" w:hAnsi="Times New Roman" w:cs="Times New Roman"/>
          <w:sz w:val="28"/>
          <w:szCs w:val="28"/>
        </w:rPr>
        <w:t xml:space="preserve">) и местных нормативов градостроительного проектирования (подготавливаемых на основании показателей Генерального плана) устанавливаются стандартные параметры планируемого развития: соотношение элементов территории как доля площади </w:t>
      </w:r>
      <w:r w:rsidRPr="00C60ED2">
        <w:rPr>
          <w:rFonts w:ascii="Times New Roman" w:hAnsi="Times New Roman" w:cs="Times New Roman"/>
          <w:sz w:val="28"/>
          <w:szCs w:val="28"/>
        </w:rPr>
        <w:lastRenderedPageBreak/>
        <w:t>озелененных территорий общего пользования (парков, скверов, бульваров, городских лесов в границах СТН), доля площади земельных участков общеобразовательных школ и детских садов, доля площади кварталов, предназначенных под застройку, плотность застройки, плотность населения, обеспеченность населения местами в общеобразовательных школах и детских садах, иные параметры;</w:t>
      </w:r>
    </w:p>
    <w:p w:rsidR="00092ACD" w:rsidRPr="00C60ED2" w:rsidRDefault="00092ACD" w:rsidP="00092ACD">
      <w:pPr>
        <w:rPr>
          <w:rFonts w:ascii="Times New Roman" w:hAnsi="Times New Roman" w:cs="Times New Roman"/>
          <w:sz w:val="28"/>
          <w:szCs w:val="28"/>
        </w:rPr>
      </w:pPr>
      <w:bookmarkStart w:id="73" w:name="sub_1225"/>
      <w:r w:rsidRPr="00C60ED2">
        <w:rPr>
          <w:rFonts w:ascii="Times New Roman" w:hAnsi="Times New Roman" w:cs="Times New Roman"/>
          <w:sz w:val="28"/>
          <w:szCs w:val="28"/>
        </w:rPr>
        <w:t xml:space="preserve">25) </w:t>
      </w:r>
      <w:r w:rsidRPr="002E51E2">
        <w:rPr>
          <w:rStyle w:val="a3"/>
          <w:rFonts w:ascii="Times New Roman" w:hAnsi="Times New Roman" w:cs="Times New Roman"/>
          <w:b w:val="0"/>
          <w:color w:val="auto"/>
          <w:sz w:val="28"/>
          <w:szCs w:val="28"/>
        </w:rPr>
        <w:t>СТН комплексного преобразования</w:t>
      </w:r>
      <w:r w:rsidRPr="00C60ED2">
        <w:rPr>
          <w:rFonts w:ascii="Times New Roman" w:hAnsi="Times New Roman" w:cs="Times New Roman"/>
          <w:sz w:val="28"/>
          <w:szCs w:val="28"/>
        </w:rPr>
        <w:t xml:space="preserve"> - функциональные зоны – в виде СТН-А, всех СТН-Б, а также СТН-В1, В2, В3, СТН-Г1, Г2, Г8, в отношении которых запланировано осуществить проекты преобразований для создания комплексной застройки жилого и иного назначения, а также определены задачи по обеспечению подготовки и внесению изменений в </w:t>
      </w:r>
      <w:hyperlink r:id="rId36" w:history="1">
        <w:r w:rsidRPr="002E51E2">
          <w:rPr>
            <w:rStyle w:val="a4"/>
            <w:rFonts w:ascii="Times New Roman" w:hAnsi="Times New Roman" w:cs="Times New Roman"/>
            <w:b w:val="0"/>
            <w:color w:val="auto"/>
            <w:sz w:val="28"/>
            <w:szCs w:val="28"/>
          </w:rPr>
          <w:t>ПЗЗ</w:t>
        </w:r>
      </w:hyperlink>
      <w:r w:rsidRPr="00C60ED2">
        <w:rPr>
          <w:rFonts w:ascii="Times New Roman" w:hAnsi="Times New Roman" w:cs="Times New Roman"/>
          <w:sz w:val="28"/>
          <w:szCs w:val="28"/>
        </w:rPr>
        <w:t xml:space="preserve"> в части установления минимальных размеров земельных участков, равных размерам существующих кварталов, в отношении которых запланированы преобразования;</w:t>
      </w:r>
    </w:p>
    <w:p w:rsidR="00092ACD" w:rsidRPr="00C60ED2" w:rsidRDefault="00092ACD" w:rsidP="00092ACD">
      <w:pPr>
        <w:rPr>
          <w:rFonts w:ascii="Times New Roman" w:hAnsi="Times New Roman" w:cs="Times New Roman"/>
          <w:sz w:val="28"/>
          <w:szCs w:val="28"/>
        </w:rPr>
      </w:pPr>
      <w:bookmarkStart w:id="74" w:name="sub_1226"/>
      <w:bookmarkEnd w:id="73"/>
      <w:r w:rsidRPr="00C60ED2">
        <w:rPr>
          <w:rFonts w:ascii="Times New Roman" w:hAnsi="Times New Roman" w:cs="Times New Roman"/>
          <w:sz w:val="28"/>
          <w:szCs w:val="28"/>
        </w:rPr>
        <w:t>26) центральный планировочный район (ЦПР) - территория центральной части города, в состав которой входят следующие СТН: А, Б1, Б2, Б3, Б4, Б5, В1, В2;</w:t>
      </w:r>
    </w:p>
    <w:p w:rsidR="00092ACD" w:rsidRPr="00C60ED2" w:rsidRDefault="00092ACD" w:rsidP="00092ACD">
      <w:pPr>
        <w:rPr>
          <w:rFonts w:ascii="Times New Roman" w:hAnsi="Times New Roman" w:cs="Times New Roman"/>
          <w:sz w:val="28"/>
          <w:szCs w:val="28"/>
        </w:rPr>
      </w:pPr>
      <w:bookmarkStart w:id="75" w:name="sub_1227"/>
      <w:bookmarkEnd w:id="74"/>
      <w:r w:rsidRPr="00C60ED2">
        <w:rPr>
          <w:rFonts w:ascii="Times New Roman" w:hAnsi="Times New Roman" w:cs="Times New Roman"/>
          <w:sz w:val="28"/>
          <w:szCs w:val="28"/>
        </w:rPr>
        <w:t xml:space="preserve">27) </w:t>
      </w:r>
      <w:r w:rsidRPr="002E51E2">
        <w:rPr>
          <w:rStyle w:val="a3"/>
          <w:rFonts w:ascii="Times New Roman" w:hAnsi="Times New Roman" w:cs="Times New Roman"/>
          <w:b w:val="0"/>
          <w:color w:val="auto"/>
          <w:sz w:val="28"/>
          <w:szCs w:val="28"/>
        </w:rPr>
        <w:t>территории ситуативного проектирования (ТСП</w:t>
      </w:r>
      <w:r w:rsidRPr="00C60ED2">
        <w:rPr>
          <w:rFonts w:ascii="Times New Roman" w:hAnsi="Times New Roman" w:cs="Times New Roman"/>
          <w:sz w:val="28"/>
          <w:szCs w:val="28"/>
        </w:rPr>
        <w:t xml:space="preserve">) - функциональные зоны, указанные на </w:t>
      </w:r>
      <w:hyperlink w:anchor="sub_3000" w:history="1">
        <w:r w:rsidRPr="002E51E2">
          <w:rPr>
            <w:rStyle w:val="a4"/>
            <w:rFonts w:ascii="Times New Roman" w:hAnsi="Times New Roman" w:cs="Times New Roman"/>
            <w:b w:val="0"/>
            <w:color w:val="auto"/>
            <w:sz w:val="28"/>
            <w:szCs w:val="28"/>
          </w:rPr>
          <w:t>карте 1</w:t>
        </w:r>
      </w:hyperlink>
      <w:r w:rsidRPr="00C60ED2">
        <w:rPr>
          <w:rFonts w:ascii="Times New Roman" w:hAnsi="Times New Roman" w:cs="Times New Roman"/>
          <w:sz w:val="28"/>
          <w:szCs w:val="28"/>
        </w:rPr>
        <w:t xml:space="preserve"> Генерального плана, расположенные вне границ стандартных территорий нормирования, описание назначения и параметров планируемого развития которых представлено в </w:t>
      </w:r>
      <w:hyperlink w:anchor="sub_101" w:history="1">
        <w:r w:rsidRPr="002E51E2">
          <w:rPr>
            <w:rStyle w:val="a4"/>
            <w:rFonts w:ascii="Times New Roman" w:hAnsi="Times New Roman" w:cs="Times New Roman"/>
            <w:b w:val="0"/>
            <w:color w:val="auto"/>
            <w:sz w:val="28"/>
            <w:szCs w:val="28"/>
          </w:rPr>
          <w:t>таблицах 1</w:t>
        </w:r>
      </w:hyperlink>
      <w:r w:rsidRPr="002E51E2">
        <w:rPr>
          <w:rFonts w:ascii="Times New Roman" w:hAnsi="Times New Roman" w:cs="Times New Roman"/>
          <w:b/>
          <w:sz w:val="28"/>
          <w:szCs w:val="28"/>
        </w:rPr>
        <w:t xml:space="preserve">, </w:t>
      </w:r>
      <w:hyperlink w:anchor="sub_102" w:history="1">
        <w:r w:rsidRPr="002E51E2">
          <w:rPr>
            <w:rStyle w:val="a4"/>
            <w:rFonts w:ascii="Times New Roman" w:hAnsi="Times New Roman" w:cs="Times New Roman"/>
            <w:b w:val="0"/>
            <w:color w:val="auto"/>
            <w:sz w:val="28"/>
            <w:szCs w:val="28"/>
          </w:rPr>
          <w:t>2</w:t>
        </w:r>
      </w:hyperlink>
      <w:r w:rsidRPr="002E51E2">
        <w:rPr>
          <w:rFonts w:ascii="Times New Roman" w:hAnsi="Times New Roman" w:cs="Times New Roman"/>
          <w:b/>
          <w:sz w:val="28"/>
          <w:szCs w:val="28"/>
        </w:rPr>
        <w:t xml:space="preserve">, </w:t>
      </w:r>
      <w:hyperlink w:anchor="sub_1500" w:history="1">
        <w:r w:rsidRPr="002E51E2">
          <w:rPr>
            <w:rStyle w:val="a4"/>
            <w:rFonts w:ascii="Times New Roman" w:hAnsi="Times New Roman" w:cs="Times New Roman"/>
            <w:b w:val="0"/>
            <w:color w:val="auto"/>
            <w:sz w:val="28"/>
            <w:szCs w:val="28"/>
          </w:rPr>
          <w:t>15</w:t>
        </w:r>
      </w:hyperlink>
      <w:r w:rsidRPr="00C60ED2">
        <w:rPr>
          <w:rFonts w:ascii="Times New Roman" w:hAnsi="Times New Roman" w:cs="Times New Roman"/>
          <w:sz w:val="28"/>
          <w:szCs w:val="28"/>
        </w:rPr>
        <w:t xml:space="preserve"> Генерального плана. ТСП подразделяются на следующие виды:</w:t>
      </w:r>
    </w:p>
    <w:bookmarkEnd w:id="75"/>
    <w:p w:rsidR="00092ACD" w:rsidRPr="00C60ED2" w:rsidRDefault="00092ACD" w:rsidP="00092ACD">
      <w:pPr>
        <w:rPr>
          <w:rFonts w:ascii="Times New Roman" w:hAnsi="Times New Roman" w:cs="Times New Roman"/>
          <w:sz w:val="28"/>
          <w:szCs w:val="28"/>
        </w:rPr>
      </w:pPr>
      <w:r w:rsidRPr="00C60ED2">
        <w:rPr>
          <w:rFonts w:ascii="Times New Roman" w:hAnsi="Times New Roman" w:cs="Times New Roman"/>
          <w:sz w:val="28"/>
          <w:szCs w:val="28"/>
        </w:rPr>
        <w:t>ТСП-П - производственно-коммунальная зона,</w:t>
      </w:r>
    </w:p>
    <w:p w:rsidR="00092ACD" w:rsidRPr="00C60ED2" w:rsidRDefault="00092ACD" w:rsidP="00092ACD">
      <w:pPr>
        <w:rPr>
          <w:rFonts w:ascii="Times New Roman" w:hAnsi="Times New Roman" w:cs="Times New Roman"/>
          <w:sz w:val="28"/>
          <w:szCs w:val="28"/>
        </w:rPr>
      </w:pPr>
      <w:r w:rsidRPr="00C60ED2">
        <w:rPr>
          <w:rFonts w:ascii="Times New Roman" w:hAnsi="Times New Roman" w:cs="Times New Roman"/>
          <w:sz w:val="28"/>
          <w:szCs w:val="28"/>
        </w:rPr>
        <w:t>ТСП-ПТ - промышленно-торговая зона,</w:t>
      </w:r>
    </w:p>
    <w:p w:rsidR="00092ACD" w:rsidRPr="00C60ED2" w:rsidRDefault="00092ACD" w:rsidP="00092ACD">
      <w:pPr>
        <w:rPr>
          <w:rFonts w:ascii="Times New Roman" w:hAnsi="Times New Roman" w:cs="Times New Roman"/>
          <w:sz w:val="28"/>
          <w:szCs w:val="28"/>
        </w:rPr>
      </w:pPr>
      <w:r w:rsidRPr="00C60ED2">
        <w:rPr>
          <w:rFonts w:ascii="Times New Roman" w:hAnsi="Times New Roman" w:cs="Times New Roman"/>
          <w:sz w:val="28"/>
          <w:szCs w:val="28"/>
        </w:rPr>
        <w:t>ТСП-ОД - общественно-деловая, специализированная зона,</w:t>
      </w:r>
    </w:p>
    <w:p w:rsidR="00092ACD" w:rsidRPr="00C60ED2" w:rsidRDefault="00092ACD" w:rsidP="00092ACD">
      <w:pPr>
        <w:rPr>
          <w:rFonts w:ascii="Times New Roman" w:hAnsi="Times New Roman" w:cs="Times New Roman"/>
          <w:sz w:val="28"/>
          <w:szCs w:val="28"/>
        </w:rPr>
      </w:pPr>
      <w:r w:rsidRPr="00C60ED2">
        <w:rPr>
          <w:rFonts w:ascii="Times New Roman" w:hAnsi="Times New Roman" w:cs="Times New Roman"/>
          <w:sz w:val="28"/>
          <w:szCs w:val="28"/>
        </w:rPr>
        <w:t>ТСП-Р - зона рекреационных и специальных объектов,</w:t>
      </w:r>
    </w:p>
    <w:p w:rsidR="00092ACD" w:rsidRPr="00C60ED2" w:rsidRDefault="00092ACD" w:rsidP="00092ACD">
      <w:pPr>
        <w:rPr>
          <w:rFonts w:ascii="Times New Roman" w:hAnsi="Times New Roman" w:cs="Times New Roman"/>
          <w:sz w:val="28"/>
          <w:szCs w:val="28"/>
        </w:rPr>
      </w:pPr>
      <w:r w:rsidRPr="00C60ED2">
        <w:rPr>
          <w:rFonts w:ascii="Times New Roman" w:hAnsi="Times New Roman" w:cs="Times New Roman"/>
          <w:sz w:val="28"/>
          <w:szCs w:val="28"/>
        </w:rPr>
        <w:t>ТСП-ЭП - зона экологического природного ландшафта,</w:t>
      </w:r>
    </w:p>
    <w:p w:rsidR="00092ACD" w:rsidRPr="00C60ED2" w:rsidRDefault="00092ACD" w:rsidP="00092ACD">
      <w:pPr>
        <w:rPr>
          <w:rFonts w:ascii="Times New Roman" w:hAnsi="Times New Roman" w:cs="Times New Roman"/>
          <w:sz w:val="28"/>
          <w:szCs w:val="28"/>
        </w:rPr>
      </w:pPr>
      <w:r w:rsidRPr="00C60ED2">
        <w:rPr>
          <w:rFonts w:ascii="Times New Roman" w:hAnsi="Times New Roman" w:cs="Times New Roman"/>
          <w:sz w:val="28"/>
          <w:szCs w:val="28"/>
        </w:rPr>
        <w:t>ТСП-СХ - зона сельскохозяйственного использования,</w:t>
      </w:r>
    </w:p>
    <w:p w:rsidR="00092ACD" w:rsidRPr="00C60ED2" w:rsidRDefault="00092ACD" w:rsidP="00092ACD">
      <w:pPr>
        <w:rPr>
          <w:rFonts w:ascii="Times New Roman" w:hAnsi="Times New Roman" w:cs="Times New Roman"/>
          <w:sz w:val="28"/>
          <w:szCs w:val="28"/>
        </w:rPr>
      </w:pPr>
      <w:r w:rsidRPr="00C60ED2">
        <w:rPr>
          <w:rFonts w:ascii="Times New Roman" w:hAnsi="Times New Roman" w:cs="Times New Roman"/>
          <w:sz w:val="28"/>
          <w:szCs w:val="28"/>
        </w:rPr>
        <w:t>ТСП-Ж - зона стабилизации жилой застройки;</w:t>
      </w:r>
    </w:p>
    <w:p w:rsidR="00092ACD" w:rsidRPr="00C60ED2" w:rsidRDefault="00092ACD" w:rsidP="00092ACD">
      <w:pPr>
        <w:rPr>
          <w:rFonts w:ascii="Times New Roman" w:hAnsi="Times New Roman" w:cs="Times New Roman"/>
          <w:sz w:val="28"/>
          <w:szCs w:val="28"/>
        </w:rPr>
      </w:pPr>
      <w:bookmarkStart w:id="76" w:name="sub_1228"/>
      <w:r w:rsidRPr="00C60ED2">
        <w:rPr>
          <w:rFonts w:ascii="Times New Roman" w:hAnsi="Times New Roman" w:cs="Times New Roman"/>
          <w:sz w:val="28"/>
          <w:szCs w:val="28"/>
        </w:rPr>
        <w:t xml:space="preserve">28) </w:t>
      </w:r>
      <w:r w:rsidRPr="00C60ED2">
        <w:rPr>
          <w:rStyle w:val="a3"/>
          <w:rFonts w:ascii="Times New Roman" w:hAnsi="Times New Roman" w:cs="Times New Roman"/>
          <w:b w:val="0"/>
          <w:color w:val="auto"/>
          <w:sz w:val="28"/>
          <w:szCs w:val="28"/>
        </w:rPr>
        <w:t>границы территорий планируемого размещения объектов капитального строительства местного значения</w:t>
      </w:r>
      <w:r w:rsidRPr="00C60ED2">
        <w:rPr>
          <w:rFonts w:ascii="Times New Roman" w:hAnsi="Times New Roman" w:cs="Times New Roman"/>
          <w:sz w:val="28"/>
          <w:szCs w:val="28"/>
        </w:rPr>
        <w:t xml:space="preserve"> - границы, обозначенные на </w:t>
      </w:r>
      <w:hyperlink w:anchor="sub_4000" w:history="1">
        <w:r w:rsidRPr="002E51E2">
          <w:rPr>
            <w:rFonts w:ascii="Times New Roman" w:hAnsi="Times New Roman" w:cs="Times New Roman"/>
            <w:sz w:val="28"/>
            <w:szCs w:val="28"/>
          </w:rPr>
          <w:t>картах</w:t>
        </w:r>
        <w:r w:rsidRPr="002E51E2">
          <w:rPr>
            <w:rStyle w:val="a4"/>
            <w:rFonts w:ascii="Times New Roman" w:hAnsi="Times New Roman" w:cs="Times New Roman"/>
            <w:b w:val="0"/>
            <w:color w:val="auto"/>
            <w:sz w:val="28"/>
            <w:szCs w:val="28"/>
          </w:rPr>
          <w:t xml:space="preserve"> 2</w:t>
        </w:r>
      </w:hyperlink>
      <w:r w:rsidRPr="002E51E2">
        <w:rPr>
          <w:rFonts w:ascii="Times New Roman" w:hAnsi="Times New Roman" w:cs="Times New Roman"/>
          <w:b/>
          <w:sz w:val="28"/>
          <w:szCs w:val="28"/>
        </w:rPr>
        <w:t xml:space="preserve">, </w:t>
      </w:r>
      <w:hyperlink w:anchor="sub_5000" w:history="1">
        <w:r w:rsidRPr="002E51E2">
          <w:rPr>
            <w:rStyle w:val="a4"/>
            <w:rFonts w:ascii="Times New Roman" w:hAnsi="Times New Roman" w:cs="Times New Roman"/>
            <w:b w:val="0"/>
            <w:color w:val="auto"/>
            <w:sz w:val="28"/>
            <w:szCs w:val="28"/>
          </w:rPr>
          <w:t>2.1</w:t>
        </w:r>
      </w:hyperlink>
      <w:r w:rsidRPr="002E51E2">
        <w:rPr>
          <w:rFonts w:ascii="Times New Roman" w:hAnsi="Times New Roman" w:cs="Times New Roman"/>
          <w:b/>
          <w:sz w:val="28"/>
          <w:szCs w:val="28"/>
        </w:rPr>
        <w:t xml:space="preserve">, </w:t>
      </w:r>
      <w:hyperlink w:anchor="sub_8000" w:history="1">
        <w:r w:rsidRPr="002E51E2">
          <w:rPr>
            <w:rStyle w:val="a4"/>
            <w:rFonts w:ascii="Times New Roman" w:hAnsi="Times New Roman" w:cs="Times New Roman"/>
            <w:b w:val="0"/>
            <w:color w:val="auto"/>
            <w:sz w:val="28"/>
            <w:szCs w:val="28"/>
          </w:rPr>
          <w:t>2.2</w:t>
        </w:r>
      </w:hyperlink>
      <w:r w:rsidRPr="00C60ED2">
        <w:rPr>
          <w:rFonts w:ascii="Times New Roman" w:hAnsi="Times New Roman" w:cs="Times New Roman"/>
          <w:sz w:val="28"/>
          <w:szCs w:val="28"/>
        </w:rPr>
        <w:t xml:space="preserve">, 2.2.1, </w:t>
      </w:r>
      <w:hyperlink w:anchor="sub_10000" w:history="1">
        <w:r w:rsidRPr="002E51E2">
          <w:rPr>
            <w:rStyle w:val="a4"/>
            <w:rFonts w:ascii="Times New Roman" w:hAnsi="Times New Roman" w:cs="Times New Roman"/>
            <w:b w:val="0"/>
            <w:color w:val="auto"/>
            <w:sz w:val="28"/>
            <w:szCs w:val="28"/>
          </w:rPr>
          <w:t>2.2.2</w:t>
        </w:r>
      </w:hyperlink>
      <w:r w:rsidRPr="002E51E2">
        <w:rPr>
          <w:rFonts w:ascii="Times New Roman" w:hAnsi="Times New Roman" w:cs="Times New Roman"/>
          <w:b/>
          <w:sz w:val="28"/>
          <w:szCs w:val="28"/>
        </w:rPr>
        <w:t xml:space="preserve">, </w:t>
      </w:r>
      <w:hyperlink w:anchor="sub_11000" w:history="1">
        <w:r w:rsidRPr="002E51E2">
          <w:rPr>
            <w:rStyle w:val="a4"/>
            <w:rFonts w:ascii="Times New Roman" w:hAnsi="Times New Roman" w:cs="Times New Roman"/>
            <w:b w:val="0"/>
            <w:color w:val="auto"/>
            <w:sz w:val="28"/>
            <w:szCs w:val="28"/>
          </w:rPr>
          <w:t>2.2.3</w:t>
        </w:r>
      </w:hyperlink>
      <w:r w:rsidRPr="002E51E2">
        <w:rPr>
          <w:rFonts w:ascii="Times New Roman" w:hAnsi="Times New Roman" w:cs="Times New Roman"/>
          <w:b/>
          <w:sz w:val="28"/>
          <w:szCs w:val="28"/>
        </w:rPr>
        <w:t xml:space="preserve">, </w:t>
      </w:r>
      <w:hyperlink w:anchor="sub_12000" w:history="1">
        <w:r w:rsidRPr="002E51E2">
          <w:rPr>
            <w:rStyle w:val="a4"/>
            <w:rFonts w:ascii="Times New Roman" w:hAnsi="Times New Roman" w:cs="Times New Roman"/>
            <w:b w:val="0"/>
            <w:color w:val="auto"/>
            <w:sz w:val="28"/>
            <w:szCs w:val="28"/>
          </w:rPr>
          <w:t>2.2.4</w:t>
        </w:r>
      </w:hyperlink>
      <w:r w:rsidRPr="002E51E2">
        <w:rPr>
          <w:rFonts w:ascii="Times New Roman" w:hAnsi="Times New Roman" w:cs="Times New Roman"/>
          <w:b/>
          <w:sz w:val="28"/>
          <w:szCs w:val="28"/>
        </w:rPr>
        <w:t xml:space="preserve">, </w:t>
      </w:r>
      <w:hyperlink w:anchor="sub_13000" w:history="1">
        <w:r w:rsidRPr="002E51E2">
          <w:rPr>
            <w:rStyle w:val="a4"/>
            <w:rFonts w:ascii="Times New Roman" w:hAnsi="Times New Roman" w:cs="Times New Roman"/>
            <w:b w:val="0"/>
            <w:color w:val="auto"/>
            <w:sz w:val="28"/>
            <w:szCs w:val="28"/>
          </w:rPr>
          <w:t>2.2.5</w:t>
        </w:r>
      </w:hyperlink>
      <w:r w:rsidRPr="002E51E2">
        <w:rPr>
          <w:rFonts w:ascii="Times New Roman" w:hAnsi="Times New Roman" w:cs="Times New Roman"/>
          <w:b/>
          <w:sz w:val="28"/>
          <w:szCs w:val="28"/>
        </w:rPr>
        <w:t xml:space="preserve">, </w:t>
      </w:r>
      <w:hyperlink w:anchor="sub_14000" w:history="1">
        <w:r w:rsidRPr="002E51E2">
          <w:rPr>
            <w:rStyle w:val="a4"/>
            <w:rFonts w:ascii="Times New Roman" w:hAnsi="Times New Roman" w:cs="Times New Roman"/>
            <w:b w:val="0"/>
            <w:color w:val="auto"/>
            <w:sz w:val="28"/>
            <w:szCs w:val="28"/>
          </w:rPr>
          <w:t>2.2.6</w:t>
        </w:r>
      </w:hyperlink>
      <w:r w:rsidRPr="00C60ED2">
        <w:rPr>
          <w:rFonts w:ascii="Times New Roman" w:hAnsi="Times New Roman" w:cs="Times New Roman"/>
          <w:sz w:val="28"/>
          <w:szCs w:val="28"/>
        </w:rPr>
        <w:t xml:space="preserve">, описанные в </w:t>
      </w:r>
      <w:hyperlink w:anchor="sub_10110" w:history="1">
        <w:r w:rsidRPr="002E51E2">
          <w:rPr>
            <w:rStyle w:val="a4"/>
            <w:rFonts w:ascii="Times New Roman" w:hAnsi="Times New Roman" w:cs="Times New Roman"/>
            <w:b w:val="0"/>
            <w:color w:val="auto"/>
            <w:sz w:val="28"/>
            <w:szCs w:val="28"/>
          </w:rPr>
          <w:t>главе 10</w:t>
        </w:r>
      </w:hyperlink>
      <w:r w:rsidRPr="00C60ED2">
        <w:rPr>
          <w:rFonts w:ascii="Times New Roman" w:hAnsi="Times New Roman" w:cs="Times New Roman"/>
          <w:sz w:val="28"/>
          <w:szCs w:val="28"/>
        </w:rPr>
        <w:t xml:space="preserve"> Генерального плана, установленные применительно к объектам капитального строительства местного значения, для размещения которых в соответствии со </w:t>
      </w:r>
      <w:hyperlink r:id="rId37" w:history="1">
        <w:r w:rsidRPr="002E51E2">
          <w:rPr>
            <w:rStyle w:val="a4"/>
            <w:rFonts w:ascii="Times New Roman" w:hAnsi="Times New Roman" w:cs="Times New Roman"/>
            <w:b w:val="0"/>
            <w:color w:val="auto"/>
            <w:sz w:val="28"/>
            <w:szCs w:val="28"/>
          </w:rPr>
          <w:t>статьей 49</w:t>
        </w:r>
      </w:hyperlink>
      <w:r w:rsidRPr="00C60ED2">
        <w:rPr>
          <w:rFonts w:ascii="Times New Roman" w:hAnsi="Times New Roman" w:cs="Times New Roman"/>
          <w:sz w:val="28"/>
          <w:szCs w:val="28"/>
        </w:rPr>
        <w:t xml:space="preserve"> Земельного кодекса Российской Федерации допускается принятие решений об изъятии недвижимости для муниципальных нужд. Размещение иных объектов капитального строительства местного значения осуществляется в соответствии с законодательством Российской Федерации без изъятия недвижимости для муниципальных нужд в границах функциональных зон с учетом </w:t>
      </w:r>
      <w:hyperlink w:anchor="sub_3000" w:history="1">
        <w:r w:rsidRPr="002E51E2">
          <w:rPr>
            <w:rStyle w:val="a4"/>
            <w:rFonts w:ascii="Times New Roman" w:hAnsi="Times New Roman" w:cs="Times New Roman"/>
            <w:b w:val="0"/>
            <w:color w:val="auto"/>
            <w:sz w:val="28"/>
            <w:szCs w:val="28"/>
          </w:rPr>
          <w:t>карты 1</w:t>
        </w:r>
      </w:hyperlink>
      <w:r w:rsidRPr="00C60ED2">
        <w:rPr>
          <w:rFonts w:ascii="Times New Roman" w:hAnsi="Times New Roman" w:cs="Times New Roman"/>
          <w:sz w:val="28"/>
          <w:szCs w:val="28"/>
        </w:rPr>
        <w:t xml:space="preserve">, показателей Генерального плана и (или) местных нормативов градостроительного проектирования, </w:t>
      </w:r>
      <w:hyperlink r:id="rId38" w:history="1">
        <w:r w:rsidRPr="002E51E2">
          <w:rPr>
            <w:rStyle w:val="a4"/>
            <w:rFonts w:ascii="Times New Roman" w:hAnsi="Times New Roman" w:cs="Times New Roman"/>
            <w:b w:val="0"/>
            <w:color w:val="auto"/>
            <w:sz w:val="28"/>
            <w:szCs w:val="28"/>
          </w:rPr>
          <w:t>ПЗЗ</w:t>
        </w:r>
      </w:hyperlink>
      <w:r w:rsidRPr="00C60ED2">
        <w:rPr>
          <w:rFonts w:ascii="Times New Roman" w:hAnsi="Times New Roman" w:cs="Times New Roman"/>
          <w:sz w:val="28"/>
          <w:szCs w:val="28"/>
        </w:rPr>
        <w:t xml:space="preserve">, плана реализации Генерального плана, муниципальных программ развития соответствующих сфер обслуживания населения, документации по планировке территории. Границы, обозначенные на </w:t>
      </w:r>
      <w:hyperlink w:anchor="sub_4000" w:history="1">
        <w:r w:rsidRPr="002E51E2">
          <w:rPr>
            <w:rStyle w:val="a4"/>
            <w:rFonts w:ascii="Times New Roman" w:hAnsi="Times New Roman" w:cs="Times New Roman"/>
            <w:b w:val="0"/>
            <w:color w:val="auto"/>
            <w:sz w:val="28"/>
            <w:szCs w:val="28"/>
          </w:rPr>
          <w:t>картах 2</w:t>
        </w:r>
      </w:hyperlink>
      <w:r w:rsidRPr="002E51E2">
        <w:rPr>
          <w:rFonts w:ascii="Times New Roman" w:hAnsi="Times New Roman" w:cs="Times New Roman"/>
          <w:b/>
          <w:sz w:val="28"/>
          <w:szCs w:val="28"/>
        </w:rPr>
        <w:t xml:space="preserve">, </w:t>
      </w:r>
      <w:hyperlink w:anchor="sub_5000" w:history="1">
        <w:r w:rsidRPr="002E51E2">
          <w:rPr>
            <w:rStyle w:val="a4"/>
            <w:rFonts w:ascii="Times New Roman" w:hAnsi="Times New Roman" w:cs="Times New Roman"/>
            <w:b w:val="0"/>
            <w:color w:val="auto"/>
            <w:sz w:val="28"/>
            <w:szCs w:val="28"/>
          </w:rPr>
          <w:t>2.1</w:t>
        </w:r>
      </w:hyperlink>
      <w:r w:rsidRPr="002E51E2">
        <w:rPr>
          <w:rFonts w:ascii="Times New Roman" w:hAnsi="Times New Roman" w:cs="Times New Roman"/>
          <w:b/>
          <w:sz w:val="28"/>
          <w:szCs w:val="28"/>
        </w:rPr>
        <w:t xml:space="preserve">, </w:t>
      </w:r>
      <w:hyperlink w:anchor="sub_8000" w:history="1">
        <w:r w:rsidRPr="002E51E2">
          <w:rPr>
            <w:rStyle w:val="a4"/>
            <w:rFonts w:ascii="Times New Roman" w:hAnsi="Times New Roman" w:cs="Times New Roman"/>
            <w:b w:val="0"/>
            <w:color w:val="auto"/>
            <w:sz w:val="28"/>
            <w:szCs w:val="28"/>
          </w:rPr>
          <w:t>2.2</w:t>
        </w:r>
      </w:hyperlink>
      <w:r w:rsidRPr="00C60ED2">
        <w:rPr>
          <w:rFonts w:ascii="Times New Roman" w:hAnsi="Times New Roman" w:cs="Times New Roman"/>
          <w:sz w:val="28"/>
          <w:szCs w:val="28"/>
        </w:rPr>
        <w:t xml:space="preserve">, 2.2.1, </w:t>
      </w:r>
      <w:hyperlink w:anchor="sub_10000" w:history="1">
        <w:r w:rsidRPr="002E51E2">
          <w:rPr>
            <w:rStyle w:val="a4"/>
            <w:rFonts w:ascii="Times New Roman" w:hAnsi="Times New Roman" w:cs="Times New Roman"/>
            <w:b w:val="0"/>
            <w:color w:val="auto"/>
            <w:sz w:val="28"/>
            <w:szCs w:val="28"/>
          </w:rPr>
          <w:t>2.2.2</w:t>
        </w:r>
      </w:hyperlink>
      <w:r w:rsidRPr="002E51E2">
        <w:rPr>
          <w:rFonts w:ascii="Times New Roman" w:hAnsi="Times New Roman" w:cs="Times New Roman"/>
          <w:b/>
          <w:sz w:val="28"/>
          <w:szCs w:val="28"/>
        </w:rPr>
        <w:t xml:space="preserve">, </w:t>
      </w:r>
      <w:hyperlink w:anchor="sub_11000" w:history="1">
        <w:r w:rsidRPr="002E51E2">
          <w:rPr>
            <w:rStyle w:val="a4"/>
            <w:rFonts w:ascii="Times New Roman" w:hAnsi="Times New Roman" w:cs="Times New Roman"/>
            <w:b w:val="0"/>
            <w:color w:val="auto"/>
            <w:sz w:val="28"/>
            <w:szCs w:val="28"/>
          </w:rPr>
          <w:t>2.2.3</w:t>
        </w:r>
      </w:hyperlink>
      <w:r w:rsidRPr="002E51E2">
        <w:rPr>
          <w:rFonts w:ascii="Times New Roman" w:hAnsi="Times New Roman" w:cs="Times New Roman"/>
          <w:b/>
          <w:sz w:val="28"/>
          <w:szCs w:val="28"/>
        </w:rPr>
        <w:t xml:space="preserve">, </w:t>
      </w:r>
      <w:hyperlink w:anchor="sub_12000" w:history="1">
        <w:r w:rsidRPr="002E51E2">
          <w:rPr>
            <w:rStyle w:val="a4"/>
            <w:rFonts w:ascii="Times New Roman" w:hAnsi="Times New Roman" w:cs="Times New Roman"/>
            <w:b w:val="0"/>
            <w:color w:val="auto"/>
            <w:sz w:val="28"/>
            <w:szCs w:val="28"/>
          </w:rPr>
          <w:t>2.2.4</w:t>
        </w:r>
      </w:hyperlink>
      <w:r w:rsidRPr="002E51E2">
        <w:rPr>
          <w:rFonts w:ascii="Times New Roman" w:hAnsi="Times New Roman" w:cs="Times New Roman"/>
          <w:b/>
          <w:sz w:val="28"/>
          <w:szCs w:val="28"/>
        </w:rPr>
        <w:t xml:space="preserve">, </w:t>
      </w:r>
      <w:hyperlink w:anchor="sub_13000" w:history="1">
        <w:r w:rsidRPr="002E51E2">
          <w:rPr>
            <w:rStyle w:val="a4"/>
            <w:rFonts w:ascii="Times New Roman" w:hAnsi="Times New Roman" w:cs="Times New Roman"/>
            <w:b w:val="0"/>
            <w:color w:val="auto"/>
            <w:sz w:val="28"/>
            <w:szCs w:val="28"/>
          </w:rPr>
          <w:t>2.2.5</w:t>
        </w:r>
      </w:hyperlink>
      <w:r w:rsidRPr="00C60ED2">
        <w:rPr>
          <w:rFonts w:ascii="Times New Roman" w:hAnsi="Times New Roman" w:cs="Times New Roman"/>
          <w:sz w:val="28"/>
          <w:szCs w:val="28"/>
        </w:rPr>
        <w:t xml:space="preserve">, </w:t>
      </w:r>
      <w:hyperlink w:anchor="sub_14000" w:history="1">
        <w:r w:rsidRPr="002E51E2">
          <w:rPr>
            <w:rStyle w:val="a4"/>
            <w:rFonts w:ascii="Times New Roman" w:hAnsi="Times New Roman" w:cs="Times New Roman"/>
            <w:b w:val="0"/>
            <w:color w:val="auto"/>
            <w:sz w:val="28"/>
            <w:szCs w:val="28"/>
          </w:rPr>
          <w:t>2.2.6</w:t>
        </w:r>
      </w:hyperlink>
      <w:r w:rsidRPr="00C60ED2">
        <w:rPr>
          <w:rFonts w:ascii="Times New Roman" w:hAnsi="Times New Roman" w:cs="Times New Roman"/>
          <w:sz w:val="28"/>
          <w:szCs w:val="28"/>
        </w:rPr>
        <w:t xml:space="preserve">, одновременно обозначают мероприятия Генерального плана, описанные в </w:t>
      </w:r>
      <w:hyperlink w:anchor="sub_10118" w:history="1">
        <w:r w:rsidRPr="002E51E2">
          <w:rPr>
            <w:rStyle w:val="a4"/>
            <w:rFonts w:ascii="Times New Roman" w:hAnsi="Times New Roman" w:cs="Times New Roman"/>
            <w:b w:val="0"/>
            <w:color w:val="auto"/>
            <w:sz w:val="28"/>
            <w:szCs w:val="28"/>
          </w:rPr>
          <w:t>главах 8</w:t>
        </w:r>
      </w:hyperlink>
      <w:r w:rsidRPr="00C60ED2">
        <w:rPr>
          <w:rFonts w:ascii="Times New Roman" w:hAnsi="Times New Roman" w:cs="Times New Roman"/>
          <w:sz w:val="28"/>
          <w:szCs w:val="28"/>
        </w:rPr>
        <w:t xml:space="preserve"> и </w:t>
      </w:r>
      <w:hyperlink w:anchor="sub_10119" w:history="1">
        <w:r w:rsidRPr="002E51E2">
          <w:rPr>
            <w:rStyle w:val="a4"/>
            <w:rFonts w:ascii="Times New Roman" w:hAnsi="Times New Roman" w:cs="Times New Roman"/>
            <w:b w:val="0"/>
            <w:color w:val="auto"/>
            <w:sz w:val="28"/>
            <w:szCs w:val="28"/>
          </w:rPr>
          <w:t>9</w:t>
        </w:r>
      </w:hyperlink>
      <w:r w:rsidRPr="00C60ED2">
        <w:rPr>
          <w:rFonts w:ascii="Times New Roman" w:hAnsi="Times New Roman" w:cs="Times New Roman"/>
          <w:sz w:val="28"/>
          <w:szCs w:val="28"/>
        </w:rPr>
        <w:t xml:space="preserve">, в том числе при отсутствии необходимости формирования зон планируемого размещения </w:t>
      </w:r>
      <w:r w:rsidRPr="00C60ED2">
        <w:rPr>
          <w:rFonts w:ascii="Times New Roman" w:hAnsi="Times New Roman" w:cs="Times New Roman"/>
          <w:sz w:val="28"/>
          <w:szCs w:val="28"/>
        </w:rPr>
        <w:lastRenderedPageBreak/>
        <w:t>объектов капитального строительства;</w:t>
      </w:r>
    </w:p>
    <w:p w:rsidR="00092ACD" w:rsidRPr="00C60ED2" w:rsidRDefault="00092ACD" w:rsidP="00092ACD">
      <w:pPr>
        <w:rPr>
          <w:rFonts w:ascii="Times New Roman" w:hAnsi="Times New Roman" w:cs="Times New Roman"/>
          <w:sz w:val="28"/>
          <w:szCs w:val="28"/>
        </w:rPr>
      </w:pPr>
      <w:bookmarkStart w:id="77" w:name="sub_1229"/>
      <w:bookmarkEnd w:id="76"/>
      <w:r w:rsidRPr="00C60ED2">
        <w:rPr>
          <w:rFonts w:ascii="Times New Roman" w:hAnsi="Times New Roman" w:cs="Times New Roman"/>
          <w:sz w:val="28"/>
          <w:szCs w:val="28"/>
        </w:rPr>
        <w:t xml:space="preserve">29) </w:t>
      </w:r>
      <w:r w:rsidRPr="002E51E2">
        <w:rPr>
          <w:rStyle w:val="a3"/>
          <w:rFonts w:ascii="Times New Roman" w:hAnsi="Times New Roman" w:cs="Times New Roman"/>
          <w:b w:val="0"/>
          <w:color w:val="auto"/>
          <w:sz w:val="28"/>
          <w:szCs w:val="28"/>
        </w:rPr>
        <w:t>плотность застройки</w:t>
      </w:r>
      <w:r w:rsidRPr="00C60ED2">
        <w:rPr>
          <w:rFonts w:ascii="Times New Roman" w:hAnsi="Times New Roman" w:cs="Times New Roman"/>
          <w:sz w:val="28"/>
          <w:szCs w:val="28"/>
        </w:rPr>
        <w:t xml:space="preserve"> - суммарная поэтажная площадь наземной части зданий и сооружений, измеряемая по внешнему периметру наружных стен, в квадратных метрах, приходящаяся на один гектар площади территории (кв.м/га);</w:t>
      </w:r>
    </w:p>
    <w:p w:rsidR="00092ACD" w:rsidRPr="00C60ED2" w:rsidRDefault="00092ACD" w:rsidP="00092ACD">
      <w:pPr>
        <w:rPr>
          <w:rFonts w:ascii="Times New Roman" w:hAnsi="Times New Roman" w:cs="Times New Roman"/>
          <w:sz w:val="28"/>
          <w:szCs w:val="28"/>
        </w:rPr>
      </w:pPr>
      <w:bookmarkStart w:id="78" w:name="sub_1230"/>
      <w:bookmarkEnd w:id="77"/>
      <w:r w:rsidRPr="00C60ED2">
        <w:rPr>
          <w:rFonts w:ascii="Times New Roman" w:hAnsi="Times New Roman" w:cs="Times New Roman"/>
          <w:sz w:val="28"/>
          <w:szCs w:val="28"/>
        </w:rPr>
        <w:t xml:space="preserve">30) </w:t>
      </w:r>
      <w:r w:rsidRPr="002E51E2">
        <w:rPr>
          <w:rStyle w:val="a3"/>
          <w:rFonts w:ascii="Times New Roman" w:hAnsi="Times New Roman" w:cs="Times New Roman"/>
          <w:b w:val="0"/>
          <w:color w:val="auto"/>
          <w:sz w:val="28"/>
          <w:szCs w:val="28"/>
        </w:rPr>
        <w:t>интенсивность использования территории</w:t>
      </w:r>
      <w:r w:rsidRPr="00C60ED2">
        <w:rPr>
          <w:rFonts w:ascii="Times New Roman" w:hAnsi="Times New Roman" w:cs="Times New Roman"/>
          <w:sz w:val="28"/>
          <w:szCs w:val="28"/>
        </w:rPr>
        <w:t xml:space="preserve"> - комплексная характеристика использования территории, которая может определяться показателями плотности застройки, процента застройки территории, плотности улично-дорожной сети, доли использования подземного пространства, разнообразия видов использования недвижимости на единицу площади территории, другими параметрами;</w:t>
      </w:r>
    </w:p>
    <w:p w:rsidR="00092ACD" w:rsidRPr="00C60ED2" w:rsidRDefault="00092ACD" w:rsidP="00092ACD">
      <w:pPr>
        <w:rPr>
          <w:rFonts w:ascii="Times New Roman" w:hAnsi="Times New Roman" w:cs="Times New Roman"/>
          <w:sz w:val="28"/>
          <w:szCs w:val="28"/>
        </w:rPr>
      </w:pPr>
      <w:bookmarkStart w:id="79" w:name="sub_1231"/>
      <w:bookmarkEnd w:id="78"/>
      <w:r w:rsidRPr="00C60ED2">
        <w:rPr>
          <w:rFonts w:ascii="Times New Roman" w:hAnsi="Times New Roman" w:cs="Times New Roman"/>
          <w:sz w:val="28"/>
          <w:szCs w:val="28"/>
        </w:rPr>
        <w:t xml:space="preserve">31) </w:t>
      </w:r>
      <w:r w:rsidRPr="002E51E2">
        <w:rPr>
          <w:rStyle w:val="a3"/>
          <w:rFonts w:ascii="Times New Roman" w:hAnsi="Times New Roman" w:cs="Times New Roman"/>
          <w:b w:val="0"/>
          <w:color w:val="auto"/>
          <w:sz w:val="28"/>
          <w:szCs w:val="28"/>
        </w:rPr>
        <w:t>жилая единица</w:t>
      </w:r>
      <w:r w:rsidRPr="00C60ED2">
        <w:rPr>
          <w:rFonts w:ascii="Times New Roman" w:hAnsi="Times New Roman" w:cs="Times New Roman"/>
          <w:sz w:val="28"/>
          <w:szCs w:val="28"/>
        </w:rPr>
        <w:t xml:space="preserve"> - квартира либо иное жилое помещение, имеющее выход в места общего пользования здания или на земельный участок, предназначенная (предназначенное) в соответствии с законодательством для проживания одного домохозяйства;</w:t>
      </w:r>
    </w:p>
    <w:p w:rsidR="00092ACD" w:rsidRPr="00C60ED2" w:rsidRDefault="00092ACD" w:rsidP="00092ACD">
      <w:pPr>
        <w:rPr>
          <w:rFonts w:ascii="Times New Roman" w:hAnsi="Times New Roman" w:cs="Times New Roman"/>
          <w:sz w:val="28"/>
          <w:szCs w:val="28"/>
        </w:rPr>
      </w:pPr>
      <w:bookmarkStart w:id="80" w:name="sub_1232"/>
      <w:bookmarkEnd w:id="79"/>
      <w:r w:rsidRPr="00C60ED2">
        <w:rPr>
          <w:rFonts w:ascii="Times New Roman" w:hAnsi="Times New Roman" w:cs="Times New Roman"/>
          <w:sz w:val="28"/>
          <w:szCs w:val="28"/>
        </w:rPr>
        <w:t xml:space="preserve">32) </w:t>
      </w:r>
      <w:r w:rsidRPr="002E51E2">
        <w:rPr>
          <w:rStyle w:val="a3"/>
          <w:rFonts w:ascii="Times New Roman" w:hAnsi="Times New Roman" w:cs="Times New Roman"/>
          <w:b w:val="0"/>
          <w:color w:val="auto"/>
          <w:sz w:val="28"/>
          <w:szCs w:val="28"/>
        </w:rPr>
        <w:t>межмуниципальное сотрудничество</w:t>
      </w:r>
      <w:r w:rsidRPr="00C60ED2">
        <w:rPr>
          <w:rFonts w:ascii="Times New Roman" w:hAnsi="Times New Roman" w:cs="Times New Roman"/>
          <w:sz w:val="28"/>
          <w:szCs w:val="28"/>
        </w:rPr>
        <w:t xml:space="preserve"> - основанное на добровольных началах взаимодействие города Перми с другими муниципальными образованиями, осуществляемое в конкретных формах для достижения конкретных целей, среди которых содействие развитию местного самоуправления, организация взаимодействия органов местного самоуправления муниципальных образований по вопросам местного значения, выражение и защита общих интересов муниципальных образований, объединение финансовых средств, материальных и иных ресурсов муниципальных образований для совместного решения вопросов местного значения, формирование условий для стабильного развития экономики в интересах повышения жизненного уровня населения;</w:t>
      </w:r>
    </w:p>
    <w:p w:rsidR="00092ACD" w:rsidRPr="00C60ED2" w:rsidRDefault="00092ACD" w:rsidP="00092ACD">
      <w:pPr>
        <w:rPr>
          <w:rFonts w:ascii="Times New Roman" w:hAnsi="Times New Roman" w:cs="Times New Roman"/>
          <w:sz w:val="28"/>
          <w:szCs w:val="28"/>
        </w:rPr>
      </w:pPr>
      <w:bookmarkStart w:id="81" w:name="sub_1233"/>
      <w:bookmarkEnd w:id="80"/>
      <w:r w:rsidRPr="00C60ED2">
        <w:rPr>
          <w:rFonts w:ascii="Times New Roman" w:hAnsi="Times New Roman" w:cs="Times New Roman"/>
          <w:sz w:val="28"/>
          <w:szCs w:val="28"/>
        </w:rPr>
        <w:t xml:space="preserve">33) </w:t>
      </w:r>
      <w:r w:rsidRPr="002E51E2">
        <w:rPr>
          <w:rStyle w:val="a3"/>
          <w:rFonts w:ascii="Times New Roman" w:hAnsi="Times New Roman" w:cs="Times New Roman"/>
          <w:b w:val="0"/>
          <w:color w:val="auto"/>
          <w:sz w:val="28"/>
          <w:szCs w:val="28"/>
        </w:rPr>
        <w:t>зона доступности общественного транспорта</w:t>
      </w:r>
      <w:r w:rsidRPr="002E51E2">
        <w:rPr>
          <w:rFonts w:ascii="Times New Roman" w:hAnsi="Times New Roman" w:cs="Times New Roman"/>
          <w:b/>
          <w:sz w:val="28"/>
          <w:szCs w:val="28"/>
        </w:rPr>
        <w:t xml:space="preserve"> </w:t>
      </w:r>
      <w:r w:rsidRPr="00C60ED2">
        <w:rPr>
          <w:rFonts w:ascii="Times New Roman" w:hAnsi="Times New Roman" w:cs="Times New Roman"/>
          <w:sz w:val="28"/>
          <w:szCs w:val="28"/>
        </w:rPr>
        <w:t>- измеряемая в метрах дальность пешеходных подходов от мест проживания и (или) приложения труда до ближайшей остановки общественного пассажирского транспорта;</w:t>
      </w:r>
    </w:p>
    <w:p w:rsidR="00092ACD" w:rsidRPr="00C60ED2" w:rsidRDefault="00092ACD" w:rsidP="00092ACD">
      <w:pPr>
        <w:rPr>
          <w:rFonts w:ascii="Times New Roman" w:hAnsi="Times New Roman" w:cs="Times New Roman"/>
          <w:sz w:val="28"/>
          <w:szCs w:val="28"/>
        </w:rPr>
      </w:pPr>
      <w:bookmarkStart w:id="82" w:name="sub_1234"/>
      <w:bookmarkEnd w:id="81"/>
      <w:r w:rsidRPr="00C60ED2">
        <w:rPr>
          <w:rFonts w:ascii="Times New Roman" w:hAnsi="Times New Roman" w:cs="Times New Roman"/>
          <w:sz w:val="28"/>
          <w:szCs w:val="28"/>
        </w:rPr>
        <w:t xml:space="preserve">34) </w:t>
      </w:r>
      <w:r w:rsidRPr="002E51E2">
        <w:rPr>
          <w:rStyle w:val="a3"/>
          <w:rFonts w:ascii="Times New Roman" w:hAnsi="Times New Roman" w:cs="Times New Roman"/>
          <w:b w:val="0"/>
          <w:color w:val="auto"/>
          <w:sz w:val="28"/>
          <w:szCs w:val="28"/>
        </w:rPr>
        <w:t>открытые плоскостные физкультурно-спортивные сооружения</w:t>
      </w:r>
      <w:r w:rsidRPr="00C60ED2">
        <w:rPr>
          <w:rFonts w:ascii="Times New Roman" w:hAnsi="Times New Roman" w:cs="Times New Roman"/>
          <w:sz w:val="28"/>
          <w:szCs w:val="28"/>
        </w:rPr>
        <w:t xml:space="preserve"> - расположенные на территориях общего пользования спортивные, физкультурные, досуговые площадки и поля, на которых соревнования и учебно-тренировочные занятия физкультурой и спортом проводятся под открытым небом без специально оборудованных мест для зрителей. В состав таких сооружений могут входить вспомогательные сооружения, предназначенные для обслуживания посетителей, в том числе помещения и сооружения инженерно-технического, хозяйственного, подсобного, административного назначения;</w:t>
      </w:r>
    </w:p>
    <w:p w:rsidR="00092ACD" w:rsidRPr="00C60ED2" w:rsidRDefault="00092ACD" w:rsidP="00092ACD">
      <w:pPr>
        <w:rPr>
          <w:rFonts w:ascii="Times New Roman" w:hAnsi="Times New Roman" w:cs="Times New Roman"/>
          <w:sz w:val="28"/>
          <w:szCs w:val="28"/>
        </w:rPr>
      </w:pPr>
      <w:bookmarkStart w:id="83" w:name="sub_1235"/>
      <w:bookmarkEnd w:id="82"/>
      <w:r w:rsidRPr="002E51E2">
        <w:rPr>
          <w:rFonts w:ascii="Times New Roman" w:hAnsi="Times New Roman" w:cs="Times New Roman"/>
          <w:sz w:val="28"/>
          <w:szCs w:val="28"/>
        </w:rPr>
        <w:t>35)</w:t>
      </w:r>
      <w:r w:rsidRPr="00C60ED2">
        <w:rPr>
          <w:rFonts w:ascii="Times New Roman" w:hAnsi="Times New Roman" w:cs="Times New Roman"/>
          <w:sz w:val="28"/>
          <w:szCs w:val="28"/>
        </w:rPr>
        <w:t xml:space="preserve"> </w:t>
      </w:r>
      <w:r w:rsidRPr="002E51E2">
        <w:rPr>
          <w:rStyle w:val="a3"/>
          <w:rFonts w:ascii="Times New Roman" w:hAnsi="Times New Roman" w:cs="Times New Roman"/>
          <w:b w:val="0"/>
          <w:color w:val="auto"/>
          <w:sz w:val="28"/>
          <w:szCs w:val="28"/>
        </w:rPr>
        <w:t>территории неблагоустроенной малоэтажной застройки</w:t>
      </w:r>
      <w:r w:rsidRPr="00C60ED2">
        <w:rPr>
          <w:rFonts w:ascii="Times New Roman" w:hAnsi="Times New Roman" w:cs="Times New Roman"/>
          <w:sz w:val="28"/>
          <w:szCs w:val="28"/>
        </w:rPr>
        <w:t xml:space="preserve"> - территории, застроенные индивидуальными жилыми домами, не обеспеченными централизованными системами водоснабжения и водоотведения, элементами благоустройства (отсутствует уличное освещение, твердое покрытие улично-дорожной сети). В указанные территории входят следующие СТН (</w:t>
      </w:r>
      <w:r w:rsidRPr="002E51E2">
        <w:rPr>
          <w:rFonts w:ascii="Times New Roman" w:hAnsi="Times New Roman" w:cs="Times New Roman"/>
          <w:sz w:val="28"/>
          <w:szCs w:val="28"/>
        </w:rPr>
        <w:t>карта</w:t>
      </w:r>
      <w:hyperlink w:anchor="sub_3000" w:history="1">
        <w:r w:rsidRPr="002E51E2">
          <w:rPr>
            <w:rStyle w:val="a4"/>
            <w:rFonts w:ascii="Times New Roman" w:hAnsi="Times New Roman" w:cs="Times New Roman"/>
            <w:color w:val="auto"/>
            <w:sz w:val="28"/>
            <w:szCs w:val="28"/>
          </w:rPr>
          <w:t xml:space="preserve"> </w:t>
        </w:r>
        <w:r w:rsidRPr="002E51E2">
          <w:rPr>
            <w:rStyle w:val="a4"/>
            <w:rFonts w:ascii="Times New Roman" w:hAnsi="Times New Roman" w:cs="Times New Roman"/>
            <w:b w:val="0"/>
            <w:color w:val="auto"/>
            <w:sz w:val="28"/>
            <w:szCs w:val="28"/>
          </w:rPr>
          <w:t>1</w:t>
        </w:r>
      </w:hyperlink>
      <w:r w:rsidRPr="002E51E2">
        <w:rPr>
          <w:rFonts w:ascii="Times New Roman" w:hAnsi="Times New Roman" w:cs="Times New Roman"/>
          <w:sz w:val="28"/>
          <w:szCs w:val="28"/>
        </w:rPr>
        <w:t>):</w:t>
      </w:r>
      <w:r w:rsidRPr="00C60ED2">
        <w:rPr>
          <w:rFonts w:ascii="Times New Roman" w:hAnsi="Times New Roman" w:cs="Times New Roman"/>
          <w:sz w:val="28"/>
          <w:szCs w:val="28"/>
        </w:rPr>
        <w:t xml:space="preserve"> Д1, Д3, Д6, Д7, Ж1, Ж4, Ж5, Ж6, Ж7, Ж8, Ж9, Ж11, Ж13, И2, И3, И4, И6, И7, И9, И10, И11, И12, И13, И14, И15, И16, И17, И19, И20, И21, И22, И23, И24, И25, И26, ТСП-Ж;</w:t>
      </w:r>
    </w:p>
    <w:p w:rsidR="00092ACD" w:rsidRPr="00C60ED2" w:rsidRDefault="00092ACD" w:rsidP="00092ACD">
      <w:pPr>
        <w:rPr>
          <w:rFonts w:ascii="Times New Roman" w:hAnsi="Times New Roman" w:cs="Times New Roman"/>
          <w:sz w:val="28"/>
          <w:szCs w:val="28"/>
        </w:rPr>
      </w:pPr>
      <w:bookmarkStart w:id="84" w:name="sub_1236"/>
      <w:bookmarkEnd w:id="83"/>
      <w:r w:rsidRPr="00C60ED2">
        <w:rPr>
          <w:rFonts w:ascii="Times New Roman" w:hAnsi="Times New Roman" w:cs="Times New Roman"/>
          <w:sz w:val="28"/>
          <w:szCs w:val="28"/>
        </w:rPr>
        <w:t xml:space="preserve">36) </w:t>
      </w:r>
      <w:r w:rsidRPr="002E51E2">
        <w:rPr>
          <w:rStyle w:val="a3"/>
          <w:rFonts w:ascii="Times New Roman" w:hAnsi="Times New Roman" w:cs="Times New Roman"/>
          <w:b w:val="0"/>
          <w:color w:val="auto"/>
          <w:sz w:val="28"/>
          <w:szCs w:val="28"/>
        </w:rPr>
        <w:t>транспортная инфраструктура местного значения</w:t>
      </w:r>
      <w:r w:rsidRPr="00C60ED2">
        <w:rPr>
          <w:rFonts w:ascii="Times New Roman" w:hAnsi="Times New Roman" w:cs="Times New Roman"/>
          <w:sz w:val="28"/>
          <w:szCs w:val="28"/>
        </w:rPr>
        <w:t xml:space="preserve"> – совокупность объектов и элементов, обеспечивающие функционирование транспортной </w:t>
      </w:r>
      <w:r w:rsidRPr="00C60ED2">
        <w:rPr>
          <w:rFonts w:ascii="Times New Roman" w:hAnsi="Times New Roman" w:cs="Times New Roman"/>
          <w:sz w:val="28"/>
          <w:szCs w:val="28"/>
        </w:rPr>
        <w:lastRenderedPageBreak/>
        <w:t>системы, а именно: улично-дорожная сеть, внеуличная транспортная сеть (наземная, надземная и подземная), сооружения по обслуживанию транспортного хозяйства (парки и депо для стоянки, ремонта и обслуживания подвижного состава городского общественного транспорта, грузовые терминалы или станции, энергетическое хозяйство, вокзалы, остановочные пункты городского общественного транспорта, грузовые терминалы или станции, энергетическое хозяйство, вокзалы, остановочные пункты городского общественного транспорта), стоянки общего пользования для индивидуального транспорта прочие подобные объекты и элементы;</w:t>
      </w:r>
    </w:p>
    <w:p w:rsidR="00092ACD" w:rsidRPr="00C60ED2" w:rsidRDefault="00092ACD" w:rsidP="00092ACD">
      <w:pPr>
        <w:rPr>
          <w:rFonts w:ascii="Times New Roman" w:hAnsi="Times New Roman" w:cs="Times New Roman"/>
          <w:sz w:val="28"/>
          <w:szCs w:val="28"/>
        </w:rPr>
      </w:pPr>
      <w:bookmarkStart w:id="85" w:name="sub_1237"/>
      <w:bookmarkEnd w:id="84"/>
      <w:r w:rsidRPr="00C60ED2">
        <w:rPr>
          <w:rFonts w:ascii="Times New Roman" w:hAnsi="Times New Roman" w:cs="Times New Roman"/>
          <w:sz w:val="28"/>
          <w:szCs w:val="28"/>
        </w:rPr>
        <w:t xml:space="preserve">37) </w:t>
      </w:r>
      <w:r w:rsidRPr="002E51E2">
        <w:rPr>
          <w:rStyle w:val="a3"/>
          <w:rFonts w:ascii="Times New Roman" w:hAnsi="Times New Roman" w:cs="Times New Roman"/>
          <w:b w:val="0"/>
          <w:color w:val="auto"/>
          <w:sz w:val="28"/>
          <w:szCs w:val="28"/>
        </w:rPr>
        <w:t>объекты недвижимости специализированного жилого назначения</w:t>
      </w:r>
      <w:r w:rsidRPr="00C60ED2">
        <w:rPr>
          <w:rFonts w:ascii="Times New Roman" w:hAnsi="Times New Roman" w:cs="Times New Roman"/>
          <w:sz w:val="28"/>
          <w:szCs w:val="28"/>
        </w:rPr>
        <w:t xml:space="preserve"> - гостиницы, общежития, иные здания и (или) помещения в них, предназначенные для временного проживания граждан в период работы, службы или обучения, а также для предоставления гостиничных услуг гражданам при продолжительности их проживания в указанных зданиях, помещениях от 24 часов до шести месяцев без перерывов.</w:t>
      </w:r>
    </w:p>
    <w:p w:rsidR="00092ACD" w:rsidRPr="00C60ED2" w:rsidRDefault="00092ACD" w:rsidP="00092ACD">
      <w:pPr>
        <w:rPr>
          <w:rFonts w:ascii="Times New Roman" w:hAnsi="Times New Roman" w:cs="Times New Roman"/>
          <w:sz w:val="28"/>
          <w:szCs w:val="28"/>
        </w:rPr>
      </w:pPr>
      <w:r w:rsidRPr="00C60ED2">
        <w:rPr>
          <w:rFonts w:ascii="Times New Roman" w:hAnsi="Times New Roman" w:cs="Times New Roman"/>
          <w:sz w:val="28"/>
          <w:szCs w:val="28"/>
        </w:rPr>
        <w:t>38) профили улиц – отображаемая в графической и (или) табличной форме система размеров элементов, из которых состоит улица в пределах красных линий – ширина проезжей части (с указанием количества и ширины полос движения), ширина тротуара, ширина газона, показатели в отношении иных элементов;</w:t>
      </w:r>
    </w:p>
    <w:p w:rsidR="00092ACD" w:rsidRPr="00C60ED2" w:rsidRDefault="00092ACD" w:rsidP="00092ACD">
      <w:pPr>
        <w:rPr>
          <w:rFonts w:ascii="Times New Roman" w:hAnsi="Times New Roman" w:cs="Times New Roman"/>
          <w:sz w:val="28"/>
          <w:szCs w:val="28"/>
        </w:rPr>
      </w:pPr>
      <w:r w:rsidRPr="00C60ED2">
        <w:rPr>
          <w:rFonts w:ascii="Times New Roman" w:hAnsi="Times New Roman" w:cs="Times New Roman"/>
          <w:sz w:val="28"/>
          <w:szCs w:val="28"/>
        </w:rPr>
        <w:t>39) примерные профили улиц – определяемые Генеральным планом (в составе карты 2.1.2), а также местными нормативами градостроительного проектирования профили улиц в соответствии с их классификацией, размеры элементов которых могут уточняться в каждом конкретном случае посредством документации по планировке территории.</w:t>
      </w:r>
    </w:p>
    <w:bookmarkEnd w:id="85"/>
    <w:p w:rsidR="00092ACD" w:rsidRPr="00C60ED2" w:rsidRDefault="00092ACD" w:rsidP="00092ACD">
      <w:pPr>
        <w:rPr>
          <w:rFonts w:ascii="Times New Roman" w:hAnsi="Times New Roman" w:cs="Times New Roman"/>
          <w:sz w:val="28"/>
          <w:szCs w:val="28"/>
        </w:rPr>
      </w:pPr>
    </w:p>
    <w:p w:rsidR="00092ACD" w:rsidRPr="00C60ED2" w:rsidRDefault="00092ACD" w:rsidP="00092ACD">
      <w:pPr>
        <w:pStyle w:val="1"/>
        <w:rPr>
          <w:rFonts w:ascii="Times New Roman" w:hAnsi="Times New Roman" w:cs="Times New Roman"/>
          <w:color w:val="auto"/>
          <w:sz w:val="28"/>
          <w:szCs w:val="28"/>
        </w:rPr>
      </w:pPr>
      <w:bookmarkStart w:id="86" w:name="sub_10113"/>
      <w:r w:rsidRPr="00C60ED2">
        <w:rPr>
          <w:rFonts w:ascii="Times New Roman" w:hAnsi="Times New Roman" w:cs="Times New Roman"/>
          <w:color w:val="auto"/>
          <w:sz w:val="28"/>
          <w:szCs w:val="28"/>
        </w:rPr>
        <w:t>Глава 3. Цели и задачи территориального планирования</w:t>
      </w:r>
    </w:p>
    <w:bookmarkEnd w:id="86"/>
    <w:p w:rsidR="00092ACD" w:rsidRPr="00C60ED2" w:rsidRDefault="00092ACD" w:rsidP="00092ACD">
      <w:pPr>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bookmarkStart w:id="87" w:name="sub_131"/>
      <w:r w:rsidRPr="00C60ED2">
        <w:rPr>
          <w:rFonts w:ascii="Times New Roman" w:hAnsi="Times New Roman" w:cs="Times New Roman"/>
          <w:sz w:val="28"/>
          <w:szCs w:val="28"/>
        </w:rPr>
        <w:t>1. Главная цель Генерального плана - цель долгосрочного территориального планирования на перспективу: обеспечение условий для поступательного устойчивого развития города Перми, которое заключается:</w:t>
      </w:r>
    </w:p>
    <w:p w:rsidR="00092ACD" w:rsidRPr="00C60ED2" w:rsidRDefault="00092ACD" w:rsidP="00092ACD">
      <w:pPr>
        <w:rPr>
          <w:rFonts w:ascii="Times New Roman" w:hAnsi="Times New Roman" w:cs="Times New Roman"/>
          <w:sz w:val="28"/>
          <w:szCs w:val="28"/>
        </w:rPr>
      </w:pPr>
      <w:bookmarkStart w:id="88" w:name="sub_1311"/>
      <w:bookmarkEnd w:id="87"/>
      <w:r w:rsidRPr="00C60ED2">
        <w:rPr>
          <w:rFonts w:ascii="Times New Roman" w:hAnsi="Times New Roman" w:cs="Times New Roman"/>
          <w:sz w:val="28"/>
          <w:szCs w:val="28"/>
        </w:rPr>
        <w:t>1) в максимальном использовании культурного, ресурсного, пространственного и человеческого потенциала во имя благополучия всех граждан при соблюдении баланса интересов и справедливости, на основе активного взаимодействия органов власти, населения, инвесторов, застройщиков в соответствии с принципами функционирования гражданского общества;</w:t>
      </w:r>
    </w:p>
    <w:p w:rsidR="00092ACD" w:rsidRPr="00C60ED2" w:rsidRDefault="00092ACD" w:rsidP="00092ACD">
      <w:pPr>
        <w:rPr>
          <w:rFonts w:ascii="Times New Roman" w:hAnsi="Times New Roman" w:cs="Times New Roman"/>
          <w:sz w:val="28"/>
          <w:szCs w:val="28"/>
        </w:rPr>
      </w:pPr>
      <w:bookmarkStart w:id="89" w:name="sub_1312"/>
      <w:bookmarkEnd w:id="88"/>
      <w:r w:rsidRPr="00C60ED2">
        <w:rPr>
          <w:rFonts w:ascii="Times New Roman" w:hAnsi="Times New Roman" w:cs="Times New Roman"/>
          <w:sz w:val="28"/>
          <w:szCs w:val="28"/>
        </w:rPr>
        <w:t>2) в сохранении и бережном использовании исторического наследия города;</w:t>
      </w:r>
    </w:p>
    <w:p w:rsidR="00092ACD" w:rsidRPr="00C60ED2" w:rsidRDefault="00092ACD" w:rsidP="00092ACD">
      <w:pPr>
        <w:rPr>
          <w:rFonts w:ascii="Times New Roman" w:hAnsi="Times New Roman" w:cs="Times New Roman"/>
          <w:sz w:val="28"/>
          <w:szCs w:val="28"/>
        </w:rPr>
      </w:pPr>
      <w:bookmarkStart w:id="90" w:name="sub_1313"/>
      <w:bookmarkEnd w:id="89"/>
      <w:r w:rsidRPr="00C60ED2">
        <w:rPr>
          <w:rFonts w:ascii="Times New Roman" w:hAnsi="Times New Roman" w:cs="Times New Roman"/>
          <w:sz w:val="28"/>
          <w:szCs w:val="28"/>
        </w:rPr>
        <w:t>3) в последовательной реализации мероприятий Генерального плана на основе установленных целевых показателей как обязательств и ориентиров для достижения на различных этапах и регулярного публичного предъявления результатов реализации планов, показывающих реальную динамику приближения к установленным целевым показателям Генерального плана.</w:t>
      </w:r>
    </w:p>
    <w:p w:rsidR="00092ACD" w:rsidRPr="00C60ED2" w:rsidRDefault="00092ACD" w:rsidP="00092ACD">
      <w:pPr>
        <w:rPr>
          <w:rFonts w:ascii="Times New Roman" w:hAnsi="Times New Roman" w:cs="Times New Roman"/>
          <w:sz w:val="28"/>
          <w:szCs w:val="28"/>
        </w:rPr>
      </w:pPr>
      <w:bookmarkStart w:id="91" w:name="sub_132"/>
      <w:bookmarkEnd w:id="90"/>
      <w:r w:rsidRPr="00C60ED2">
        <w:rPr>
          <w:rFonts w:ascii="Times New Roman" w:hAnsi="Times New Roman" w:cs="Times New Roman"/>
          <w:sz w:val="28"/>
          <w:szCs w:val="28"/>
        </w:rPr>
        <w:t xml:space="preserve">2. Цель среднесрочного территориального планирования к концу второго этапа реализации Генерального плана - обеспечить приближение к главной цели Генерального плана путем достижения следующих целей как компонентов </w:t>
      </w:r>
      <w:r w:rsidRPr="00C60ED2">
        <w:rPr>
          <w:rFonts w:ascii="Times New Roman" w:hAnsi="Times New Roman" w:cs="Times New Roman"/>
          <w:sz w:val="28"/>
          <w:szCs w:val="28"/>
        </w:rPr>
        <w:lastRenderedPageBreak/>
        <w:t>главной цели:</w:t>
      </w:r>
    </w:p>
    <w:p w:rsidR="00092ACD" w:rsidRPr="00C60ED2" w:rsidRDefault="00092ACD" w:rsidP="00092ACD">
      <w:pPr>
        <w:rPr>
          <w:rFonts w:ascii="Times New Roman" w:hAnsi="Times New Roman" w:cs="Times New Roman"/>
          <w:sz w:val="28"/>
          <w:szCs w:val="28"/>
        </w:rPr>
      </w:pPr>
      <w:bookmarkStart w:id="92" w:name="sub_1321"/>
      <w:bookmarkEnd w:id="91"/>
      <w:r w:rsidRPr="00C60ED2">
        <w:rPr>
          <w:rFonts w:ascii="Times New Roman" w:hAnsi="Times New Roman" w:cs="Times New Roman"/>
          <w:sz w:val="28"/>
          <w:szCs w:val="28"/>
        </w:rPr>
        <w:t>1) цели создания эффективной системы регулирования градостроительной деятельности посредством установления правовых, административных и технологических связей между процессами подготовки планов и реализации планов по совершенствованию пространственной среды города Перми, роста объемов и качества строительства, реконструкции объектов различного назначения;</w:t>
      </w:r>
    </w:p>
    <w:p w:rsidR="00092ACD" w:rsidRPr="00C60ED2" w:rsidRDefault="00092ACD" w:rsidP="00092ACD">
      <w:pPr>
        <w:rPr>
          <w:rFonts w:ascii="Times New Roman" w:hAnsi="Times New Roman" w:cs="Times New Roman"/>
          <w:sz w:val="28"/>
          <w:szCs w:val="28"/>
        </w:rPr>
      </w:pPr>
      <w:bookmarkStart w:id="93" w:name="sub_1322"/>
      <w:bookmarkEnd w:id="92"/>
      <w:r w:rsidRPr="00C60ED2">
        <w:rPr>
          <w:rFonts w:ascii="Times New Roman" w:hAnsi="Times New Roman" w:cs="Times New Roman"/>
          <w:sz w:val="28"/>
          <w:szCs w:val="28"/>
        </w:rPr>
        <w:t>2) цели инициирования активности инвесторов, застройщиков, кредитных организаций за счет установления правовых гарантий для расширения предпринимательской деятельности в области землепользования, строительства, реконструкции объектов недвижимости, повышения инвестиционной конкурентоспособности и привлекательности Перми для гостей и высококвалифицированных трудовых мигрантов в результате целенаправленного обеспечения роста качества городского пространства, повышения удобства и престижности проживания в городе Перми;</w:t>
      </w:r>
    </w:p>
    <w:p w:rsidR="00092ACD" w:rsidRPr="00C60ED2" w:rsidRDefault="00092ACD" w:rsidP="00092ACD">
      <w:pPr>
        <w:rPr>
          <w:rFonts w:ascii="Times New Roman" w:hAnsi="Times New Roman" w:cs="Times New Roman"/>
          <w:sz w:val="28"/>
          <w:szCs w:val="28"/>
        </w:rPr>
      </w:pPr>
      <w:bookmarkStart w:id="94" w:name="sub_1323"/>
      <w:bookmarkEnd w:id="93"/>
      <w:r w:rsidRPr="00C60ED2">
        <w:rPr>
          <w:rFonts w:ascii="Times New Roman" w:hAnsi="Times New Roman" w:cs="Times New Roman"/>
          <w:sz w:val="28"/>
          <w:szCs w:val="28"/>
        </w:rPr>
        <w:t xml:space="preserve">3) целей, в соответствии с которыми установлены показатели Генерального плана в </w:t>
      </w:r>
      <w:hyperlink w:anchor="sub_101" w:history="1">
        <w:r w:rsidRPr="002E51E2">
          <w:rPr>
            <w:rStyle w:val="a4"/>
            <w:rFonts w:ascii="Times New Roman" w:hAnsi="Times New Roman" w:cs="Times New Roman"/>
            <w:b w:val="0"/>
            <w:color w:val="auto"/>
            <w:sz w:val="28"/>
            <w:szCs w:val="28"/>
          </w:rPr>
          <w:t>таблицах 1-12</w:t>
        </w:r>
      </w:hyperlink>
      <w:r w:rsidRPr="002E51E2">
        <w:rPr>
          <w:rFonts w:ascii="Times New Roman" w:hAnsi="Times New Roman" w:cs="Times New Roman"/>
          <w:b/>
          <w:sz w:val="28"/>
          <w:szCs w:val="28"/>
        </w:rPr>
        <w:t xml:space="preserve">, </w:t>
      </w:r>
      <w:hyperlink w:anchor="sub_1400" w:history="1">
        <w:r w:rsidRPr="002E51E2">
          <w:rPr>
            <w:rStyle w:val="a4"/>
            <w:rFonts w:ascii="Times New Roman" w:hAnsi="Times New Roman" w:cs="Times New Roman"/>
            <w:b w:val="0"/>
            <w:color w:val="auto"/>
            <w:sz w:val="28"/>
            <w:szCs w:val="28"/>
          </w:rPr>
          <w:t>14</w:t>
        </w:r>
      </w:hyperlink>
      <w:r w:rsidRPr="00C60ED2">
        <w:rPr>
          <w:rFonts w:ascii="Times New Roman" w:hAnsi="Times New Roman" w:cs="Times New Roman"/>
          <w:sz w:val="28"/>
          <w:szCs w:val="28"/>
        </w:rPr>
        <w:t>, включая:</w:t>
      </w:r>
    </w:p>
    <w:p w:rsidR="00092ACD" w:rsidRPr="00C60ED2" w:rsidRDefault="00092ACD" w:rsidP="00092ACD">
      <w:pPr>
        <w:rPr>
          <w:rFonts w:ascii="Times New Roman" w:hAnsi="Times New Roman" w:cs="Times New Roman"/>
          <w:sz w:val="28"/>
          <w:szCs w:val="28"/>
        </w:rPr>
      </w:pPr>
      <w:bookmarkStart w:id="95" w:name="sub_15"/>
      <w:bookmarkEnd w:id="94"/>
      <w:r w:rsidRPr="00C60ED2">
        <w:rPr>
          <w:rFonts w:ascii="Times New Roman" w:hAnsi="Times New Roman" w:cs="Times New Roman"/>
          <w:sz w:val="28"/>
          <w:szCs w:val="28"/>
        </w:rPr>
        <w:t xml:space="preserve">а) цель концентрации ресурсов, предотвращения их неконтролируемого рассредоточения и неэффективного использования, повышения качества городской среды, связанного с такой концентрацией, цель, достижение которой обеспечивается определением стабильных границ функциональных зон, не предусматривающих разрастание площади территорий под новое освоение и застройку, - границ, определенных в </w:t>
      </w:r>
      <w:hyperlink w:anchor="sub_3000" w:history="1">
        <w:r w:rsidRPr="002E51E2">
          <w:rPr>
            <w:rStyle w:val="a4"/>
            <w:rFonts w:ascii="Times New Roman" w:hAnsi="Times New Roman" w:cs="Times New Roman"/>
            <w:b w:val="0"/>
            <w:color w:val="auto"/>
            <w:sz w:val="28"/>
            <w:szCs w:val="28"/>
          </w:rPr>
          <w:t>карте 1</w:t>
        </w:r>
      </w:hyperlink>
      <w:r w:rsidRPr="00C60ED2">
        <w:rPr>
          <w:rFonts w:ascii="Times New Roman" w:hAnsi="Times New Roman" w:cs="Times New Roman"/>
          <w:sz w:val="28"/>
          <w:szCs w:val="28"/>
        </w:rPr>
        <w:t xml:space="preserve">, и соответствующих им площадей, определенных целевыми показателями </w:t>
      </w:r>
      <w:hyperlink w:anchor="sub_11100" w:history="1">
        <w:r w:rsidRPr="002E51E2">
          <w:rPr>
            <w:rStyle w:val="a4"/>
            <w:rFonts w:ascii="Times New Roman" w:hAnsi="Times New Roman" w:cs="Times New Roman"/>
            <w:b w:val="0"/>
            <w:color w:val="auto"/>
            <w:sz w:val="28"/>
            <w:szCs w:val="28"/>
          </w:rPr>
          <w:t>пунктов 1</w:t>
        </w:r>
      </w:hyperlink>
      <w:r w:rsidRPr="002E51E2">
        <w:rPr>
          <w:rFonts w:ascii="Times New Roman" w:hAnsi="Times New Roman" w:cs="Times New Roman"/>
          <w:b/>
          <w:sz w:val="28"/>
          <w:szCs w:val="28"/>
        </w:rPr>
        <w:t xml:space="preserve">, </w:t>
      </w:r>
      <w:hyperlink w:anchor="sub_101121" w:history="1">
        <w:r w:rsidRPr="002E51E2">
          <w:rPr>
            <w:rStyle w:val="a4"/>
            <w:rFonts w:ascii="Times New Roman" w:hAnsi="Times New Roman" w:cs="Times New Roman"/>
            <w:b w:val="0"/>
            <w:color w:val="auto"/>
            <w:sz w:val="28"/>
            <w:szCs w:val="28"/>
          </w:rPr>
          <w:t>2.1-2.3</w:t>
        </w:r>
      </w:hyperlink>
      <w:r w:rsidRPr="002E51E2">
        <w:rPr>
          <w:rFonts w:ascii="Times New Roman" w:hAnsi="Times New Roman" w:cs="Times New Roman"/>
          <w:b/>
          <w:sz w:val="28"/>
          <w:szCs w:val="28"/>
        </w:rPr>
        <w:t xml:space="preserve">, </w:t>
      </w:r>
      <w:hyperlink w:anchor="sub_101127" w:history="1">
        <w:r w:rsidRPr="002E51E2">
          <w:rPr>
            <w:rStyle w:val="a4"/>
            <w:rFonts w:ascii="Times New Roman" w:hAnsi="Times New Roman" w:cs="Times New Roman"/>
            <w:b w:val="0"/>
            <w:color w:val="auto"/>
            <w:sz w:val="28"/>
            <w:szCs w:val="28"/>
          </w:rPr>
          <w:t>2.7 таблицы 1</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96" w:name="sub_16"/>
      <w:bookmarkEnd w:id="95"/>
      <w:r w:rsidRPr="00C60ED2">
        <w:rPr>
          <w:rFonts w:ascii="Times New Roman" w:hAnsi="Times New Roman" w:cs="Times New Roman"/>
          <w:sz w:val="28"/>
          <w:szCs w:val="28"/>
        </w:rPr>
        <w:t xml:space="preserve">б) цель использования  баланса между планируемыми объемами застройки и необходимыми для их обеспечения планируемыми объемами инженерно-технических ресурсов, баланса, выраженного также в рациональном распределении указанных объемов по территории города и в синхронизации соответствующих действий. Достижение этой цели, связано с выполнением показателей </w:t>
      </w:r>
      <w:hyperlink w:anchor="sub_103" w:history="1">
        <w:r w:rsidRPr="002E51E2">
          <w:rPr>
            <w:rStyle w:val="a4"/>
            <w:rFonts w:ascii="Times New Roman" w:hAnsi="Times New Roman" w:cs="Times New Roman"/>
            <w:b w:val="0"/>
            <w:color w:val="auto"/>
            <w:sz w:val="28"/>
            <w:szCs w:val="28"/>
          </w:rPr>
          <w:t>таблиц 3</w:t>
        </w:r>
      </w:hyperlink>
      <w:r w:rsidRPr="002E51E2">
        <w:rPr>
          <w:rFonts w:ascii="Times New Roman" w:hAnsi="Times New Roman" w:cs="Times New Roman"/>
          <w:b/>
          <w:sz w:val="28"/>
          <w:szCs w:val="28"/>
        </w:rPr>
        <w:t xml:space="preserve">, </w:t>
      </w:r>
      <w:hyperlink w:anchor="sub_106" w:history="1">
        <w:r w:rsidRPr="002E51E2">
          <w:rPr>
            <w:rStyle w:val="a4"/>
            <w:rFonts w:ascii="Times New Roman" w:hAnsi="Times New Roman" w:cs="Times New Roman"/>
            <w:b w:val="0"/>
            <w:color w:val="auto"/>
            <w:sz w:val="28"/>
            <w:szCs w:val="28"/>
          </w:rPr>
          <w:t>6</w:t>
        </w:r>
      </w:hyperlink>
      <w:r w:rsidRPr="002E51E2">
        <w:rPr>
          <w:rFonts w:ascii="Times New Roman" w:hAnsi="Times New Roman" w:cs="Times New Roman"/>
          <w:b/>
          <w:sz w:val="28"/>
          <w:szCs w:val="28"/>
        </w:rPr>
        <w:t xml:space="preserve">, </w:t>
      </w:r>
      <w:hyperlink w:anchor="sub_1200" w:history="1">
        <w:r w:rsidRPr="002E51E2">
          <w:rPr>
            <w:rStyle w:val="a4"/>
            <w:rFonts w:ascii="Times New Roman" w:hAnsi="Times New Roman" w:cs="Times New Roman"/>
            <w:b w:val="0"/>
            <w:color w:val="auto"/>
            <w:sz w:val="28"/>
            <w:szCs w:val="28"/>
          </w:rPr>
          <w:t>12</w:t>
        </w:r>
      </w:hyperlink>
      <w:r w:rsidRPr="00C60ED2">
        <w:rPr>
          <w:rFonts w:ascii="Times New Roman" w:hAnsi="Times New Roman" w:cs="Times New Roman"/>
          <w:sz w:val="28"/>
          <w:szCs w:val="28"/>
        </w:rPr>
        <w:t xml:space="preserve"> и решений, отображенных на </w:t>
      </w:r>
      <w:hyperlink w:anchor="sub_8000" w:history="1">
        <w:r w:rsidRPr="002E51E2">
          <w:rPr>
            <w:rStyle w:val="a4"/>
            <w:rFonts w:ascii="Times New Roman" w:hAnsi="Times New Roman" w:cs="Times New Roman"/>
            <w:b w:val="0"/>
            <w:color w:val="auto"/>
            <w:sz w:val="28"/>
            <w:szCs w:val="28"/>
          </w:rPr>
          <w:t>картах 2.2</w:t>
        </w:r>
      </w:hyperlink>
      <w:r w:rsidRPr="002E51E2">
        <w:rPr>
          <w:rFonts w:ascii="Times New Roman" w:hAnsi="Times New Roman" w:cs="Times New Roman"/>
          <w:b/>
          <w:sz w:val="28"/>
          <w:szCs w:val="28"/>
        </w:rPr>
        <w:t xml:space="preserve">, </w:t>
      </w:r>
      <w:hyperlink w:anchor="sub_10000" w:history="1">
        <w:r w:rsidRPr="002E51E2">
          <w:rPr>
            <w:rStyle w:val="a4"/>
            <w:rFonts w:ascii="Times New Roman" w:hAnsi="Times New Roman" w:cs="Times New Roman"/>
            <w:b w:val="0"/>
            <w:color w:val="auto"/>
            <w:sz w:val="28"/>
            <w:szCs w:val="28"/>
          </w:rPr>
          <w:t>2.2.1-2.2.6</w:t>
        </w:r>
      </w:hyperlink>
      <w:r w:rsidRPr="00C60ED2">
        <w:rPr>
          <w:rFonts w:ascii="Times New Roman" w:hAnsi="Times New Roman" w:cs="Times New Roman"/>
          <w:sz w:val="28"/>
          <w:szCs w:val="28"/>
        </w:rPr>
        <w:t>, в том числе с выполнением в соответствии с законодательством застройщиками, правообладателями недвижимости действий по энергосбережению, по использованию альтернативных источников производства и поставке инженерно-технических ресурсов;</w:t>
      </w:r>
    </w:p>
    <w:p w:rsidR="00092ACD" w:rsidRPr="00C60ED2" w:rsidRDefault="00092ACD" w:rsidP="00092ACD">
      <w:pPr>
        <w:rPr>
          <w:rFonts w:ascii="Times New Roman" w:hAnsi="Times New Roman" w:cs="Times New Roman"/>
          <w:sz w:val="28"/>
          <w:szCs w:val="28"/>
        </w:rPr>
      </w:pPr>
      <w:bookmarkStart w:id="97" w:name="sub_17"/>
      <w:bookmarkEnd w:id="96"/>
      <w:r w:rsidRPr="00C60ED2">
        <w:rPr>
          <w:rFonts w:ascii="Times New Roman" w:hAnsi="Times New Roman" w:cs="Times New Roman"/>
          <w:sz w:val="28"/>
          <w:szCs w:val="28"/>
        </w:rPr>
        <w:t xml:space="preserve">в) цель обеспечения максимального разнообразия городской среды, роста ее качества с учетом создания условий для различных типов жилой застройки (много-, средне- и малоэтажной) и подготовки дифференцированных показателей применительно к таким территориям (стандартным территориям нормирования) с учетом ограничений по экологическим и иным условиям проживания населения, цель, достижение которой связано с выполнением показателей </w:t>
      </w:r>
      <w:hyperlink w:anchor="sub_101" w:history="1">
        <w:r w:rsidRPr="002E51E2">
          <w:rPr>
            <w:rStyle w:val="a4"/>
            <w:rFonts w:ascii="Times New Roman" w:hAnsi="Times New Roman" w:cs="Times New Roman"/>
            <w:b w:val="0"/>
            <w:color w:val="auto"/>
            <w:sz w:val="28"/>
            <w:szCs w:val="28"/>
          </w:rPr>
          <w:t>таблиц 1</w:t>
        </w:r>
      </w:hyperlink>
      <w:r w:rsidRPr="002E51E2">
        <w:rPr>
          <w:rFonts w:ascii="Times New Roman" w:hAnsi="Times New Roman" w:cs="Times New Roman"/>
          <w:b/>
          <w:sz w:val="28"/>
          <w:szCs w:val="28"/>
        </w:rPr>
        <w:t xml:space="preserve">, </w:t>
      </w:r>
      <w:hyperlink w:anchor="sub_102" w:history="1">
        <w:r w:rsidRPr="002E51E2">
          <w:rPr>
            <w:rStyle w:val="a4"/>
            <w:rFonts w:ascii="Times New Roman" w:hAnsi="Times New Roman" w:cs="Times New Roman"/>
            <w:b w:val="0"/>
            <w:color w:val="auto"/>
            <w:sz w:val="28"/>
            <w:szCs w:val="28"/>
          </w:rPr>
          <w:t>2</w:t>
        </w:r>
      </w:hyperlink>
      <w:r w:rsidRPr="002E51E2">
        <w:rPr>
          <w:rFonts w:ascii="Times New Roman" w:hAnsi="Times New Roman" w:cs="Times New Roman"/>
          <w:b/>
          <w:sz w:val="28"/>
          <w:szCs w:val="28"/>
        </w:rPr>
        <w:t xml:space="preserve">, </w:t>
      </w:r>
      <w:hyperlink w:anchor="sub_108" w:history="1">
        <w:r w:rsidRPr="002E51E2">
          <w:rPr>
            <w:rStyle w:val="a4"/>
            <w:rFonts w:ascii="Times New Roman" w:hAnsi="Times New Roman" w:cs="Times New Roman"/>
            <w:b w:val="0"/>
            <w:color w:val="auto"/>
            <w:sz w:val="28"/>
            <w:szCs w:val="28"/>
          </w:rPr>
          <w:t>8</w:t>
        </w:r>
      </w:hyperlink>
      <w:r w:rsidRPr="002E51E2">
        <w:rPr>
          <w:rFonts w:ascii="Times New Roman" w:hAnsi="Times New Roman" w:cs="Times New Roman"/>
          <w:b/>
          <w:sz w:val="28"/>
          <w:szCs w:val="28"/>
        </w:rPr>
        <w:t xml:space="preserve">, </w:t>
      </w:r>
      <w:hyperlink w:anchor="sub_109" w:history="1">
        <w:r w:rsidRPr="002E51E2">
          <w:rPr>
            <w:rStyle w:val="a4"/>
            <w:rFonts w:ascii="Times New Roman" w:hAnsi="Times New Roman" w:cs="Times New Roman"/>
            <w:b w:val="0"/>
            <w:color w:val="auto"/>
            <w:sz w:val="28"/>
            <w:szCs w:val="28"/>
          </w:rPr>
          <w:t>9</w:t>
        </w:r>
      </w:hyperlink>
      <w:r w:rsidRPr="002E51E2">
        <w:rPr>
          <w:rFonts w:ascii="Times New Roman" w:hAnsi="Times New Roman" w:cs="Times New Roman"/>
          <w:b/>
          <w:sz w:val="28"/>
          <w:szCs w:val="28"/>
        </w:rPr>
        <w:t xml:space="preserve">, </w:t>
      </w:r>
      <w:hyperlink w:anchor="sub_1500" w:history="1">
        <w:r w:rsidRPr="002E51E2">
          <w:rPr>
            <w:rStyle w:val="a4"/>
            <w:rFonts w:ascii="Times New Roman" w:hAnsi="Times New Roman" w:cs="Times New Roman"/>
            <w:b w:val="0"/>
            <w:color w:val="auto"/>
            <w:sz w:val="28"/>
            <w:szCs w:val="28"/>
          </w:rPr>
          <w:t>15</w:t>
        </w:r>
      </w:hyperlink>
      <w:r w:rsidRPr="00C60ED2">
        <w:rPr>
          <w:rFonts w:ascii="Times New Roman" w:hAnsi="Times New Roman" w:cs="Times New Roman"/>
          <w:sz w:val="28"/>
          <w:szCs w:val="28"/>
        </w:rPr>
        <w:t xml:space="preserve"> и решений, отображенных на </w:t>
      </w:r>
      <w:hyperlink w:anchor="sub_3000" w:history="1">
        <w:r w:rsidRPr="002E51E2">
          <w:rPr>
            <w:rStyle w:val="a4"/>
            <w:rFonts w:ascii="Times New Roman" w:hAnsi="Times New Roman" w:cs="Times New Roman"/>
            <w:b w:val="0"/>
            <w:color w:val="auto"/>
            <w:sz w:val="28"/>
            <w:szCs w:val="28"/>
          </w:rPr>
          <w:t>картах 1</w:t>
        </w:r>
      </w:hyperlink>
      <w:r w:rsidRPr="002E51E2">
        <w:rPr>
          <w:rFonts w:ascii="Times New Roman" w:hAnsi="Times New Roman" w:cs="Times New Roman"/>
          <w:b/>
          <w:sz w:val="28"/>
          <w:szCs w:val="28"/>
        </w:rPr>
        <w:t xml:space="preserve">, </w:t>
      </w:r>
      <w:hyperlink w:anchor="sub_4000" w:history="1">
        <w:r w:rsidRPr="002E51E2">
          <w:rPr>
            <w:rStyle w:val="a4"/>
            <w:rFonts w:ascii="Times New Roman" w:hAnsi="Times New Roman" w:cs="Times New Roman"/>
            <w:b w:val="0"/>
            <w:color w:val="auto"/>
            <w:sz w:val="28"/>
            <w:szCs w:val="28"/>
          </w:rPr>
          <w:t>2</w:t>
        </w:r>
      </w:hyperlink>
      <w:r w:rsidRPr="002E51E2">
        <w:rPr>
          <w:rFonts w:ascii="Times New Roman" w:hAnsi="Times New Roman" w:cs="Times New Roman"/>
          <w:b/>
          <w:sz w:val="28"/>
          <w:szCs w:val="28"/>
        </w:rPr>
        <w:t xml:space="preserve">, </w:t>
      </w:r>
      <w:hyperlink w:anchor="sub_15000" w:history="1">
        <w:r w:rsidRPr="002E51E2">
          <w:rPr>
            <w:rStyle w:val="a4"/>
            <w:rFonts w:ascii="Times New Roman" w:hAnsi="Times New Roman" w:cs="Times New Roman"/>
            <w:b w:val="0"/>
            <w:color w:val="auto"/>
            <w:sz w:val="28"/>
            <w:szCs w:val="28"/>
          </w:rPr>
          <w:t>3</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98" w:name="sub_18"/>
      <w:bookmarkEnd w:id="97"/>
      <w:r w:rsidRPr="00C60ED2">
        <w:rPr>
          <w:rFonts w:ascii="Times New Roman" w:hAnsi="Times New Roman" w:cs="Times New Roman"/>
          <w:sz w:val="28"/>
          <w:szCs w:val="28"/>
        </w:rPr>
        <w:t xml:space="preserve">г) цель обеспечения в необходимом объеме и на высоком качественном уровне услуг в сферах образования, здравоохранения, культуры, досуга и спорта, подлежащих предоставлению населению со стороны органов местного самоуправления Перми в соответствии с вопросами их ведения, определенными </w:t>
      </w:r>
      <w:r w:rsidRPr="00C60ED2">
        <w:rPr>
          <w:rFonts w:ascii="Times New Roman" w:hAnsi="Times New Roman" w:cs="Times New Roman"/>
          <w:sz w:val="28"/>
          <w:szCs w:val="28"/>
        </w:rPr>
        <w:lastRenderedPageBreak/>
        <w:t xml:space="preserve">федеральным законодательством, цель, достижение которой связано с выполнением показателей </w:t>
      </w:r>
      <w:hyperlink w:anchor="sub_102" w:history="1">
        <w:r w:rsidRPr="002E51E2">
          <w:rPr>
            <w:rStyle w:val="a4"/>
            <w:rFonts w:ascii="Times New Roman" w:hAnsi="Times New Roman" w:cs="Times New Roman"/>
            <w:b w:val="0"/>
            <w:color w:val="auto"/>
            <w:sz w:val="28"/>
            <w:szCs w:val="28"/>
          </w:rPr>
          <w:t>таблиц 2</w:t>
        </w:r>
      </w:hyperlink>
      <w:r w:rsidRPr="002E51E2">
        <w:rPr>
          <w:rFonts w:ascii="Times New Roman" w:hAnsi="Times New Roman" w:cs="Times New Roman"/>
          <w:b/>
          <w:sz w:val="28"/>
          <w:szCs w:val="28"/>
        </w:rPr>
        <w:t xml:space="preserve">, </w:t>
      </w:r>
      <w:hyperlink w:anchor="sub_104" w:history="1">
        <w:r w:rsidRPr="002E51E2">
          <w:rPr>
            <w:rStyle w:val="a4"/>
            <w:rFonts w:ascii="Times New Roman" w:hAnsi="Times New Roman" w:cs="Times New Roman"/>
            <w:b w:val="0"/>
            <w:color w:val="auto"/>
            <w:sz w:val="28"/>
            <w:szCs w:val="28"/>
          </w:rPr>
          <w:t>4</w:t>
        </w:r>
      </w:hyperlink>
      <w:r w:rsidRPr="002E51E2">
        <w:rPr>
          <w:rFonts w:ascii="Times New Roman" w:hAnsi="Times New Roman" w:cs="Times New Roman"/>
          <w:b/>
          <w:sz w:val="28"/>
          <w:szCs w:val="28"/>
        </w:rPr>
        <w:t xml:space="preserve">, </w:t>
      </w:r>
      <w:hyperlink w:anchor="sub_107" w:history="1">
        <w:r w:rsidRPr="002E51E2">
          <w:rPr>
            <w:rStyle w:val="a4"/>
            <w:rFonts w:ascii="Times New Roman" w:hAnsi="Times New Roman" w:cs="Times New Roman"/>
            <w:b w:val="0"/>
            <w:color w:val="auto"/>
            <w:sz w:val="28"/>
            <w:szCs w:val="28"/>
          </w:rPr>
          <w:t>7</w:t>
        </w:r>
      </w:hyperlink>
      <w:r w:rsidRPr="002E51E2">
        <w:rPr>
          <w:rFonts w:ascii="Times New Roman" w:hAnsi="Times New Roman" w:cs="Times New Roman"/>
          <w:b/>
          <w:sz w:val="28"/>
          <w:szCs w:val="28"/>
        </w:rPr>
        <w:t xml:space="preserve">, </w:t>
      </w:r>
      <w:hyperlink w:anchor="sub_109" w:history="1">
        <w:r w:rsidRPr="002E51E2">
          <w:rPr>
            <w:rStyle w:val="a4"/>
            <w:rFonts w:ascii="Times New Roman" w:hAnsi="Times New Roman" w:cs="Times New Roman"/>
            <w:b w:val="0"/>
            <w:color w:val="auto"/>
            <w:sz w:val="28"/>
            <w:szCs w:val="28"/>
          </w:rPr>
          <w:t>9</w:t>
        </w:r>
      </w:hyperlink>
      <w:r w:rsidRPr="002E51E2">
        <w:rPr>
          <w:rFonts w:ascii="Times New Roman" w:hAnsi="Times New Roman" w:cs="Times New Roman"/>
          <w:b/>
          <w:sz w:val="28"/>
          <w:szCs w:val="28"/>
        </w:rPr>
        <w:t xml:space="preserve">, </w:t>
      </w:r>
      <w:hyperlink w:anchor="sub_1400" w:history="1">
        <w:r w:rsidRPr="002E51E2">
          <w:rPr>
            <w:rStyle w:val="a4"/>
            <w:rFonts w:ascii="Times New Roman" w:hAnsi="Times New Roman" w:cs="Times New Roman"/>
            <w:b w:val="0"/>
            <w:color w:val="auto"/>
            <w:sz w:val="28"/>
            <w:szCs w:val="28"/>
          </w:rPr>
          <w:t>14</w:t>
        </w:r>
      </w:hyperlink>
      <w:r w:rsidRPr="00C60ED2">
        <w:rPr>
          <w:rFonts w:ascii="Times New Roman" w:hAnsi="Times New Roman" w:cs="Times New Roman"/>
          <w:sz w:val="28"/>
          <w:szCs w:val="28"/>
        </w:rPr>
        <w:t xml:space="preserve"> и решений, отображенных на </w:t>
      </w:r>
      <w:hyperlink w:anchor="sub_3000" w:history="1">
        <w:r w:rsidRPr="002E51E2">
          <w:rPr>
            <w:rStyle w:val="a4"/>
            <w:rFonts w:ascii="Times New Roman" w:hAnsi="Times New Roman" w:cs="Times New Roman"/>
            <w:b w:val="0"/>
            <w:color w:val="auto"/>
            <w:sz w:val="28"/>
            <w:szCs w:val="28"/>
          </w:rPr>
          <w:t>карте 1</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99" w:name="sub_19"/>
      <w:bookmarkEnd w:id="98"/>
      <w:r w:rsidRPr="00C60ED2">
        <w:rPr>
          <w:rFonts w:ascii="Times New Roman" w:hAnsi="Times New Roman" w:cs="Times New Roman"/>
          <w:sz w:val="28"/>
          <w:szCs w:val="28"/>
        </w:rPr>
        <w:t xml:space="preserve">д) цель обеспечения увеличения объема и повышения качества предоставления транспортных услуг населению с приоритетом развития общественного транспорта при необходимом балансе показателей его развития с показателями роста автомобилизации с учетом пределов емкости территорий в отношении мест для хранения легковых автомобилей, сохранения и развития городской среды активной жизнедеятельности населения, цель, достижение которой связано с выполнением показателей </w:t>
      </w:r>
      <w:hyperlink w:anchor="sub_102" w:history="1">
        <w:r w:rsidRPr="002E51E2">
          <w:rPr>
            <w:rStyle w:val="a4"/>
            <w:rFonts w:ascii="Times New Roman" w:hAnsi="Times New Roman" w:cs="Times New Roman"/>
            <w:b w:val="0"/>
            <w:color w:val="auto"/>
            <w:sz w:val="28"/>
            <w:szCs w:val="28"/>
          </w:rPr>
          <w:t>таблиц 2</w:t>
        </w:r>
      </w:hyperlink>
      <w:r w:rsidRPr="002E51E2">
        <w:rPr>
          <w:rFonts w:ascii="Times New Roman" w:hAnsi="Times New Roman" w:cs="Times New Roman"/>
          <w:b/>
          <w:sz w:val="28"/>
          <w:szCs w:val="28"/>
        </w:rPr>
        <w:t xml:space="preserve">, </w:t>
      </w:r>
      <w:hyperlink w:anchor="sub_105" w:history="1">
        <w:r w:rsidRPr="002E51E2">
          <w:rPr>
            <w:rStyle w:val="a4"/>
            <w:rFonts w:ascii="Times New Roman" w:hAnsi="Times New Roman" w:cs="Times New Roman"/>
            <w:b w:val="0"/>
            <w:color w:val="auto"/>
            <w:sz w:val="28"/>
            <w:szCs w:val="28"/>
          </w:rPr>
          <w:t>5</w:t>
        </w:r>
      </w:hyperlink>
      <w:r w:rsidRPr="002E51E2">
        <w:rPr>
          <w:rFonts w:ascii="Times New Roman" w:hAnsi="Times New Roman" w:cs="Times New Roman"/>
          <w:b/>
          <w:sz w:val="28"/>
          <w:szCs w:val="28"/>
        </w:rPr>
        <w:t xml:space="preserve">, </w:t>
      </w:r>
      <w:hyperlink w:anchor="sub_107" w:history="1">
        <w:r w:rsidRPr="002E51E2">
          <w:rPr>
            <w:rStyle w:val="a4"/>
            <w:rFonts w:ascii="Times New Roman" w:hAnsi="Times New Roman" w:cs="Times New Roman"/>
            <w:b w:val="0"/>
            <w:color w:val="auto"/>
            <w:sz w:val="28"/>
            <w:szCs w:val="28"/>
          </w:rPr>
          <w:t>7</w:t>
        </w:r>
      </w:hyperlink>
      <w:r w:rsidRPr="002E51E2">
        <w:rPr>
          <w:rFonts w:ascii="Times New Roman" w:hAnsi="Times New Roman" w:cs="Times New Roman"/>
          <w:b/>
          <w:sz w:val="28"/>
          <w:szCs w:val="28"/>
        </w:rPr>
        <w:t xml:space="preserve">, </w:t>
      </w:r>
      <w:hyperlink w:anchor="sub_1100" w:history="1">
        <w:r w:rsidRPr="002E51E2">
          <w:rPr>
            <w:rStyle w:val="a4"/>
            <w:rFonts w:ascii="Times New Roman" w:hAnsi="Times New Roman" w:cs="Times New Roman"/>
            <w:b w:val="0"/>
            <w:color w:val="auto"/>
            <w:sz w:val="28"/>
            <w:szCs w:val="28"/>
          </w:rPr>
          <w:t>11</w:t>
        </w:r>
      </w:hyperlink>
      <w:r w:rsidRPr="002E51E2">
        <w:rPr>
          <w:rFonts w:ascii="Times New Roman" w:hAnsi="Times New Roman" w:cs="Times New Roman"/>
          <w:b/>
          <w:sz w:val="28"/>
          <w:szCs w:val="28"/>
        </w:rPr>
        <w:t xml:space="preserve">, </w:t>
      </w:r>
      <w:hyperlink w:anchor="sub_1500" w:history="1">
        <w:r w:rsidRPr="002E51E2">
          <w:rPr>
            <w:rStyle w:val="a4"/>
            <w:rFonts w:ascii="Times New Roman" w:hAnsi="Times New Roman" w:cs="Times New Roman"/>
            <w:b w:val="0"/>
            <w:color w:val="auto"/>
            <w:sz w:val="28"/>
            <w:szCs w:val="28"/>
          </w:rPr>
          <w:t>15</w:t>
        </w:r>
      </w:hyperlink>
      <w:r w:rsidRPr="00C60ED2">
        <w:rPr>
          <w:rFonts w:ascii="Times New Roman" w:hAnsi="Times New Roman" w:cs="Times New Roman"/>
          <w:sz w:val="28"/>
          <w:szCs w:val="28"/>
        </w:rPr>
        <w:t xml:space="preserve">, включая целевые показатели и мероприятия развития транспортного обслуживания, определенные в </w:t>
      </w:r>
      <w:hyperlink w:anchor="sub_1401" w:history="1">
        <w:r w:rsidRPr="002E51E2">
          <w:rPr>
            <w:rStyle w:val="a4"/>
            <w:rFonts w:ascii="Times New Roman" w:hAnsi="Times New Roman" w:cs="Times New Roman"/>
            <w:b w:val="0"/>
            <w:color w:val="auto"/>
            <w:sz w:val="28"/>
            <w:szCs w:val="28"/>
          </w:rPr>
          <w:t>пунктах 1</w:t>
        </w:r>
      </w:hyperlink>
      <w:r w:rsidRPr="002E51E2">
        <w:rPr>
          <w:rFonts w:ascii="Times New Roman" w:hAnsi="Times New Roman" w:cs="Times New Roman"/>
          <w:b/>
          <w:sz w:val="28"/>
          <w:szCs w:val="28"/>
        </w:rPr>
        <w:t xml:space="preserve">, </w:t>
      </w:r>
      <w:hyperlink w:anchor="sub_1408" w:history="1">
        <w:r w:rsidRPr="002E51E2">
          <w:rPr>
            <w:rStyle w:val="a4"/>
            <w:rFonts w:ascii="Times New Roman" w:hAnsi="Times New Roman" w:cs="Times New Roman"/>
            <w:b w:val="0"/>
            <w:color w:val="auto"/>
            <w:sz w:val="28"/>
            <w:szCs w:val="28"/>
          </w:rPr>
          <w:t>8</w:t>
        </w:r>
      </w:hyperlink>
      <w:r w:rsidRPr="002E51E2">
        <w:rPr>
          <w:rFonts w:ascii="Times New Roman" w:hAnsi="Times New Roman" w:cs="Times New Roman"/>
          <w:b/>
          <w:sz w:val="28"/>
          <w:szCs w:val="28"/>
        </w:rPr>
        <w:t xml:space="preserve">, </w:t>
      </w:r>
      <w:hyperlink w:anchor="sub_1409" w:history="1">
        <w:r w:rsidRPr="002E51E2">
          <w:rPr>
            <w:rStyle w:val="a4"/>
            <w:rFonts w:ascii="Times New Roman" w:hAnsi="Times New Roman" w:cs="Times New Roman"/>
            <w:b w:val="0"/>
            <w:color w:val="auto"/>
            <w:sz w:val="28"/>
            <w:szCs w:val="28"/>
          </w:rPr>
          <w:t>9</w:t>
        </w:r>
      </w:hyperlink>
      <w:r w:rsidRPr="00C60ED2">
        <w:rPr>
          <w:rFonts w:ascii="Times New Roman" w:hAnsi="Times New Roman" w:cs="Times New Roman"/>
          <w:sz w:val="28"/>
          <w:szCs w:val="28"/>
        </w:rPr>
        <w:t xml:space="preserve">, </w:t>
      </w:r>
      <w:hyperlink w:anchor="sub_14017" w:history="1">
        <w:r w:rsidRPr="002E51E2">
          <w:rPr>
            <w:rStyle w:val="a4"/>
            <w:rFonts w:ascii="Times New Roman" w:hAnsi="Times New Roman" w:cs="Times New Roman"/>
            <w:b w:val="0"/>
            <w:color w:val="auto"/>
            <w:sz w:val="28"/>
            <w:szCs w:val="28"/>
          </w:rPr>
          <w:t>17</w:t>
        </w:r>
      </w:hyperlink>
      <w:r w:rsidRPr="002E51E2">
        <w:rPr>
          <w:rFonts w:ascii="Times New Roman" w:hAnsi="Times New Roman" w:cs="Times New Roman"/>
          <w:b/>
          <w:sz w:val="28"/>
          <w:szCs w:val="28"/>
        </w:rPr>
        <w:t xml:space="preserve">, </w:t>
      </w:r>
      <w:hyperlink w:anchor="sub_14021" w:history="1">
        <w:r w:rsidRPr="002E51E2">
          <w:rPr>
            <w:rStyle w:val="a4"/>
            <w:rFonts w:ascii="Times New Roman" w:hAnsi="Times New Roman" w:cs="Times New Roman"/>
            <w:b w:val="0"/>
            <w:color w:val="auto"/>
            <w:sz w:val="28"/>
            <w:szCs w:val="28"/>
          </w:rPr>
          <w:t>21-25</w:t>
        </w:r>
      </w:hyperlink>
      <w:r w:rsidRPr="002E51E2">
        <w:rPr>
          <w:rFonts w:ascii="Times New Roman" w:hAnsi="Times New Roman" w:cs="Times New Roman"/>
          <w:b/>
          <w:sz w:val="28"/>
          <w:szCs w:val="28"/>
        </w:rPr>
        <w:t xml:space="preserve">, </w:t>
      </w:r>
      <w:hyperlink w:anchor="sub_1429" w:history="1">
        <w:r w:rsidRPr="002E51E2">
          <w:rPr>
            <w:rStyle w:val="a4"/>
            <w:rFonts w:ascii="Times New Roman" w:hAnsi="Times New Roman" w:cs="Times New Roman"/>
            <w:b w:val="0"/>
            <w:color w:val="auto"/>
            <w:sz w:val="28"/>
            <w:szCs w:val="28"/>
          </w:rPr>
          <w:t>29 таблицы 14</w:t>
        </w:r>
      </w:hyperlink>
      <w:r w:rsidRPr="00C60ED2">
        <w:rPr>
          <w:rFonts w:ascii="Times New Roman" w:hAnsi="Times New Roman" w:cs="Times New Roman"/>
          <w:sz w:val="28"/>
          <w:szCs w:val="28"/>
        </w:rPr>
        <w:t xml:space="preserve">, а также показателей </w:t>
      </w:r>
      <w:hyperlink w:anchor="sub_1600" w:history="1">
        <w:r w:rsidRPr="002E51E2">
          <w:rPr>
            <w:rStyle w:val="a4"/>
            <w:rFonts w:ascii="Times New Roman" w:hAnsi="Times New Roman" w:cs="Times New Roman"/>
            <w:b w:val="0"/>
            <w:color w:val="auto"/>
            <w:sz w:val="28"/>
            <w:szCs w:val="28"/>
          </w:rPr>
          <w:t>таблиц 16-18</w:t>
        </w:r>
      </w:hyperlink>
      <w:r w:rsidRPr="00C60ED2">
        <w:rPr>
          <w:rFonts w:ascii="Times New Roman" w:hAnsi="Times New Roman" w:cs="Times New Roman"/>
          <w:sz w:val="28"/>
          <w:szCs w:val="28"/>
        </w:rPr>
        <w:t xml:space="preserve"> и решений, отображенных на </w:t>
      </w:r>
      <w:hyperlink w:anchor="sub_5000" w:history="1">
        <w:r w:rsidRPr="002E51E2">
          <w:rPr>
            <w:rStyle w:val="a4"/>
            <w:rFonts w:ascii="Times New Roman" w:hAnsi="Times New Roman" w:cs="Times New Roman"/>
            <w:b w:val="0"/>
            <w:color w:val="auto"/>
            <w:sz w:val="28"/>
            <w:szCs w:val="28"/>
          </w:rPr>
          <w:t>картах 2.1</w:t>
        </w:r>
      </w:hyperlink>
      <w:r w:rsidRPr="002E51E2">
        <w:rPr>
          <w:rFonts w:ascii="Times New Roman" w:hAnsi="Times New Roman" w:cs="Times New Roman"/>
          <w:b/>
          <w:sz w:val="28"/>
          <w:szCs w:val="28"/>
        </w:rPr>
        <w:t xml:space="preserve">, </w:t>
      </w:r>
      <w:hyperlink w:anchor="sub_6000" w:history="1">
        <w:r w:rsidRPr="002E51E2">
          <w:rPr>
            <w:rStyle w:val="a4"/>
            <w:rFonts w:ascii="Times New Roman" w:hAnsi="Times New Roman" w:cs="Times New Roman"/>
            <w:b w:val="0"/>
            <w:color w:val="auto"/>
            <w:sz w:val="28"/>
            <w:szCs w:val="28"/>
          </w:rPr>
          <w:t>2.1.1</w:t>
        </w:r>
      </w:hyperlink>
      <w:r w:rsidRPr="002E51E2">
        <w:rPr>
          <w:rFonts w:ascii="Times New Roman" w:hAnsi="Times New Roman" w:cs="Times New Roman"/>
          <w:b/>
          <w:sz w:val="28"/>
          <w:szCs w:val="28"/>
        </w:rPr>
        <w:t xml:space="preserve">, </w:t>
      </w:r>
      <w:hyperlink w:anchor="sub_7000" w:history="1">
        <w:r w:rsidRPr="002E51E2">
          <w:rPr>
            <w:rStyle w:val="a4"/>
            <w:rFonts w:ascii="Times New Roman" w:hAnsi="Times New Roman" w:cs="Times New Roman"/>
            <w:b w:val="0"/>
            <w:color w:val="auto"/>
            <w:sz w:val="28"/>
            <w:szCs w:val="28"/>
          </w:rPr>
          <w:t>2.1.2</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100" w:name="sub_20"/>
      <w:bookmarkEnd w:id="99"/>
      <w:r w:rsidRPr="00C60ED2">
        <w:rPr>
          <w:rFonts w:ascii="Times New Roman" w:hAnsi="Times New Roman" w:cs="Times New Roman"/>
          <w:sz w:val="28"/>
          <w:szCs w:val="28"/>
        </w:rPr>
        <w:t xml:space="preserve">е) цель согласования возможностей реализации запланированных предложений с учетом ограничений, в том числе согласование с возможностями бюджетного планирования с учетом рационального выбора приоритетов развития, цель, достижение которой связано с выполнением показателей </w:t>
      </w:r>
      <w:hyperlink w:anchor="sub_1300" w:history="1">
        <w:r w:rsidRPr="002E51E2">
          <w:rPr>
            <w:rStyle w:val="a4"/>
            <w:rFonts w:ascii="Times New Roman" w:hAnsi="Times New Roman" w:cs="Times New Roman"/>
            <w:b w:val="0"/>
            <w:color w:val="auto"/>
            <w:sz w:val="28"/>
            <w:szCs w:val="28"/>
          </w:rPr>
          <w:t>таблицы 13</w:t>
        </w:r>
      </w:hyperlink>
      <w:r w:rsidRPr="00C60ED2">
        <w:rPr>
          <w:rFonts w:ascii="Times New Roman" w:hAnsi="Times New Roman" w:cs="Times New Roman"/>
          <w:sz w:val="28"/>
          <w:szCs w:val="28"/>
        </w:rPr>
        <w:t xml:space="preserve"> и мероприятий, определенных в </w:t>
      </w:r>
      <w:hyperlink w:anchor="sub_1400" w:history="1">
        <w:r w:rsidRPr="002E51E2">
          <w:rPr>
            <w:rStyle w:val="a4"/>
            <w:rFonts w:ascii="Times New Roman" w:hAnsi="Times New Roman" w:cs="Times New Roman"/>
            <w:b w:val="0"/>
            <w:color w:val="auto"/>
            <w:sz w:val="28"/>
            <w:szCs w:val="28"/>
          </w:rPr>
          <w:t>таблице 14</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101" w:name="sub_21"/>
      <w:bookmarkEnd w:id="100"/>
      <w:r w:rsidRPr="00C60ED2">
        <w:rPr>
          <w:rFonts w:ascii="Times New Roman" w:hAnsi="Times New Roman" w:cs="Times New Roman"/>
          <w:sz w:val="28"/>
          <w:szCs w:val="28"/>
        </w:rPr>
        <w:t>ж) цель содействия развитию услуг населению в сферах образования, здравоохранения, культуры, досуга и спорта, транспорта и других, предоставление которых обеспечивается со стороны Пермского края и Российской Федерации.</w:t>
      </w:r>
    </w:p>
    <w:p w:rsidR="00092ACD" w:rsidRPr="00C60ED2" w:rsidRDefault="00092ACD" w:rsidP="00092ACD">
      <w:pPr>
        <w:rPr>
          <w:rFonts w:ascii="Times New Roman" w:hAnsi="Times New Roman" w:cs="Times New Roman"/>
          <w:sz w:val="28"/>
          <w:szCs w:val="28"/>
        </w:rPr>
      </w:pPr>
      <w:bookmarkStart w:id="102" w:name="sub_133"/>
      <w:bookmarkEnd w:id="101"/>
      <w:r w:rsidRPr="00C60ED2">
        <w:rPr>
          <w:rFonts w:ascii="Times New Roman" w:hAnsi="Times New Roman" w:cs="Times New Roman"/>
          <w:sz w:val="28"/>
          <w:szCs w:val="28"/>
        </w:rPr>
        <w:t xml:space="preserve">3. Краткосрочное территориальное планирование на период первого этапа реализации Генерального плана связано с обеспечением максимального приближения к достижению цели среднесрочного территориального планирования путем выполнения следующих задач, являющихся мероприятиями, определенными в </w:t>
      </w:r>
      <w:hyperlink w:anchor="sub_1400" w:history="1">
        <w:r w:rsidRPr="002E51E2">
          <w:rPr>
            <w:rStyle w:val="a4"/>
            <w:rFonts w:ascii="Times New Roman" w:hAnsi="Times New Roman" w:cs="Times New Roman"/>
            <w:b w:val="0"/>
            <w:color w:val="auto"/>
            <w:sz w:val="28"/>
            <w:szCs w:val="28"/>
          </w:rPr>
          <w:t>таблице 14</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103" w:name="sub_1331"/>
      <w:bookmarkEnd w:id="102"/>
      <w:r w:rsidRPr="00C60ED2">
        <w:rPr>
          <w:rFonts w:ascii="Times New Roman" w:hAnsi="Times New Roman" w:cs="Times New Roman"/>
          <w:sz w:val="28"/>
          <w:szCs w:val="28"/>
        </w:rPr>
        <w:t xml:space="preserve">1) задача 1 (задача правовая) - совершенствование местной нормативной правовой базы регулирования градостроительной деятельности в соответствии с </w:t>
      </w:r>
      <w:hyperlink w:anchor="sub_1401" w:history="1">
        <w:r w:rsidRPr="002E51E2">
          <w:rPr>
            <w:rStyle w:val="a4"/>
            <w:rFonts w:ascii="Times New Roman" w:hAnsi="Times New Roman" w:cs="Times New Roman"/>
            <w:b w:val="0"/>
            <w:color w:val="auto"/>
            <w:sz w:val="28"/>
            <w:szCs w:val="28"/>
          </w:rPr>
          <w:t>мероприятиями 1-4 таблицы 14</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104" w:name="sub_1332"/>
      <w:bookmarkEnd w:id="103"/>
      <w:r w:rsidRPr="00C60ED2">
        <w:rPr>
          <w:rFonts w:ascii="Times New Roman" w:hAnsi="Times New Roman" w:cs="Times New Roman"/>
          <w:sz w:val="28"/>
          <w:szCs w:val="28"/>
        </w:rPr>
        <w:t xml:space="preserve">2) задача 2 (задача административная) - обеспечение подготовки и принятия документов, предусмотренных законодательством и необходимых для осуществления строительства, реконструкции объектов в соответствии с показателями Генерального плана применительно к первому этапу реализации Генерального плана в соответствии с </w:t>
      </w:r>
      <w:hyperlink w:anchor="sub_1405" w:history="1">
        <w:r w:rsidRPr="002E51E2">
          <w:rPr>
            <w:rStyle w:val="a4"/>
            <w:rFonts w:ascii="Times New Roman" w:hAnsi="Times New Roman" w:cs="Times New Roman"/>
            <w:b w:val="0"/>
            <w:color w:val="auto"/>
            <w:sz w:val="28"/>
            <w:szCs w:val="28"/>
          </w:rPr>
          <w:t>мероприятиями 5-17 таблицы 14</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105" w:name="sub_22"/>
      <w:bookmarkEnd w:id="104"/>
      <w:r w:rsidRPr="00C60ED2">
        <w:rPr>
          <w:rFonts w:ascii="Times New Roman" w:hAnsi="Times New Roman" w:cs="Times New Roman"/>
          <w:sz w:val="28"/>
          <w:szCs w:val="28"/>
        </w:rPr>
        <w:t xml:space="preserve">3) задача 3 (задача административно-технологическая) - обеспечение строительства, реконструкции объектов в соответствии с показателями Генерального плана применительно к первому этапу реализации Генерального плана в соответствии с </w:t>
      </w:r>
      <w:hyperlink w:anchor="sub_14018" w:history="1">
        <w:r w:rsidRPr="002E51E2">
          <w:rPr>
            <w:rStyle w:val="a4"/>
            <w:rFonts w:ascii="Times New Roman" w:hAnsi="Times New Roman" w:cs="Times New Roman"/>
            <w:b w:val="0"/>
            <w:color w:val="auto"/>
            <w:sz w:val="28"/>
            <w:szCs w:val="28"/>
          </w:rPr>
          <w:t>мероприятиями 18-28 таблицы 14</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106" w:name="sub_1334"/>
      <w:bookmarkEnd w:id="105"/>
      <w:r w:rsidRPr="00C60ED2">
        <w:rPr>
          <w:rFonts w:ascii="Times New Roman" w:hAnsi="Times New Roman" w:cs="Times New Roman"/>
          <w:sz w:val="28"/>
          <w:szCs w:val="28"/>
        </w:rPr>
        <w:t xml:space="preserve">4) задача 4 - обеспечение взаимодействия органов местного самоуправления города Перми с органами государственной власти Российской Федерации и Пермского края, органами местного самоуправления сопряженных муниципальных районов при осуществлении градостроительной деятельности в соответствии с </w:t>
      </w:r>
      <w:hyperlink w:anchor="sub_1429" w:history="1">
        <w:r w:rsidRPr="002E51E2">
          <w:rPr>
            <w:rStyle w:val="a4"/>
            <w:rFonts w:ascii="Times New Roman" w:hAnsi="Times New Roman" w:cs="Times New Roman"/>
            <w:b w:val="0"/>
            <w:color w:val="auto"/>
            <w:sz w:val="28"/>
            <w:szCs w:val="28"/>
          </w:rPr>
          <w:t>мероприятиями 29-35 таблицы 14</w:t>
        </w:r>
      </w:hyperlink>
      <w:r w:rsidRPr="00C60ED2">
        <w:rPr>
          <w:rFonts w:ascii="Times New Roman" w:hAnsi="Times New Roman" w:cs="Times New Roman"/>
          <w:sz w:val="28"/>
          <w:szCs w:val="28"/>
        </w:rPr>
        <w:t>.</w:t>
      </w:r>
    </w:p>
    <w:bookmarkEnd w:id="106"/>
    <w:p w:rsidR="00092ACD" w:rsidRPr="00C60ED2" w:rsidRDefault="00092ACD" w:rsidP="00092ACD">
      <w:pPr>
        <w:rPr>
          <w:rFonts w:ascii="Times New Roman" w:hAnsi="Times New Roman" w:cs="Times New Roman"/>
          <w:sz w:val="28"/>
          <w:szCs w:val="28"/>
        </w:rPr>
      </w:pPr>
    </w:p>
    <w:p w:rsidR="00092ACD" w:rsidRPr="00C60ED2" w:rsidRDefault="00092ACD" w:rsidP="00092ACD">
      <w:pPr>
        <w:pStyle w:val="1"/>
        <w:rPr>
          <w:rFonts w:ascii="Times New Roman" w:hAnsi="Times New Roman" w:cs="Times New Roman"/>
          <w:color w:val="auto"/>
          <w:sz w:val="28"/>
          <w:szCs w:val="28"/>
        </w:rPr>
      </w:pPr>
      <w:bookmarkStart w:id="107" w:name="sub_10114"/>
      <w:r w:rsidRPr="00C60ED2">
        <w:rPr>
          <w:rFonts w:ascii="Times New Roman" w:hAnsi="Times New Roman" w:cs="Times New Roman"/>
          <w:color w:val="auto"/>
          <w:sz w:val="28"/>
          <w:szCs w:val="28"/>
        </w:rPr>
        <w:lastRenderedPageBreak/>
        <w:t>Глава 4. Показатели Генерального плана города Перми</w:t>
      </w:r>
    </w:p>
    <w:bookmarkEnd w:id="107"/>
    <w:p w:rsidR="00092ACD" w:rsidRPr="00C60ED2" w:rsidRDefault="00092ACD" w:rsidP="00092ACD">
      <w:pPr>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bookmarkStart w:id="108" w:name="sub_141"/>
      <w:r w:rsidRPr="00C60ED2">
        <w:rPr>
          <w:rFonts w:ascii="Times New Roman" w:hAnsi="Times New Roman" w:cs="Times New Roman"/>
          <w:sz w:val="28"/>
          <w:szCs w:val="28"/>
        </w:rPr>
        <w:t>1. В соответствии с целями и задачами территориального планирования и с учетом прогнозного показателя в отношении численности населения города Перми посредством использования результатов соответствующих расчетов, оценок и обоснований при формировании параметрической модели города Перми настоящим Генеральным планом определены следующие показатели:</w:t>
      </w:r>
    </w:p>
    <w:p w:rsidR="00092ACD" w:rsidRPr="00C60ED2" w:rsidRDefault="00092ACD" w:rsidP="00092ACD">
      <w:pPr>
        <w:rPr>
          <w:rFonts w:ascii="Times New Roman" w:hAnsi="Times New Roman" w:cs="Times New Roman"/>
          <w:sz w:val="28"/>
          <w:szCs w:val="28"/>
        </w:rPr>
      </w:pPr>
      <w:bookmarkStart w:id="109" w:name="sub_14101"/>
      <w:bookmarkEnd w:id="108"/>
      <w:r w:rsidRPr="00C60ED2">
        <w:rPr>
          <w:rFonts w:ascii="Times New Roman" w:hAnsi="Times New Roman" w:cs="Times New Roman"/>
          <w:sz w:val="28"/>
          <w:szCs w:val="28"/>
        </w:rPr>
        <w:t xml:space="preserve">1) целевые показатели - показатели </w:t>
      </w:r>
      <w:hyperlink w:anchor="sub_101" w:history="1">
        <w:r w:rsidRPr="002E51E2">
          <w:rPr>
            <w:rStyle w:val="a4"/>
            <w:rFonts w:ascii="Times New Roman" w:hAnsi="Times New Roman" w:cs="Times New Roman"/>
            <w:b w:val="0"/>
            <w:color w:val="auto"/>
            <w:sz w:val="28"/>
            <w:szCs w:val="28"/>
          </w:rPr>
          <w:t>таблиц 1-7</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110" w:name="sub_14102"/>
      <w:bookmarkEnd w:id="109"/>
      <w:r w:rsidRPr="00C60ED2">
        <w:rPr>
          <w:rFonts w:ascii="Times New Roman" w:hAnsi="Times New Roman" w:cs="Times New Roman"/>
          <w:sz w:val="28"/>
          <w:szCs w:val="28"/>
        </w:rPr>
        <w:t>2) расчетные показатели - показатели</w:t>
      </w:r>
      <w:r w:rsidRPr="002E51E2">
        <w:rPr>
          <w:rFonts w:ascii="Times New Roman" w:hAnsi="Times New Roman" w:cs="Times New Roman"/>
          <w:b/>
          <w:sz w:val="28"/>
          <w:szCs w:val="28"/>
        </w:rPr>
        <w:t xml:space="preserve"> </w:t>
      </w:r>
      <w:hyperlink w:anchor="sub_108" w:history="1">
        <w:r w:rsidRPr="002E51E2">
          <w:rPr>
            <w:rStyle w:val="a4"/>
            <w:rFonts w:ascii="Times New Roman" w:hAnsi="Times New Roman" w:cs="Times New Roman"/>
            <w:b w:val="0"/>
            <w:color w:val="auto"/>
            <w:sz w:val="28"/>
            <w:szCs w:val="28"/>
          </w:rPr>
          <w:t>таблиц 8-12</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111" w:name="sub_14103"/>
      <w:bookmarkEnd w:id="110"/>
      <w:r w:rsidRPr="00C60ED2">
        <w:rPr>
          <w:rFonts w:ascii="Times New Roman" w:hAnsi="Times New Roman" w:cs="Times New Roman"/>
          <w:sz w:val="28"/>
          <w:szCs w:val="28"/>
        </w:rPr>
        <w:t xml:space="preserve">3) показатели планирования бюджетных средств - показатели </w:t>
      </w:r>
      <w:hyperlink w:anchor="sub_1300" w:history="1">
        <w:r w:rsidRPr="002E51E2">
          <w:rPr>
            <w:rStyle w:val="a4"/>
            <w:rFonts w:ascii="Times New Roman" w:hAnsi="Times New Roman" w:cs="Times New Roman"/>
            <w:b w:val="0"/>
            <w:color w:val="auto"/>
            <w:sz w:val="28"/>
            <w:szCs w:val="28"/>
          </w:rPr>
          <w:t>таблицы 13</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112" w:name="sub_142"/>
      <w:bookmarkEnd w:id="111"/>
      <w:r w:rsidRPr="00C60ED2">
        <w:rPr>
          <w:rFonts w:ascii="Times New Roman" w:hAnsi="Times New Roman" w:cs="Times New Roman"/>
          <w:sz w:val="28"/>
          <w:szCs w:val="28"/>
        </w:rPr>
        <w:t>2. Целевые показатели Генерального плана включают:</w:t>
      </w:r>
    </w:p>
    <w:p w:rsidR="00092ACD" w:rsidRPr="002E51E2" w:rsidRDefault="00092ACD" w:rsidP="00092ACD">
      <w:pPr>
        <w:rPr>
          <w:rFonts w:ascii="Times New Roman" w:hAnsi="Times New Roman" w:cs="Times New Roman"/>
          <w:sz w:val="28"/>
          <w:szCs w:val="28"/>
        </w:rPr>
      </w:pPr>
      <w:bookmarkStart w:id="113" w:name="sub_14201"/>
      <w:bookmarkEnd w:id="112"/>
      <w:r w:rsidRPr="00C60ED2">
        <w:rPr>
          <w:rFonts w:ascii="Times New Roman" w:hAnsi="Times New Roman" w:cs="Times New Roman"/>
          <w:sz w:val="28"/>
          <w:szCs w:val="28"/>
        </w:rPr>
        <w:t>1) целевые показатели на перспективу в отношении структурной организации территории города Перми и площади функциональных зон различного назначения (</w:t>
      </w:r>
      <w:hyperlink w:anchor="sub_101" w:history="1">
        <w:r w:rsidRPr="002E51E2">
          <w:rPr>
            <w:rStyle w:val="a4"/>
            <w:rFonts w:ascii="Times New Roman" w:hAnsi="Times New Roman" w:cs="Times New Roman"/>
            <w:b w:val="0"/>
            <w:color w:val="auto"/>
            <w:sz w:val="28"/>
            <w:szCs w:val="28"/>
          </w:rPr>
          <w:t>таблица 1</w:t>
        </w:r>
      </w:hyperlink>
      <w:r w:rsidRPr="002E51E2">
        <w:rPr>
          <w:rFonts w:ascii="Times New Roman" w:hAnsi="Times New Roman" w:cs="Times New Roman"/>
          <w:sz w:val="28"/>
          <w:szCs w:val="28"/>
        </w:rPr>
        <w:t>);</w:t>
      </w:r>
    </w:p>
    <w:p w:rsidR="00092ACD" w:rsidRPr="002E51E2" w:rsidRDefault="00092ACD" w:rsidP="00092ACD">
      <w:pPr>
        <w:rPr>
          <w:rFonts w:ascii="Times New Roman" w:hAnsi="Times New Roman" w:cs="Times New Roman"/>
          <w:sz w:val="28"/>
          <w:szCs w:val="28"/>
        </w:rPr>
      </w:pPr>
      <w:bookmarkStart w:id="114" w:name="sub_14202"/>
      <w:bookmarkEnd w:id="113"/>
      <w:r w:rsidRPr="002E51E2">
        <w:rPr>
          <w:rFonts w:ascii="Times New Roman" w:hAnsi="Times New Roman" w:cs="Times New Roman"/>
          <w:sz w:val="28"/>
          <w:szCs w:val="28"/>
        </w:rPr>
        <w:t>2) целевые показатели в отношении структурной организации и параметров функциональных зон (</w:t>
      </w:r>
      <w:hyperlink w:anchor="sub_102" w:history="1">
        <w:r w:rsidRPr="002E51E2">
          <w:rPr>
            <w:rStyle w:val="a4"/>
            <w:rFonts w:ascii="Times New Roman" w:hAnsi="Times New Roman" w:cs="Times New Roman"/>
            <w:b w:val="0"/>
            <w:color w:val="auto"/>
            <w:sz w:val="28"/>
            <w:szCs w:val="28"/>
          </w:rPr>
          <w:t>таблица 2</w:t>
        </w:r>
      </w:hyperlink>
      <w:r w:rsidRPr="002E51E2">
        <w:rPr>
          <w:rFonts w:ascii="Times New Roman" w:hAnsi="Times New Roman" w:cs="Times New Roman"/>
          <w:sz w:val="28"/>
          <w:szCs w:val="28"/>
        </w:rPr>
        <w:t>);</w:t>
      </w:r>
    </w:p>
    <w:p w:rsidR="00092ACD" w:rsidRPr="002E51E2" w:rsidRDefault="00092ACD" w:rsidP="00092ACD">
      <w:pPr>
        <w:rPr>
          <w:rFonts w:ascii="Times New Roman" w:hAnsi="Times New Roman" w:cs="Times New Roman"/>
          <w:sz w:val="28"/>
          <w:szCs w:val="28"/>
        </w:rPr>
      </w:pPr>
      <w:bookmarkStart w:id="115" w:name="sub_14203"/>
      <w:bookmarkEnd w:id="114"/>
      <w:r w:rsidRPr="002E51E2">
        <w:rPr>
          <w:rFonts w:ascii="Times New Roman" w:hAnsi="Times New Roman" w:cs="Times New Roman"/>
          <w:sz w:val="28"/>
          <w:szCs w:val="28"/>
        </w:rPr>
        <w:t>3) целевые показатели на период до завершения второго этапа реализации Генерального плана в отношении объемов инженерно-технических ресурсов (</w:t>
      </w:r>
      <w:hyperlink w:anchor="sub_103" w:history="1">
        <w:r w:rsidRPr="002E51E2">
          <w:rPr>
            <w:rStyle w:val="a4"/>
            <w:rFonts w:ascii="Times New Roman" w:hAnsi="Times New Roman" w:cs="Times New Roman"/>
            <w:b w:val="0"/>
            <w:color w:val="auto"/>
            <w:sz w:val="28"/>
            <w:szCs w:val="28"/>
          </w:rPr>
          <w:t>таблица 3</w:t>
        </w:r>
      </w:hyperlink>
      <w:r w:rsidRPr="002E51E2">
        <w:rPr>
          <w:rFonts w:ascii="Times New Roman" w:hAnsi="Times New Roman" w:cs="Times New Roman"/>
          <w:sz w:val="28"/>
          <w:szCs w:val="28"/>
        </w:rPr>
        <w:t>);</w:t>
      </w:r>
    </w:p>
    <w:p w:rsidR="00092ACD" w:rsidRPr="002E51E2" w:rsidRDefault="00092ACD" w:rsidP="00092ACD">
      <w:pPr>
        <w:rPr>
          <w:rFonts w:ascii="Times New Roman" w:hAnsi="Times New Roman" w:cs="Times New Roman"/>
          <w:sz w:val="28"/>
          <w:szCs w:val="28"/>
        </w:rPr>
      </w:pPr>
      <w:bookmarkStart w:id="116" w:name="sub_14204"/>
      <w:bookmarkEnd w:id="115"/>
      <w:r w:rsidRPr="002E51E2">
        <w:rPr>
          <w:rFonts w:ascii="Times New Roman" w:hAnsi="Times New Roman" w:cs="Times New Roman"/>
          <w:sz w:val="28"/>
          <w:szCs w:val="28"/>
        </w:rPr>
        <w:t>4) целевые показатели в отношении строительства, реконструкции объектов социальной инфраструктуры (</w:t>
      </w:r>
      <w:hyperlink w:anchor="sub_104" w:history="1">
        <w:r w:rsidRPr="002E51E2">
          <w:rPr>
            <w:rStyle w:val="a4"/>
            <w:rFonts w:ascii="Times New Roman" w:hAnsi="Times New Roman" w:cs="Times New Roman"/>
            <w:b w:val="0"/>
            <w:color w:val="auto"/>
            <w:sz w:val="28"/>
            <w:szCs w:val="28"/>
          </w:rPr>
          <w:t>таблица 4</w:t>
        </w:r>
      </w:hyperlink>
      <w:r w:rsidRPr="002E51E2">
        <w:rPr>
          <w:rFonts w:ascii="Times New Roman" w:hAnsi="Times New Roman" w:cs="Times New Roman"/>
          <w:sz w:val="28"/>
          <w:szCs w:val="28"/>
        </w:rPr>
        <w:t>);</w:t>
      </w:r>
    </w:p>
    <w:p w:rsidR="00092ACD" w:rsidRPr="002E51E2" w:rsidRDefault="00092ACD" w:rsidP="00092ACD">
      <w:pPr>
        <w:rPr>
          <w:rFonts w:ascii="Times New Roman" w:hAnsi="Times New Roman" w:cs="Times New Roman"/>
          <w:sz w:val="28"/>
          <w:szCs w:val="28"/>
        </w:rPr>
      </w:pPr>
      <w:bookmarkStart w:id="117" w:name="sub_14205"/>
      <w:bookmarkEnd w:id="116"/>
      <w:r w:rsidRPr="002E51E2">
        <w:rPr>
          <w:rFonts w:ascii="Times New Roman" w:hAnsi="Times New Roman" w:cs="Times New Roman"/>
          <w:sz w:val="28"/>
          <w:szCs w:val="28"/>
        </w:rPr>
        <w:t>5) целевые показатели в отношении развития улично-дорожной сети (</w:t>
      </w:r>
      <w:hyperlink w:anchor="sub_105" w:history="1">
        <w:r w:rsidRPr="002E51E2">
          <w:rPr>
            <w:rStyle w:val="a4"/>
            <w:rFonts w:ascii="Times New Roman" w:hAnsi="Times New Roman" w:cs="Times New Roman"/>
            <w:b w:val="0"/>
            <w:color w:val="auto"/>
            <w:sz w:val="28"/>
            <w:szCs w:val="28"/>
          </w:rPr>
          <w:t>таблица 5</w:t>
        </w:r>
      </w:hyperlink>
      <w:r w:rsidRPr="002E51E2">
        <w:rPr>
          <w:rFonts w:ascii="Times New Roman" w:hAnsi="Times New Roman" w:cs="Times New Roman"/>
          <w:sz w:val="28"/>
          <w:szCs w:val="28"/>
        </w:rPr>
        <w:t>);</w:t>
      </w:r>
    </w:p>
    <w:p w:rsidR="00092ACD" w:rsidRPr="002E51E2" w:rsidRDefault="00092ACD" w:rsidP="00092ACD">
      <w:pPr>
        <w:rPr>
          <w:rFonts w:ascii="Times New Roman" w:hAnsi="Times New Roman" w:cs="Times New Roman"/>
          <w:sz w:val="28"/>
          <w:szCs w:val="28"/>
        </w:rPr>
      </w:pPr>
      <w:bookmarkStart w:id="118" w:name="sub_14206"/>
      <w:bookmarkEnd w:id="117"/>
      <w:r w:rsidRPr="002E51E2">
        <w:rPr>
          <w:rFonts w:ascii="Times New Roman" w:hAnsi="Times New Roman" w:cs="Times New Roman"/>
          <w:sz w:val="28"/>
          <w:szCs w:val="28"/>
        </w:rPr>
        <w:t>6) целевые показатели в отношении развития сети объектов инженерно-технического обеспечения на первый и второй этапы реализации Генерального плана (</w:t>
      </w:r>
      <w:hyperlink w:anchor="sub_106" w:history="1">
        <w:r w:rsidRPr="002E51E2">
          <w:rPr>
            <w:rStyle w:val="a4"/>
            <w:rFonts w:ascii="Times New Roman" w:hAnsi="Times New Roman" w:cs="Times New Roman"/>
            <w:b w:val="0"/>
            <w:color w:val="auto"/>
            <w:sz w:val="28"/>
            <w:szCs w:val="28"/>
          </w:rPr>
          <w:t>таблица 6</w:t>
        </w:r>
      </w:hyperlink>
      <w:r w:rsidRPr="002E51E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119" w:name="sub_14207"/>
      <w:bookmarkEnd w:id="118"/>
      <w:r w:rsidRPr="00C60ED2">
        <w:rPr>
          <w:rFonts w:ascii="Times New Roman" w:hAnsi="Times New Roman" w:cs="Times New Roman"/>
          <w:sz w:val="28"/>
          <w:szCs w:val="28"/>
        </w:rPr>
        <w:t>7) целевые показатели в отношении планирования размещения и строительства муниципальных стоянок общего пользования для индивидуального автомобильного транспорта (</w:t>
      </w:r>
      <w:hyperlink w:anchor="sub_107" w:history="1">
        <w:r w:rsidRPr="002E51E2">
          <w:rPr>
            <w:rStyle w:val="a4"/>
            <w:rFonts w:ascii="Times New Roman" w:hAnsi="Times New Roman" w:cs="Times New Roman"/>
            <w:b w:val="0"/>
            <w:color w:val="auto"/>
            <w:sz w:val="28"/>
            <w:szCs w:val="28"/>
          </w:rPr>
          <w:t>таблица 7</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120" w:name="sub_143"/>
      <w:bookmarkEnd w:id="119"/>
      <w:r w:rsidRPr="00C60ED2">
        <w:rPr>
          <w:rFonts w:ascii="Times New Roman" w:hAnsi="Times New Roman" w:cs="Times New Roman"/>
          <w:sz w:val="28"/>
          <w:szCs w:val="28"/>
        </w:rPr>
        <w:t xml:space="preserve">3. Целевые показатели на перспективу в отношении структурной организации территории города Перми и сохранения площадей функциональных зон различного назначения определены в </w:t>
      </w:r>
      <w:hyperlink w:anchor="sub_101" w:history="1">
        <w:r w:rsidRPr="002E51E2">
          <w:rPr>
            <w:rStyle w:val="a4"/>
            <w:rFonts w:ascii="Times New Roman" w:hAnsi="Times New Roman" w:cs="Times New Roman"/>
            <w:b w:val="0"/>
            <w:color w:val="auto"/>
            <w:sz w:val="28"/>
            <w:szCs w:val="28"/>
          </w:rPr>
          <w:t>таблице 1</w:t>
        </w:r>
      </w:hyperlink>
      <w:r w:rsidRPr="002E51E2">
        <w:rPr>
          <w:rFonts w:ascii="Times New Roman" w:hAnsi="Times New Roman" w:cs="Times New Roman"/>
          <w:b/>
          <w:sz w:val="28"/>
          <w:szCs w:val="28"/>
        </w:rPr>
        <w:t xml:space="preserve">. </w:t>
      </w:r>
      <w:hyperlink w:anchor="sub_14201" w:history="1">
        <w:r w:rsidRPr="002E51E2">
          <w:rPr>
            <w:rStyle w:val="a4"/>
            <w:rFonts w:ascii="Times New Roman" w:hAnsi="Times New Roman" w:cs="Times New Roman"/>
            <w:b w:val="0"/>
            <w:color w:val="auto"/>
            <w:sz w:val="28"/>
            <w:szCs w:val="28"/>
          </w:rPr>
          <w:t>Подпункты 1-5</w:t>
        </w:r>
      </w:hyperlink>
      <w:r w:rsidRPr="00C60ED2">
        <w:rPr>
          <w:rFonts w:ascii="Times New Roman" w:hAnsi="Times New Roman" w:cs="Times New Roman"/>
          <w:sz w:val="28"/>
          <w:szCs w:val="28"/>
        </w:rPr>
        <w:t xml:space="preserve"> настоящего пункта содержат пояснения к таблице 1.</w:t>
      </w:r>
      <w:bookmarkEnd w:id="120"/>
    </w:p>
    <w:p w:rsidR="00092ACD" w:rsidRPr="00C60ED2" w:rsidRDefault="00092ACD" w:rsidP="00092ACD">
      <w:pPr>
        <w:jc w:val="right"/>
        <w:rPr>
          <w:rFonts w:ascii="Times New Roman" w:hAnsi="Times New Roman" w:cs="Times New Roman"/>
          <w:b/>
          <w:sz w:val="28"/>
          <w:szCs w:val="28"/>
        </w:rPr>
      </w:pPr>
      <w:bookmarkStart w:id="121" w:name="sub_101"/>
      <w:r w:rsidRPr="00C60ED2">
        <w:rPr>
          <w:rStyle w:val="a3"/>
          <w:rFonts w:ascii="Times New Roman" w:hAnsi="Times New Roman" w:cs="Times New Roman"/>
          <w:b w:val="0"/>
          <w:color w:val="auto"/>
          <w:sz w:val="28"/>
          <w:szCs w:val="28"/>
        </w:rPr>
        <w:t>Таблица 1</w:t>
      </w:r>
    </w:p>
    <w:bookmarkEnd w:id="121"/>
    <w:p w:rsidR="00092ACD" w:rsidRPr="00C60ED2" w:rsidRDefault="00092ACD" w:rsidP="00092ACD">
      <w:pPr>
        <w:rPr>
          <w:rFonts w:ascii="Times New Roman" w:hAnsi="Times New Roman" w:cs="Times New Roman"/>
          <w:sz w:val="28"/>
          <w:szCs w:val="28"/>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22"/>
        <w:gridCol w:w="850"/>
      </w:tblGrid>
      <w:tr w:rsidR="00092ACD" w:rsidRPr="00C60ED2" w:rsidTr="009321DB">
        <w:tc>
          <w:tcPr>
            <w:tcW w:w="8222" w:type="dxa"/>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Наименование структурных элементов территории города Перми и различных видов функциональных зон</w:t>
            </w:r>
          </w:p>
        </w:tc>
        <w:tc>
          <w:tcPr>
            <w:tcW w:w="85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Площадь, га</w:t>
            </w:r>
          </w:p>
        </w:tc>
      </w:tr>
      <w:tr w:rsidR="00092ACD" w:rsidRPr="00C60ED2" w:rsidTr="009321DB">
        <w:tc>
          <w:tcPr>
            <w:tcW w:w="822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122" w:name="sub_11100"/>
            <w:r w:rsidRPr="00C60ED2">
              <w:rPr>
                <w:rFonts w:ascii="Times New Roman" w:hAnsi="Times New Roman" w:cs="Times New Roman"/>
                <w:sz w:val="16"/>
                <w:szCs w:val="16"/>
              </w:rPr>
              <w:t>1 Функциональные зоны жилой и иной застройки - стандартные территории нормирования (СТН), в том числе:</w:t>
            </w:r>
            <w:bookmarkEnd w:id="122"/>
          </w:p>
        </w:tc>
        <w:tc>
          <w:tcPr>
            <w:tcW w:w="85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11891</w:t>
            </w:r>
          </w:p>
        </w:tc>
      </w:tr>
      <w:tr w:rsidR="00092ACD" w:rsidRPr="00C60ED2" w:rsidTr="009321DB">
        <w:tc>
          <w:tcPr>
            <w:tcW w:w="822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123" w:name="sub_101110"/>
            <w:r w:rsidRPr="00C60ED2">
              <w:rPr>
                <w:rFonts w:ascii="Times New Roman" w:hAnsi="Times New Roman" w:cs="Times New Roman"/>
                <w:sz w:val="16"/>
                <w:szCs w:val="16"/>
              </w:rPr>
              <w:t>1.1. зона ядра городского центра - СТН-А</w:t>
            </w:r>
            <w:bookmarkEnd w:id="123"/>
          </w:p>
        </w:tc>
        <w:tc>
          <w:tcPr>
            <w:tcW w:w="85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191</w:t>
            </w:r>
          </w:p>
        </w:tc>
      </w:tr>
      <w:tr w:rsidR="00092ACD" w:rsidRPr="00C60ED2" w:rsidTr="009321DB">
        <w:tc>
          <w:tcPr>
            <w:tcW w:w="822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1.2. зона городского центра - СТН-Б</w:t>
            </w:r>
          </w:p>
        </w:tc>
        <w:tc>
          <w:tcPr>
            <w:tcW w:w="85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713</w:t>
            </w:r>
          </w:p>
        </w:tc>
      </w:tr>
      <w:tr w:rsidR="00092ACD" w:rsidRPr="00C60ED2" w:rsidTr="009321DB">
        <w:tc>
          <w:tcPr>
            <w:tcW w:w="822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1.3. зона многофункциональной застройки срединной части города - СТН-В</w:t>
            </w:r>
          </w:p>
        </w:tc>
        <w:tc>
          <w:tcPr>
            <w:tcW w:w="85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1397</w:t>
            </w:r>
          </w:p>
        </w:tc>
      </w:tr>
      <w:tr w:rsidR="00092ACD" w:rsidRPr="00C60ED2" w:rsidTr="009321DB">
        <w:tc>
          <w:tcPr>
            <w:tcW w:w="822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1.4. зона многофункциональной жилой застройки - СТН-Г</w:t>
            </w:r>
          </w:p>
        </w:tc>
        <w:tc>
          <w:tcPr>
            <w:tcW w:w="85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1589</w:t>
            </w:r>
          </w:p>
        </w:tc>
      </w:tr>
      <w:tr w:rsidR="00092ACD" w:rsidRPr="00C60ED2" w:rsidTr="009321DB">
        <w:tc>
          <w:tcPr>
            <w:tcW w:w="822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1.5. зона жилой застройки - СТН-Д</w:t>
            </w:r>
          </w:p>
        </w:tc>
        <w:tc>
          <w:tcPr>
            <w:tcW w:w="85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878</w:t>
            </w:r>
          </w:p>
        </w:tc>
      </w:tr>
      <w:tr w:rsidR="00092ACD" w:rsidRPr="00C60ED2" w:rsidTr="009321DB">
        <w:tc>
          <w:tcPr>
            <w:tcW w:w="822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1.6. зона удаленных городских центров - СТН-Е</w:t>
            </w:r>
          </w:p>
        </w:tc>
        <w:tc>
          <w:tcPr>
            <w:tcW w:w="85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1477</w:t>
            </w:r>
          </w:p>
        </w:tc>
      </w:tr>
      <w:tr w:rsidR="00092ACD" w:rsidRPr="00C60ED2" w:rsidTr="009321DB">
        <w:tc>
          <w:tcPr>
            <w:tcW w:w="822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1.7. зона средне- и малоэтажной застройки - СТН-Ж</w:t>
            </w:r>
          </w:p>
        </w:tc>
        <w:tc>
          <w:tcPr>
            <w:tcW w:w="85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2032</w:t>
            </w:r>
          </w:p>
        </w:tc>
      </w:tr>
      <w:tr w:rsidR="00092ACD" w:rsidRPr="00C60ED2" w:rsidTr="009321DB">
        <w:tc>
          <w:tcPr>
            <w:tcW w:w="822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1.8. зона малоэтажной застройки - СТН-И</w:t>
            </w:r>
          </w:p>
        </w:tc>
        <w:tc>
          <w:tcPr>
            <w:tcW w:w="85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3615</w:t>
            </w:r>
          </w:p>
        </w:tc>
      </w:tr>
      <w:tr w:rsidR="00092ACD" w:rsidRPr="00C60ED2" w:rsidTr="009321DB">
        <w:tc>
          <w:tcPr>
            <w:tcW w:w="822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124" w:name="sub_1021"/>
            <w:r w:rsidRPr="00C60ED2">
              <w:rPr>
                <w:rFonts w:ascii="Times New Roman" w:hAnsi="Times New Roman" w:cs="Times New Roman"/>
                <w:sz w:val="16"/>
                <w:szCs w:val="16"/>
              </w:rPr>
              <w:t>2. Функциональные зоны - территории ситуативного проектирования (ТСП), в том числе:</w:t>
            </w:r>
            <w:bookmarkEnd w:id="124"/>
          </w:p>
        </w:tc>
        <w:tc>
          <w:tcPr>
            <w:tcW w:w="85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63675</w:t>
            </w:r>
          </w:p>
        </w:tc>
      </w:tr>
      <w:tr w:rsidR="00092ACD" w:rsidRPr="00C60ED2" w:rsidTr="009321DB">
        <w:tc>
          <w:tcPr>
            <w:tcW w:w="822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зоны нежилого назначения, в том числе:</w:t>
            </w:r>
          </w:p>
        </w:tc>
        <w:tc>
          <w:tcPr>
            <w:tcW w:w="85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63243</w:t>
            </w:r>
          </w:p>
        </w:tc>
      </w:tr>
      <w:tr w:rsidR="00092ACD" w:rsidRPr="00C60ED2" w:rsidTr="009321DB">
        <w:trPr>
          <w:trHeight w:val="423"/>
        </w:trPr>
        <w:tc>
          <w:tcPr>
            <w:tcW w:w="822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125" w:name="sub_101121"/>
            <w:r w:rsidRPr="00C60ED2">
              <w:rPr>
                <w:rFonts w:ascii="Times New Roman" w:hAnsi="Times New Roman" w:cs="Times New Roman"/>
                <w:sz w:val="16"/>
                <w:szCs w:val="16"/>
              </w:rPr>
              <w:t>2.1. зона производственно-коммунальная - ТСП-П</w:t>
            </w:r>
            <w:bookmarkEnd w:id="125"/>
          </w:p>
        </w:tc>
        <w:tc>
          <w:tcPr>
            <w:tcW w:w="85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2441</w:t>
            </w:r>
          </w:p>
        </w:tc>
      </w:tr>
      <w:tr w:rsidR="00092ACD" w:rsidRPr="00C60ED2" w:rsidTr="009321DB">
        <w:tc>
          <w:tcPr>
            <w:tcW w:w="822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2.2. зона промышленно-торговая - ТСП-ПТ</w:t>
            </w:r>
          </w:p>
        </w:tc>
        <w:tc>
          <w:tcPr>
            <w:tcW w:w="85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8007</w:t>
            </w:r>
          </w:p>
        </w:tc>
      </w:tr>
      <w:tr w:rsidR="00092ACD" w:rsidRPr="00C60ED2" w:rsidTr="009321DB">
        <w:tc>
          <w:tcPr>
            <w:tcW w:w="822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lastRenderedPageBreak/>
              <w:t>2.3. зона общественно-деловая, специализированная - ТСП-ОД</w:t>
            </w:r>
          </w:p>
        </w:tc>
        <w:tc>
          <w:tcPr>
            <w:tcW w:w="85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1684</w:t>
            </w:r>
          </w:p>
        </w:tc>
      </w:tr>
      <w:tr w:rsidR="00092ACD" w:rsidRPr="00C60ED2" w:rsidTr="009321DB">
        <w:tc>
          <w:tcPr>
            <w:tcW w:w="822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2.4. зона рекреационных и специальных объектов - ТСП-Р</w:t>
            </w:r>
          </w:p>
        </w:tc>
        <w:tc>
          <w:tcPr>
            <w:tcW w:w="85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6008</w:t>
            </w:r>
          </w:p>
        </w:tc>
      </w:tr>
      <w:tr w:rsidR="00092ACD" w:rsidRPr="00C60ED2" w:rsidTr="009321DB">
        <w:tc>
          <w:tcPr>
            <w:tcW w:w="822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2.5. зона экологического природного ландшафта - ТСП-ЭП</w:t>
            </w:r>
          </w:p>
        </w:tc>
        <w:tc>
          <w:tcPr>
            <w:tcW w:w="85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40631</w:t>
            </w:r>
          </w:p>
        </w:tc>
      </w:tr>
      <w:tr w:rsidR="00092ACD" w:rsidRPr="00C60ED2" w:rsidTr="009321DB">
        <w:tc>
          <w:tcPr>
            <w:tcW w:w="822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2.6. зона сельскохозяйственного использования - ТСП-СХ</w:t>
            </w:r>
          </w:p>
        </w:tc>
        <w:tc>
          <w:tcPr>
            <w:tcW w:w="85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4456</w:t>
            </w:r>
          </w:p>
        </w:tc>
      </w:tr>
      <w:tr w:rsidR="00092ACD" w:rsidRPr="00C60ED2" w:rsidTr="009321DB">
        <w:tc>
          <w:tcPr>
            <w:tcW w:w="822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2.6.1.зона открытых пространств, общественно-деловая - ТСП-ОПОД</w:t>
            </w:r>
          </w:p>
        </w:tc>
        <w:tc>
          <w:tcPr>
            <w:tcW w:w="85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16</w:t>
            </w:r>
          </w:p>
        </w:tc>
      </w:tr>
      <w:tr w:rsidR="00092ACD" w:rsidRPr="00C60ED2" w:rsidTr="009321DB">
        <w:tc>
          <w:tcPr>
            <w:tcW w:w="822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зоны стабилизации, в том числе:</w:t>
            </w:r>
          </w:p>
        </w:tc>
        <w:tc>
          <w:tcPr>
            <w:tcW w:w="85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432</w:t>
            </w:r>
          </w:p>
        </w:tc>
      </w:tr>
      <w:tr w:rsidR="00092ACD" w:rsidRPr="00C60ED2" w:rsidTr="009321DB">
        <w:tc>
          <w:tcPr>
            <w:tcW w:w="822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126" w:name="sub_101127"/>
            <w:r w:rsidRPr="00C60ED2">
              <w:rPr>
                <w:rFonts w:ascii="Times New Roman" w:hAnsi="Times New Roman" w:cs="Times New Roman"/>
                <w:sz w:val="16"/>
                <w:szCs w:val="16"/>
              </w:rPr>
              <w:t>2.7. зона стабилизации жилой застройки - ТСП-Ж</w:t>
            </w:r>
            <w:bookmarkEnd w:id="126"/>
          </w:p>
        </w:tc>
        <w:tc>
          <w:tcPr>
            <w:tcW w:w="85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432</w:t>
            </w:r>
          </w:p>
        </w:tc>
      </w:tr>
      <w:tr w:rsidR="00092ACD" w:rsidRPr="00C60ED2" w:rsidTr="009321DB">
        <w:tc>
          <w:tcPr>
            <w:tcW w:w="822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127" w:name="sub_1013"/>
            <w:r w:rsidRPr="00C60ED2">
              <w:rPr>
                <w:rFonts w:ascii="Times New Roman" w:hAnsi="Times New Roman" w:cs="Times New Roman"/>
                <w:sz w:val="16"/>
                <w:szCs w:val="16"/>
              </w:rPr>
              <w:t>3. На перспективу площадь территорий в границах санитарно-защитных зон (СЗЗ), установленных от предприятий в соответствии с законодательством Российской Федерации</w:t>
            </w:r>
            <w:bookmarkEnd w:id="127"/>
          </w:p>
        </w:tc>
        <w:tc>
          <w:tcPr>
            <w:tcW w:w="85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16241</w:t>
            </w:r>
          </w:p>
        </w:tc>
      </w:tr>
    </w:tbl>
    <w:p w:rsidR="00092ACD" w:rsidRPr="00C60ED2" w:rsidRDefault="00092ACD" w:rsidP="00092ACD">
      <w:pPr>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bookmarkStart w:id="128" w:name="sub_1421"/>
      <w:r w:rsidRPr="00C60ED2">
        <w:rPr>
          <w:rFonts w:ascii="Times New Roman" w:hAnsi="Times New Roman" w:cs="Times New Roman"/>
          <w:sz w:val="28"/>
          <w:szCs w:val="28"/>
        </w:rPr>
        <w:t>1) значения показателей площади функциональных зон жилой и иной застройки и функциональных зон как территорий ситуативного проектирования (</w:t>
      </w:r>
      <w:hyperlink w:anchor="sub_11100" w:history="1">
        <w:r w:rsidRPr="002E51E2">
          <w:rPr>
            <w:rStyle w:val="a4"/>
            <w:rFonts w:ascii="Times New Roman" w:hAnsi="Times New Roman" w:cs="Times New Roman"/>
            <w:b w:val="0"/>
            <w:color w:val="auto"/>
            <w:sz w:val="28"/>
            <w:szCs w:val="28"/>
          </w:rPr>
          <w:t>пункты 1</w:t>
        </w:r>
      </w:hyperlink>
      <w:r w:rsidRPr="00C60ED2">
        <w:rPr>
          <w:rFonts w:ascii="Times New Roman" w:hAnsi="Times New Roman" w:cs="Times New Roman"/>
          <w:sz w:val="28"/>
          <w:szCs w:val="28"/>
        </w:rPr>
        <w:t xml:space="preserve"> и </w:t>
      </w:r>
      <w:hyperlink w:anchor="sub_1021" w:history="1">
        <w:r w:rsidRPr="002E51E2">
          <w:rPr>
            <w:rStyle w:val="a4"/>
            <w:rFonts w:ascii="Times New Roman" w:hAnsi="Times New Roman" w:cs="Times New Roman"/>
            <w:b w:val="0"/>
            <w:color w:val="auto"/>
            <w:sz w:val="28"/>
            <w:szCs w:val="28"/>
          </w:rPr>
          <w:t>2 таблицы 1</w:t>
        </w:r>
      </w:hyperlink>
      <w:r w:rsidRPr="00C60ED2">
        <w:rPr>
          <w:rFonts w:ascii="Times New Roman" w:hAnsi="Times New Roman" w:cs="Times New Roman"/>
          <w:sz w:val="28"/>
          <w:szCs w:val="28"/>
        </w:rPr>
        <w:t xml:space="preserve">) определены в соответствии с границами, отображенными на </w:t>
      </w:r>
      <w:hyperlink w:anchor="sub_3000" w:history="1">
        <w:r w:rsidRPr="002E51E2">
          <w:rPr>
            <w:rStyle w:val="a4"/>
            <w:rFonts w:ascii="Times New Roman" w:hAnsi="Times New Roman" w:cs="Times New Roman"/>
            <w:b w:val="0"/>
            <w:color w:val="auto"/>
            <w:sz w:val="28"/>
            <w:szCs w:val="28"/>
          </w:rPr>
          <w:t>карте 1</w:t>
        </w:r>
      </w:hyperlink>
      <w:r w:rsidRPr="00C60ED2">
        <w:rPr>
          <w:rFonts w:ascii="Times New Roman" w:hAnsi="Times New Roman" w:cs="Times New Roman"/>
          <w:sz w:val="28"/>
          <w:szCs w:val="28"/>
        </w:rPr>
        <w:t xml:space="preserve"> Генерального плана. Указанные показатели действуют на перспективу с даты утверждения Генерального плана;</w:t>
      </w:r>
    </w:p>
    <w:p w:rsidR="00092ACD" w:rsidRPr="00C60ED2" w:rsidRDefault="00092ACD" w:rsidP="00092ACD">
      <w:pPr>
        <w:rPr>
          <w:rFonts w:ascii="Times New Roman" w:hAnsi="Times New Roman" w:cs="Times New Roman"/>
          <w:sz w:val="28"/>
          <w:szCs w:val="28"/>
        </w:rPr>
      </w:pPr>
      <w:bookmarkStart w:id="129" w:name="sub_1422"/>
      <w:bookmarkEnd w:id="128"/>
      <w:r w:rsidRPr="00C60ED2">
        <w:rPr>
          <w:rFonts w:ascii="Times New Roman" w:hAnsi="Times New Roman" w:cs="Times New Roman"/>
          <w:sz w:val="28"/>
          <w:szCs w:val="28"/>
        </w:rPr>
        <w:t xml:space="preserve">2) значение показателя в </w:t>
      </w:r>
      <w:hyperlink w:anchor="sub_1013" w:history="1">
        <w:r w:rsidRPr="002E51E2">
          <w:rPr>
            <w:rStyle w:val="a4"/>
            <w:rFonts w:ascii="Times New Roman" w:hAnsi="Times New Roman" w:cs="Times New Roman"/>
            <w:b w:val="0"/>
            <w:color w:val="auto"/>
            <w:sz w:val="28"/>
            <w:szCs w:val="28"/>
          </w:rPr>
          <w:t>пункте 3 таблицы 1</w:t>
        </w:r>
      </w:hyperlink>
      <w:r w:rsidRPr="00C60ED2">
        <w:rPr>
          <w:rFonts w:ascii="Times New Roman" w:hAnsi="Times New Roman" w:cs="Times New Roman"/>
          <w:sz w:val="28"/>
          <w:szCs w:val="28"/>
        </w:rPr>
        <w:t xml:space="preserve"> приведено в целях совершенствования экологической ситуации в городе Перми, определенной в </w:t>
      </w:r>
      <w:hyperlink w:anchor="sub_1322" w:history="1">
        <w:r w:rsidRPr="002E51E2">
          <w:rPr>
            <w:rStyle w:val="a4"/>
            <w:rFonts w:ascii="Times New Roman" w:hAnsi="Times New Roman" w:cs="Times New Roman"/>
            <w:b w:val="0"/>
            <w:color w:val="auto"/>
            <w:sz w:val="28"/>
            <w:szCs w:val="28"/>
          </w:rPr>
          <w:t>абзаце третьем пункта 2 главы 3</w:t>
        </w:r>
      </w:hyperlink>
      <w:r w:rsidRPr="00C60ED2">
        <w:rPr>
          <w:rFonts w:ascii="Times New Roman" w:hAnsi="Times New Roman" w:cs="Times New Roman"/>
          <w:sz w:val="28"/>
          <w:szCs w:val="28"/>
        </w:rPr>
        <w:t>, с учетом сокращения существующей площади территорий в границах санитарно-защитных зон на 1370 га;</w:t>
      </w:r>
    </w:p>
    <w:p w:rsidR="00092ACD" w:rsidRPr="00C60ED2" w:rsidRDefault="00092ACD" w:rsidP="00092ACD">
      <w:pPr>
        <w:rPr>
          <w:rFonts w:ascii="Times New Roman" w:hAnsi="Times New Roman" w:cs="Times New Roman"/>
          <w:sz w:val="28"/>
          <w:szCs w:val="28"/>
        </w:rPr>
      </w:pPr>
      <w:bookmarkStart w:id="130" w:name="sub_1423"/>
      <w:bookmarkEnd w:id="129"/>
      <w:r w:rsidRPr="00C60ED2">
        <w:rPr>
          <w:rFonts w:ascii="Times New Roman" w:hAnsi="Times New Roman" w:cs="Times New Roman"/>
          <w:sz w:val="28"/>
          <w:szCs w:val="28"/>
        </w:rPr>
        <w:t>3) границы санитарно-защитных зон отражены на</w:t>
      </w:r>
      <w:r w:rsidRPr="002E51E2">
        <w:rPr>
          <w:rFonts w:ascii="Times New Roman" w:hAnsi="Times New Roman" w:cs="Times New Roman"/>
          <w:b/>
          <w:sz w:val="28"/>
          <w:szCs w:val="28"/>
        </w:rPr>
        <w:t xml:space="preserve"> </w:t>
      </w:r>
      <w:hyperlink w:anchor="sub_3000" w:history="1">
        <w:r w:rsidRPr="002E51E2">
          <w:rPr>
            <w:rStyle w:val="a4"/>
            <w:rFonts w:ascii="Times New Roman" w:hAnsi="Times New Roman" w:cs="Times New Roman"/>
            <w:b w:val="0"/>
            <w:color w:val="auto"/>
            <w:sz w:val="28"/>
            <w:szCs w:val="28"/>
          </w:rPr>
          <w:t>карте 3</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131" w:name="sub_1424"/>
      <w:bookmarkEnd w:id="130"/>
      <w:r w:rsidRPr="00C60ED2">
        <w:rPr>
          <w:rFonts w:ascii="Times New Roman" w:hAnsi="Times New Roman" w:cs="Times New Roman"/>
          <w:sz w:val="28"/>
          <w:szCs w:val="28"/>
        </w:rPr>
        <w:t xml:space="preserve">4) правовые условия для инициатив правообладателей соответствующих объектов недвижимости по уменьшению площади территорий в границах санитарно-защитных зон предусмотрены законодательством Российской Федерации и определяются следующими положениями, которые распространяются на территории с изменяемым функциональным назначением, - территории, определенные в материалах, указанных в </w:t>
      </w:r>
      <w:hyperlink w:anchor="sub_1113" w:history="1">
        <w:r w:rsidRPr="002E51E2">
          <w:rPr>
            <w:rStyle w:val="a4"/>
            <w:rFonts w:ascii="Times New Roman" w:hAnsi="Times New Roman" w:cs="Times New Roman"/>
            <w:b w:val="0"/>
            <w:color w:val="auto"/>
            <w:sz w:val="28"/>
            <w:szCs w:val="28"/>
          </w:rPr>
          <w:t>пункте 13 главы 1</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132" w:name="sub_23"/>
      <w:bookmarkEnd w:id="131"/>
      <w:r w:rsidRPr="00C60ED2">
        <w:rPr>
          <w:rFonts w:ascii="Times New Roman" w:hAnsi="Times New Roman" w:cs="Times New Roman"/>
          <w:sz w:val="28"/>
          <w:szCs w:val="28"/>
        </w:rPr>
        <w:t xml:space="preserve">а) к правообладателям соответствующих объектов применяются нормы </w:t>
      </w:r>
      <w:hyperlink r:id="rId39" w:history="1">
        <w:r w:rsidRPr="002E51E2">
          <w:rPr>
            <w:rStyle w:val="a4"/>
            <w:rFonts w:ascii="Times New Roman" w:hAnsi="Times New Roman" w:cs="Times New Roman"/>
            <w:b w:val="0"/>
            <w:color w:val="auto"/>
            <w:sz w:val="28"/>
            <w:szCs w:val="28"/>
          </w:rPr>
          <w:t>статьи 57</w:t>
        </w:r>
      </w:hyperlink>
      <w:r w:rsidRPr="00C60ED2">
        <w:rPr>
          <w:rFonts w:ascii="Times New Roman" w:hAnsi="Times New Roman" w:cs="Times New Roman"/>
          <w:sz w:val="28"/>
          <w:szCs w:val="28"/>
        </w:rPr>
        <w:t xml:space="preserve"> Земельного кодекса Российской Федерации о возмещении убытков, возникновение которых связано с наличием санитарно-защитных зон;</w:t>
      </w:r>
    </w:p>
    <w:p w:rsidR="00092ACD" w:rsidRPr="00C60ED2" w:rsidRDefault="00092ACD" w:rsidP="00092ACD">
      <w:pPr>
        <w:rPr>
          <w:rFonts w:ascii="Times New Roman" w:hAnsi="Times New Roman" w:cs="Times New Roman"/>
          <w:sz w:val="28"/>
          <w:szCs w:val="28"/>
        </w:rPr>
      </w:pPr>
      <w:bookmarkStart w:id="133" w:name="sub_24"/>
      <w:bookmarkEnd w:id="132"/>
      <w:r w:rsidRPr="00C60ED2">
        <w:rPr>
          <w:rFonts w:ascii="Times New Roman" w:hAnsi="Times New Roman" w:cs="Times New Roman"/>
          <w:sz w:val="28"/>
          <w:szCs w:val="28"/>
        </w:rPr>
        <w:t xml:space="preserve">б) с учетом Генерального плана планируется подготовка предложений о внесении изменений в </w:t>
      </w:r>
      <w:hyperlink r:id="rId40" w:history="1">
        <w:r w:rsidRPr="002E51E2">
          <w:rPr>
            <w:rStyle w:val="a4"/>
            <w:rFonts w:ascii="Times New Roman" w:hAnsi="Times New Roman" w:cs="Times New Roman"/>
            <w:b w:val="0"/>
            <w:color w:val="auto"/>
            <w:sz w:val="28"/>
            <w:szCs w:val="28"/>
          </w:rPr>
          <w:t>ПЗЗ</w:t>
        </w:r>
      </w:hyperlink>
      <w:r w:rsidRPr="00C60ED2">
        <w:rPr>
          <w:rFonts w:ascii="Times New Roman" w:hAnsi="Times New Roman" w:cs="Times New Roman"/>
          <w:sz w:val="28"/>
          <w:szCs w:val="28"/>
        </w:rPr>
        <w:t xml:space="preserve"> в отношении градостроительных регламентов с учетом </w:t>
      </w:r>
      <w:hyperlink r:id="rId41" w:history="1">
        <w:r w:rsidRPr="002E51E2">
          <w:rPr>
            <w:rStyle w:val="a4"/>
            <w:rFonts w:ascii="Times New Roman" w:hAnsi="Times New Roman" w:cs="Times New Roman"/>
            <w:b w:val="0"/>
            <w:color w:val="auto"/>
            <w:sz w:val="28"/>
            <w:szCs w:val="28"/>
          </w:rPr>
          <w:t>пункта 4 статьи 85</w:t>
        </w:r>
      </w:hyperlink>
      <w:r w:rsidRPr="00C60ED2">
        <w:rPr>
          <w:rFonts w:ascii="Times New Roman" w:hAnsi="Times New Roman" w:cs="Times New Roman"/>
          <w:sz w:val="28"/>
          <w:szCs w:val="28"/>
        </w:rPr>
        <w:t xml:space="preserve"> Земельного кодекса Российской Федерации и </w:t>
      </w:r>
      <w:hyperlink r:id="rId42" w:history="1">
        <w:r w:rsidRPr="002E51E2">
          <w:rPr>
            <w:rStyle w:val="a4"/>
            <w:rFonts w:ascii="Times New Roman" w:hAnsi="Times New Roman" w:cs="Times New Roman"/>
            <w:b w:val="0"/>
            <w:color w:val="auto"/>
            <w:sz w:val="28"/>
            <w:szCs w:val="28"/>
          </w:rPr>
          <w:t>частей 8</w:t>
        </w:r>
      </w:hyperlink>
      <w:r w:rsidRPr="002E51E2">
        <w:rPr>
          <w:rFonts w:ascii="Times New Roman" w:hAnsi="Times New Roman" w:cs="Times New Roman"/>
          <w:b/>
          <w:sz w:val="28"/>
          <w:szCs w:val="28"/>
        </w:rPr>
        <w:t xml:space="preserve">, </w:t>
      </w:r>
      <w:hyperlink r:id="rId43" w:history="1">
        <w:r w:rsidRPr="002E51E2">
          <w:rPr>
            <w:rStyle w:val="a4"/>
            <w:rFonts w:ascii="Times New Roman" w:hAnsi="Times New Roman" w:cs="Times New Roman"/>
            <w:b w:val="0"/>
            <w:color w:val="auto"/>
            <w:sz w:val="28"/>
            <w:szCs w:val="28"/>
          </w:rPr>
          <w:t>9 статьи 36</w:t>
        </w:r>
      </w:hyperlink>
      <w:r w:rsidRPr="00C60ED2">
        <w:rPr>
          <w:rFonts w:ascii="Times New Roman" w:hAnsi="Times New Roman" w:cs="Times New Roman"/>
          <w:sz w:val="28"/>
          <w:szCs w:val="28"/>
        </w:rPr>
        <w:t xml:space="preserve"> Градостроительного кодекса Российской Федерации (применение норм об использовании объектов недвижимости, не соответствующих градостроительным регламентам);</w:t>
      </w:r>
    </w:p>
    <w:p w:rsidR="00092ACD" w:rsidRPr="00C60ED2" w:rsidRDefault="00092ACD" w:rsidP="00092ACD">
      <w:pPr>
        <w:rPr>
          <w:rFonts w:ascii="Times New Roman" w:hAnsi="Times New Roman" w:cs="Times New Roman"/>
          <w:sz w:val="28"/>
          <w:szCs w:val="28"/>
        </w:rPr>
      </w:pPr>
      <w:bookmarkStart w:id="134" w:name="sub_1425"/>
      <w:bookmarkEnd w:id="133"/>
      <w:r w:rsidRPr="00C60ED2">
        <w:rPr>
          <w:rFonts w:ascii="Times New Roman" w:hAnsi="Times New Roman" w:cs="Times New Roman"/>
          <w:sz w:val="28"/>
          <w:szCs w:val="28"/>
        </w:rPr>
        <w:t xml:space="preserve">5) зона ядра городского центра (СТН-А) и зона городского центра (СТН-Б), а также СТН - В1, В2, В3, Г1, Г2, Г8 являются СТН комплексного преобразования, определенными </w:t>
      </w:r>
      <w:hyperlink w:anchor="sub_1225" w:history="1">
        <w:r w:rsidRPr="002E51E2">
          <w:rPr>
            <w:rStyle w:val="a4"/>
            <w:rFonts w:ascii="Times New Roman" w:hAnsi="Times New Roman" w:cs="Times New Roman"/>
            <w:b w:val="0"/>
            <w:color w:val="auto"/>
            <w:sz w:val="28"/>
            <w:szCs w:val="28"/>
          </w:rPr>
          <w:t>подпунктом 25 пункта 1 главы 2</w:t>
        </w:r>
      </w:hyperlink>
      <w:r w:rsidRPr="00C60ED2">
        <w:rPr>
          <w:rFonts w:ascii="Times New Roman" w:hAnsi="Times New Roman" w:cs="Times New Roman"/>
          <w:sz w:val="28"/>
          <w:szCs w:val="28"/>
        </w:rPr>
        <w:t xml:space="preserve"> настоящего правового акта.</w:t>
      </w:r>
    </w:p>
    <w:p w:rsidR="00092ACD" w:rsidRPr="00C60ED2" w:rsidRDefault="00092ACD" w:rsidP="00092ACD">
      <w:pPr>
        <w:rPr>
          <w:rStyle w:val="a3"/>
          <w:rFonts w:ascii="Times New Roman" w:hAnsi="Times New Roman" w:cs="Times New Roman"/>
          <w:b w:val="0"/>
          <w:bCs w:val="0"/>
          <w:color w:val="auto"/>
          <w:sz w:val="28"/>
          <w:szCs w:val="28"/>
        </w:rPr>
      </w:pPr>
      <w:bookmarkStart w:id="135" w:name="sub_144"/>
      <w:bookmarkEnd w:id="134"/>
      <w:r w:rsidRPr="00C60ED2">
        <w:rPr>
          <w:rFonts w:ascii="Times New Roman" w:hAnsi="Times New Roman" w:cs="Times New Roman"/>
          <w:sz w:val="28"/>
          <w:szCs w:val="28"/>
        </w:rPr>
        <w:t xml:space="preserve">4. Целевые показатели в отношении структурной организации и параметров функциональных зон - стандартных территорий нормирования (СТН) и территорий ситуативного проектирования промышленно-торгового назначения (ТСП-ПТ) и общественно-делового, специализированного назначения (ТСП-ОД) на перспективу определены в </w:t>
      </w:r>
      <w:hyperlink w:anchor="sub_102" w:history="1">
        <w:r w:rsidRPr="002E51E2">
          <w:rPr>
            <w:rStyle w:val="a4"/>
            <w:rFonts w:ascii="Times New Roman" w:hAnsi="Times New Roman" w:cs="Times New Roman"/>
            <w:b w:val="0"/>
            <w:color w:val="auto"/>
            <w:sz w:val="28"/>
            <w:szCs w:val="28"/>
          </w:rPr>
          <w:t>таблице 2</w:t>
        </w:r>
      </w:hyperlink>
      <w:r w:rsidRPr="002E51E2">
        <w:rPr>
          <w:rFonts w:ascii="Times New Roman" w:hAnsi="Times New Roman" w:cs="Times New Roman"/>
          <w:b/>
          <w:sz w:val="28"/>
          <w:szCs w:val="28"/>
        </w:rPr>
        <w:t xml:space="preserve">. </w:t>
      </w:r>
      <w:hyperlink w:anchor="sub_1421" w:history="1">
        <w:r w:rsidRPr="002E51E2">
          <w:rPr>
            <w:rStyle w:val="a4"/>
            <w:rFonts w:ascii="Times New Roman" w:hAnsi="Times New Roman" w:cs="Times New Roman"/>
            <w:b w:val="0"/>
            <w:color w:val="auto"/>
            <w:sz w:val="28"/>
            <w:szCs w:val="28"/>
          </w:rPr>
          <w:t>Подпункты 1-6</w:t>
        </w:r>
      </w:hyperlink>
      <w:r w:rsidRPr="00C60ED2">
        <w:rPr>
          <w:rFonts w:ascii="Times New Roman" w:hAnsi="Times New Roman" w:cs="Times New Roman"/>
          <w:sz w:val="28"/>
          <w:szCs w:val="28"/>
        </w:rPr>
        <w:t xml:space="preserve"> настоящего пункта содержат пояснения к таблице 2.</w:t>
      </w:r>
      <w:bookmarkStart w:id="136" w:name="sub_102"/>
      <w:bookmarkEnd w:id="135"/>
    </w:p>
    <w:p w:rsidR="00092ACD" w:rsidRPr="00C60ED2" w:rsidRDefault="00092ACD" w:rsidP="00092ACD">
      <w:pPr>
        <w:jc w:val="right"/>
        <w:rPr>
          <w:rFonts w:ascii="Times New Roman" w:hAnsi="Times New Roman" w:cs="Times New Roman"/>
          <w:b/>
          <w:sz w:val="28"/>
          <w:szCs w:val="28"/>
        </w:rPr>
      </w:pPr>
      <w:r w:rsidRPr="00C60ED2">
        <w:rPr>
          <w:rStyle w:val="a3"/>
          <w:rFonts w:ascii="Times New Roman" w:hAnsi="Times New Roman" w:cs="Times New Roman"/>
          <w:b w:val="0"/>
          <w:color w:val="auto"/>
          <w:sz w:val="28"/>
          <w:szCs w:val="28"/>
        </w:rPr>
        <w:t>Таблица 2</w:t>
      </w:r>
    </w:p>
    <w:bookmarkEnd w:id="136"/>
    <w:p w:rsidR="00092ACD" w:rsidRPr="00C60ED2" w:rsidRDefault="00092ACD" w:rsidP="00092ACD">
      <w:pPr>
        <w:rPr>
          <w:rFonts w:ascii="Times New Roman" w:hAnsi="Times New Roman" w:cs="Times New Roman"/>
        </w:rPr>
      </w:pP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702"/>
        <w:gridCol w:w="1134"/>
        <w:gridCol w:w="709"/>
        <w:gridCol w:w="709"/>
        <w:gridCol w:w="709"/>
        <w:gridCol w:w="708"/>
        <w:gridCol w:w="709"/>
        <w:gridCol w:w="709"/>
        <w:gridCol w:w="850"/>
        <w:gridCol w:w="708"/>
        <w:gridCol w:w="851"/>
        <w:gridCol w:w="850"/>
      </w:tblGrid>
      <w:tr w:rsidR="00092ACD" w:rsidRPr="00C60ED2" w:rsidTr="009321DB">
        <w:tc>
          <w:tcPr>
            <w:tcW w:w="1702" w:type="dxa"/>
            <w:vMerge w:val="restart"/>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Номера и наименования показателей</w:t>
            </w:r>
          </w:p>
        </w:tc>
        <w:tc>
          <w:tcPr>
            <w:tcW w:w="1134" w:type="dxa"/>
            <w:vMerge w:val="restart"/>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Ед.изм.</w:t>
            </w:r>
          </w:p>
        </w:tc>
        <w:tc>
          <w:tcPr>
            <w:tcW w:w="7512" w:type="dxa"/>
            <w:gridSpan w:val="10"/>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Значения показателей для видов функциональных зон</w:t>
            </w:r>
          </w:p>
        </w:tc>
      </w:tr>
      <w:tr w:rsidR="00092ACD" w:rsidRPr="00C60ED2" w:rsidTr="009321DB">
        <w:trPr>
          <w:trHeight w:val="322"/>
        </w:trPr>
        <w:tc>
          <w:tcPr>
            <w:tcW w:w="1702" w:type="dxa"/>
            <w:vMerge/>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СТН-А</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СТН-Б</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СТН-В</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СТН-Г</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СТН-Д</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СТН-Е</w:t>
            </w:r>
          </w:p>
        </w:tc>
        <w:tc>
          <w:tcPr>
            <w:tcW w:w="85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СТН-Ж</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СТН-И</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ТСП-ПТ</w:t>
            </w:r>
          </w:p>
        </w:tc>
        <w:tc>
          <w:tcPr>
            <w:tcW w:w="85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ТСП-ОД</w:t>
            </w:r>
          </w:p>
        </w:tc>
      </w:tr>
      <w:tr w:rsidR="00092ACD" w:rsidRPr="00C60ED2" w:rsidTr="009321DB">
        <w:tc>
          <w:tcPr>
            <w:tcW w:w="170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lastRenderedPageBreak/>
              <w:t>1. Соотношение элементов территории:</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170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1.1. площадь брутто</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100</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100</w:t>
            </w:r>
          </w:p>
        </w:tc>
        <w:tc>
          <w:tcPr>
            <w:tcW w:w="85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100</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100</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100</w:t>
            </w:r>
          </w:p>
        </w:tc>
        <w:tc>
          <w:tcPr>
            <w:tcW w:w="85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100</w:t>
            </w:r>
          </w:p>
        </w:tc>
      </w:tr>
      <w:tr w:rsidR="00092ACD" w:rsidRPr="00C60ED2" w:rsidTr="009321DB">
        <w:tc>
          <w:tcPr>
            <w:tcW w:w="170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137" w:name="sub_120012"/>
            <w:r w:rsidRPr="00C60ED2">
              <w:rPr>
                <w:rFonts w:ascii="Times New Roman" w:hAnsi="Times New Roman" w:cs="Times New Roman"/>
                <w:sz w:val="16"/>
                <w:szCs w:val="16"/>
              </w:rPr>
              <w:t>1.2. доля площади нетто</w:t>
            </w:r>
            <w:bookmarkEnd w:id="137"/>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67</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64</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63</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62</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62</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65</w:t>
            </w:r>
          </w:p>
        </w:tc>
        <w:tc>
          <w:tcPr>
            <w:tcW w:w="85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65</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68</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77</w:t>
            </w:r>
          </w:p>
        </w:tc>
        <w:tc>
          <w:tcPr>
            <w:tcW w:w="85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77</w:t>
            </w:r>
          </w:p>
        </w:tc>
      </w:tr>
      <w:tr w:rsidR="00092ACD" w:rsidRPr="00C60ED2" w:rsidTr="009321DB">
        <w:tc>
          <w:tcPr>
            <w:tcW w:w="170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1.3. доля площади улиц в красных линиях от площади СТН и ТСП брутто</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21</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w:t>
            </w:r>
          </w:p>
        </w:tc>
        <w:tc>
          <w:tcPr>
            <w:tcW w:w="85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18</w:t>
            </w:r>
          </w:p>
        </w:tc>
        <w:tc>
          <w:tcPr>
            <w:tcW w:w="85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18</w:t>
            </w:r>
          </w:p>
        </w:tc>
      </w:tr>
      <w:tr w:rsidR="00092ACD" w:rsidRPr="00C60ED2" w:rsidTr="009321DB">
        <w:tc>
          <w:tcPr>
            <w:tcW w:w="170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1.4. доля озелененных территорий общего пользования по отношению к площади СТН брутто</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w:t>
            </w:r>
          </w:p>
        </w:tc>
        <w:tc>
          <w:tcPr>
            <w:tcW w:w="85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w:t>
            </w:r>
          </w:p>
        </w:tc>
      </w:tr>
      <w:tr w:rsidR="00092ACD" w:rsidRPr="00C60ED2" w:rsidTr="009321DB">
        <w:tc>
          <w:tcPr>
            <w:tcW w:w="170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1.5. доля площади земельных участков детских садов и общеобразовательных школ по отношению к площади СТН брутто</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12</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w:t>
            </w:r>
          </w:p>
        </w:tc>
        <w:tc>
          <w:tcPr>
            <w:tcW w:w="85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170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138" w:name="sub_1202"/>
            <w:r w:rsidRPr="00C60ED2">
              <w:rPr>
                <w:rFonts w:ascii="Times New Roman" w:hAnsi="Times New Roman" w:cs="Times New Roman"/>
                <w:sz w:val="16"/>
                <w:szCs w:val="16"/>
              </w:rPr>
              <w:t>2. Максимальная плотность застройки всех видов</w:t>
            </w:r>
            <w:bookmarkEnd w:id="138"/>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кв.м</w:t>
            </w:r>
          </w:p>
          <w:p w:rsidR="00092ACD" w:rsidRPr="00C60ED2" w:rsidRDefault="00092ACD" w:rsidP="009321DB">
            <w:pPr>
              <w:pStyle w:val="afff"/>
              <w:ind w:left="-108" w:right="-109"/>
              <w:jc w:val="center"/>
              <w:rPr>
                <w:rFonts w:ascii="Times New Roman" w:hAnsi="Times New Roman" w:cs="Times New Roman"/>
                <w:sz w:val="16"/>
                <w:szCs w:val="16"/>
              </w:rPr>
            </w:pPr>
            <w:r w:rsidRPr="00C60ED2">
              <w:rPr>
                <w:rFonts w:ascii="Times New Roman" w:hAnsi="Times New Roman" w:cs="Times New Roman"/>
                <w:sz w:val="16"/>
                <w:szCs w:val="16"/>
              </w:rPr>
              <w:t>(площадь брутто застройки всех видов) на 1 га площади нетто функциональных зон</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25000</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20000</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14000</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9000</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5000</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7000</w:t>
            </w:r>
          </w:p>
        </w:tc>
        <w:tc>
          <w:tcPr>
            <w:tcW w:w="85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2000</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2000</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20000</w:t>
            </w:r>
          </w:p>
        </w:tc>
        <w:tc>
          <w:tcPr>
            <w:tcW w:w="85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20000</w:t>
            </w:r>
          </w:p>
        </w:tc>
      </w:tr>
      <w:tr w:rsidR="00092ACD" w:rsidRPr="00C60ED2" w:rsidTr="009321DB">
        <w:tc>
          <w:tcPr>
            <w:tcW w:w="170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139" w:name="sub_1203"/>
            <w:r w:rsidRPr="00C60ED2">
              <w:rPr>
                <w:rFonts w:ascii="Times New Roman" w:hAnsi="Times New Roman" w:cs="Times New Roman"/>
                <w:sz w:val="16"/>
                <w:szCs w:val="16"/>
              </w:rPr>
              <w:t>3. Максимальная плотность жилой застройки</w:t>
            </w:r>
            <w:bookmarkEnd w:id="139"/>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количество жилых единиц на 1 га площади нетто СТН</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150</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160</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125</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50</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70</w:t>
            </w:r>
          </w:p>
        </w:tc>
        <w:tc>
          <w:tcPr>
            <w:tcW w:w="85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15</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170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4. Максимальный процент застройки территорий нетто для функциональных зон</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55</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55</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50</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45</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35</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50</w:t>
            </w:r>
          </w:p>
        </w:tc>
        <w:tc>
          <w:tcPr>
            <w:tcW w:w="85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25</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25</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65</w:t>
            </w:r>
          </w:p>
        </w:tc>
        <w:tc>
          <w:tcPr>
            <w:tcW w:w="85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65</w:t>
            </w:r>
          </w:p>
        </w:tc>
      </w:tr>
      <w:tr w:rsidR="00092ACD" w:rsidRPr="00C60ED2" w:rsidTr="009321DB">
        <w:tc>
          <w:tcPr>
            <w:tcW w:w="170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140" w:name="sub_1025"/>
            <w:r w:rsidRPr="00C60ED2">
              <w:rPr>
                <w:rFonts w:ascii="Times New Roman" w:hAnsi="Times New Roman" w:cs="Times New Roman"/>
                <w:sz w:val="16"/>
                <w:szCs w:val="16"/>
              </w:rPr>
              <w:t>5. Показатели плотности улично-дорожной сети - предельная площадь кварталов</w:t>
            </w:r>
            <w:bookmarkEnd w:id="140"/>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га</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0,5-2,0</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0,5-2,0</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0,5-2,0</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0,5-4,0</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0,5-2,0</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0,5-2,0</w:t>
            </w:r>
          </w:p>
        </w:tc>
        <w:tc>
          <w:tcPr>
            <w:tcW w:w="85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0,5-1,0</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0,5-1,0</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2,0-4,0</w:t>
            </w:r>
          </w:p>
        </w:tc>
        <w:tc>
          <w:tcPr>
            <w:tcW w:w="85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2,0-4,0</w:t>
            </w:r>
          </w:p>
        </w:tc>
      </w:tr>
    </w:tbl>
    <w:p w:rsidR="00092ACD" w:rsidRPr="00C60ED2" w:rsidRDefault="00092ACD" w:rsidP="00092ACD">
      <w:pPr>
        <w:ind w:left="709" w:firstLine="0"/>
        <w:rPr>
          <w:rFonts w:ascii="Times New Roman" w:hAnsi="Times New Roman" w:cs="Times New Roman"/>
          <w:sz w:val="28"/>
          <w:szCs w:val="28"/>
        </w:rPr>
      </w:pPr>
      <w:bookmarkStart w:id="141" w:name="sub_14210"/>
      <w:r w:rsidRPr="00C60ED2">
        <w:rPr>
          <w:rFonts w:ascii="Times New Roman" w:hAnsi="Times New Roman" w:cs="Times New Roman"/>
          <w:sz w:val="28"/>
          <w:szCs w:val="28"/>
        </w:rPr>
        <w:t xml:space="preserve">1) </w:t>
      </w:r>
      <w:hyperlink w:anchor="sub_120012" w:history="1">
        <w:r w:rsidRPr="002E51E2">
          <w:rPr>
            <w:rStyle w:val="a4"/>
            <w:rFonts w:ascii="Times New Roman" w:hAnsi="Times New Roman" w:cs="Times New Roman"/>
            <w:b w:val="0"/>
            <w:color w:val="auto"/>
            <w:sz w:val="28"/>
            <w:szCs w:val="28"/>
          </w:rPr>
          <w:t>показатели 1.2-1.5</w:t>
        </w:r>
      </w:hyperlink>
      <w:r w:rsidRPr="00C60ED2">
        <w:rPr>
          <w:rFonts w:ascii="Times New Roman" w:hAnsi="Times New Roman" w:cs="Times New Roman"/>
          <w:sz w:val="28"/>
          <w:szCs w:val="28"/>
        </w:rPr>
        <w:t xml:space="preserve"> имеют средние значения;</w:t>
      </w:r>
    </w:p>
    <w:p w:rsidR="00092ACD" w:rsidRPr="00C60ED2" w:rsidRDefault="00092ACD" w:rsidP="00092ACD">
      <w:pPr>
        <w:rPr>
          <w:rFonts w:ascii="Times New Roman" w:hAnsi="Times New Roman" w:cs="Times New Roman"/>
          <w:sz w:val="28"/>
          <w:szCs w:val="28"/>
        </w:rPr>
      </w:pPr>
      <w:bookmarkStart w:id="142" w:name="sub_14220"/>
      <w:bookmarkEnd w:id="141"/>
      <w:r w:rsidRPr="00C60ED2">
        <w:rPr>
          <w:rFonts w:ascii="Times New Roman" w:hAnsi="Times New Roman" w:cs="Times New Roman"/>
          <w:sz w:val="28"/>
          <w:szCs w:val="28"/>
        </w:rPr>
        <w:t xml:space="preserve">2) реализация Генерального плана в части достижения значений показателей </w:t>
      </w:r>
      <w:hyperlink w:anchor="sub_102" w:history="1">
        <w:r w:rsidRPr="002E51E2">
          <w:rPr>
            <w:rStyle w:val="a4"/>
            <w:rFonts w:ascii="Times New Roman" w:hAnsi="Times New Roman" w:cs="Times New Roman"/>
            <w:b w:val="0"/>
            <w:color w:val="auto"/>
            <w:sz w:val="28"/>
            <w:szCs w:val="28"/>
          </w:rPr>
          <w:t>таблицы 2</w:t>
        </w:r>
      </w:hyperlink>
      <w:r w:rsidRPr="00C60ED2">
        <w:rPr>
          <w:rFonts w:ascii="Times New Roman" w:hAnsi="Times New Roman" w:cs="Times New Roman"/>
          <w:sz w:val="28"/>
          <w:szCs w:val="28"/>
        </w:rPr>
        <w:t xml:space="preserve"> обеспечивается подготовкой и принятием в установленном порядке предложений о внесении изменений в </w:t>
      </w:r>
      <w:hyperlink r:id="rId44" w:history="1">
        <w:r w:rsidRPr="002E51E2">
          <w:rPr>
            <w:rStyle w:val="a4"/>
            <w:rFonts w:ascii="Times New Roman" w:hAnsi="Times New Roman" w:cs="Times New Roman"/>
            <w:b w:val="0"/>
            <w:color w:val="auto"/>
            <w:sz w:val="28"/>
            <w:szCs w:val="28"/>
          </w:rPr>
          <w:t>ПЗЗ</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143" w:name="sub_25"/>
      <w:bookmarkEnd w:id="142"/>
      <w:r w:rsidRPr="00C60ED2">
        <w:rPr>
          <w:rFonts w:ascii="Times New Roman" w:hAnsi="Times New Roman" w:cs="Times New Roman"/>
          <w:sz w:val="28"/>
          <w:szCs w:val="28"/>
        </w:rPr>
        <w:t xml:space="preserve">а) предложения о внесении изменений в </w:t>
      </w:r>
      <w:hyperlink r:id="rId45" w:history="1">
        <w:r w:rsidRPr="002E51E2">
          <w:rPr>
            <w:rStyle w:val="a4"/>
            <w:rFonts w:ascii="Times New Roman" w:hAnsi="Times New Roman" w:cs="Times New Roman"/>
            <w:b w:val="0"/>
            <w:color w:val="auto"/>
            <w:sz w:val="28"/>
            <w:szCs w:val="28"/>
          </w:rPr>
          <w:t>ПЗЗ</w:t>
        </w:r>
      </w:hyperlink>
      <w:r w:rsidRPr="00C60ED2">
        <w:rPr>
          <w:rFonts w:ascii="Times New Roman" w:hAnsi="Times New Roman" w:cs="Times New Roman"/>
          <w:sz w:val="28"/>
          <w:szCs w:val="28"/>
        </w:rPr>
        <w:t xml:space="preserve"> подготавливаются с учетом </w:t>
      </w:r>
      <w:hyperlink w:anchor="sub_120012" w:history="1">
        <w:r w:rsidRPr="002E51E2">
          <w:rPr>
            <w:rStyle w:val="a4"/>
            <w:rFonts w:ascii="Times New Roman" w:hAnsi="Times New Roman" w:cs="Times New Roman"/>
            <w:b w:val="0"/>
            <w:color w:val="auto"/>
            <w:sz w:val="28"/>
            <w:szCs w:val="28"/>
          </w:rPr>
          <w:t>показателей 1.2-1.5</w:t>
        </w:r>
      </w:hyperlink>
      <w:r w:rsidRPr="002E51E2">
        <w:rPr>
          <w:rFonts w:ascii="Times New Roman" w:hAnsi="Times New Roman" w:cs="Times New Roman"/>
          <w:b/>
          <w:sz w:val="28"/>
          <w:szCs w:val="28"/>
        </w:rPr>
        <w:t xml:space="preserve"> </w:t>
      </w:r>
      <w:r w:rsidRPr="002E51E2">
        <w:rPr>
          <w:rFonts w:ascii="Times New Roman" w:hAnsi="Times New Roman" w:cs="Times New Roman"/>
          <w:sz w:val="28"/>
          <w:szCs w:val="28"/>
        </w:rPr>
        <w:t>и</w:t>
      </w:r>
      <w:r w:rsidRPr="002E51E2">
        <w:rPr>
          <w:rFonts w:ascii="Times New Roman" w:hAnsi="Times New Roman" w:cs="Times New Roman"/>
          <w:b/>
          <w:sz w:val="28"/>
          <w:szCs w:val="28"/>
        </w:rPr>
        <w:t xml:space="preserve"> </w:t>
      </w:r>
      <w:hyperlink w:anchor="sub_1202" w:history="1">
        <w:r w:rsidRPr="002E51E2">
          <w:rPr>
            <w:rStyle w:val="a4"/>
            <w:rFonts w:ascii="Times New Roman" w:hAnsi="Times New Roman" w:cs="Times New Roman"/>
            <w:b w:val="0"/>
            <w:color w:val="auto"/>
            <w:sz w:val="28"/>
            <w:szCs w:val="28"/>
          </w:rPr>
          <w:t>2-5 таблицы 2</w:t>
        </w:r>
      </w:hyperlink>
      <w:r w:rsidRPr="00C60ED2">
        <w:rPr>
          <w:rFonts w:ascii="Times New Roman" w:hAnsi="Times New Roman" w:cs="Times New Roman"/>
          <w:sz w:val="28"/>
          <w:szCs w:val="28"/>
        </w:rPr>
        <w:t xml:space="preserve"> применительно к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092ACD" w:rsidRPr="00C60ED2" w:rsidRDefault="00092ACD" w:rsidP="00092ACD">
      <w:pPr>
        <w:rPr>
          <w:rFonts w:ascii="Times New Roman" w:hAnsi="Times New Roman" w:cs="Times New Roman"/>
          <w:sz w:val="28"/>
          <w:szCs w:val="28"/>
        </w:rPr>
      </w:pPr>
      <w:bookmarkStart w:id="144" w:name="sub_26"/>
      <w:bookmarkEnd w:id="143"/>
      <w:r w:rsidRPr="00C60ED2">
        <w:rPr>
          <w:rFonts w:ascii="Times New Roman" w:hAnsi="Times New Roman" w:cs="Times New Roman"/>
          <w:sz w:val="28"/>
          <w:szCs w:val="28"/>
        </w:rPr>
        <w:t xml:space="preserve">б) применительно к функциональным зонам комплексного преобразования предложения о внесении изменений в </w:t>
      </w:r>
      <w:hyperlink r:id="rId46" w:history="1">
        <w:r w:rsidRPr="002E51E2">
          <w:rPr>
            <w:rStyle w:val="a4"/>
            <w:rFonts w:ascii="Times New Roman" w:hAnsi="Times New Roman" w:cs="Times New Roman"/>
            <w:b w:val="0"/>
            <w:color w:val="auto"/>
            <w:sz w:val="28"/>
            <w:szCs w:val="28"/>
          </w:rPr>
          <w:t>ПЗЗ</w:t>
        </w:r>
      </w:hyperlink>
      <w:r w:rsidRPr="00C60ED2">
        <w:rPr>
          <w:rFonts w:ascii="Times New Roman" w:hAnsi="Times New Roman" w:cs="Times New Roman"/>
          <w:sz w:val="28"/>
          <w:szCs w:val="28"/>
        </w:rPr>
        <w:t xml:space="preserve"> подготавливаются с учетом определения </w:t>
      </w:r>
      <w:hyperlink w:anchor="sub_1225" w:history="1">
        <w:r w:rsidRPr="002E51E2">
          <w:rPr>
            <w:rStyle w:val="a4"/>
            <w:rFonts w:ascii="Times New Roman" w:hAnsi="Times New Roman" w:cs="Times New Roman"/>
            <w:b w:val="0"/>
            <w:color w:val="auto"/>
            <w:sz w:val="28"/>
            <w:szCs w:val="28"/>
          </w:rPr>
          <w:t>подпунктом 25 пункта 1 главы 2</w:t>
        </w:r>
      </w:hyperlink>
      <w:r w:rsidRPr="00C60ED2">
        <w:rPr>
          <w:rFonts w:ascii="Times New Roman" w:hAnsi="Times New Roman" w:cs="Times New Roman"/>
          <w:sz w:val="28"/>
          <w:szCs w:val="28"/>
        </w:rPr>
        <w:t xml:space="preserve"> настоящего правового акта;</w:t>
      </w:r>
    </w:p>
    <w:p w:rsidR="00092ACD" w:rsidRPr="00C60ED2" w:rsidRDefault="00092ACD" w:rsidP="00092ACD">
      <w:pPr>
        <w:rPr>
          <w:rFonts w:ascii="Times New Roman" w:hAnsi="Times New Roman" w:cs="Times New Roman"/>
          <w:sz w:val="28"/>
          <w:szCs w:val="28"/>
        </w:rPr>
      </w:pPr>
      <w:bookmarkStart w:id="145" w:name="sub_27"/>
      <w:bookmarkEnd w:id="144"/>
      <w:r w:rsidRPr="00C60ED2">
        <w:rPr>
          <w:rFonts w:ascii="Times New Roman" w:hAnsi="Times New Roman" w:cs="Times New Roman"/>
          <w:sz w:val="28"/>
          <w:szCs w:val="28"/>
        </w:rPr>
        <w:t>в) в целях предотвращения увеличения площади территорий неблагоустроенной малоэтажной застройки (</w:t>
      </w:r>
      <w:hyperlink w:anchor="sub_1235" w:history="1">
        <w:r w:rsidRPr="002E51E2">
          <w:rPr>
            <w:rStyle w:val="a4"/>
            <w:rFonts w:ascii="Times New Roman" w:hAnsi="Times New Roman" w:cs="Times New Roman"/>
            <w:b w:val="0"/>
            <w:color w:val="auto"/>
            <w:sz w:val="28"/>
            <w:szCs w:val="28"/>
          </w:rPr>
          <w:t>подпункт 35 пункта 1 главы 2</w:t>
        </w:r>
      </w:hyperlink>
      <w:r w:rsidRPr="00C60ED2">
        <w:rPr>
          <w:rFonts w:ascii="Times New Roman" w:hAnsi="Times New Roman" w:cs="Times New Roman"/>
          <w:sz w:val="28"/>
          <w:szCs w:val="28"/>
        </w:rPr>
        <w:t xml:space="preserve">) предложения о внесении изменений в ПЗЗ в отношении предельных параметров разрешенного строительства, реконструкции объектов капитального строительства в части плотности застройки для земельных участков, площадь которых не превышает предельной площади кварталов, указанной в </w:t>
      </w:r>
      <w:hyperlink w:anchor="sub_145" w:history="1">
        <w:r w:rsidRPr="002E51E2">
          <w:rPr>
            <w:rStyle w:val="a4"/>
            <w:rFonts w:ascii="Times New Roman" w:hAnsi="Times New Roman" w:cs="Times New Roman"/>
            <w:b w:val="0"/>
            <w:color w:val="auto"/>
            <w:sz w:val="28"/>
            <w:szCs w:val="28"/>
          </w:rPr>
          <w:t>пункте 5</w:t>
        </w:r>
      </w:hyperlink>
      <w:r w:rsidRPr="00C60ED2">
        <w:rPr>
          <w:rFonts w:ascii="Times New Roman" w:hAnsi="Times New Roman" w:cs="Times New Roman"/>
          <w:sz w:val="28"/>
          <w:szCs w:val="28"/>
        </w:rPr>
        <w:t xml:space="preserve">, подготавливаются с учетом описания назначения функциональных зон и типологии жилых домов, определенных в </w:t>
      </w:r>
      <w:hyperlink w:anchor="sub_1500" w:history="1">
        <w:r w:rsidRPr="002E51E2">
          <w:rPr>
            <w:rStyle w:val="a4"/>
            <w:rFonts w:ascii="Times New Roman" w:hAnsi="Times New Roman" w:cs="Times New Roman"/>
            <w:b w:val="0"/>
            <w:color w:val="auto"/>
            <w:sz w:val="28"/>
            <w:szCs w:val="28"/>
          </w:rPr>
          <w:t>таблице 15</w:t>
        </w:r>
      </w:hyperlink>
      <w:r w:rsidRPr="00C60ED2">
        <w:rPr>
          <w:rFonts w:ascii="Times New Roman" w:hAnsi="Times New Roman" w:cs="Times New Roman"/>
          <w:sz w:val="28"/>
          <w:szCs w:val="28"/>
        </w:rPr>
        <w:t xml:space="preserve">. При этом суммарные </w:t>
      </w:r>
      <w:r w:rsidRPr="00C60ED2">
        <w:rPr>
          <w:rFonts w:ascii="Times New Roman" w:hAnsi="Times New Roman" w:cs="Times New Roman"/>
          <w:sz w:val="28"/>
          <w:szCs w:val="28"/>
        </w:rPr>
        <w:lastRenderedPageBreak/>
        <w:t xml:space="preserve">параметры застройки таких земельных участков в пределах функциональных зон не могут превышать </w:t>
      </w:r>
      <w:hyperlink w:anchor="sub_1202" w:history="1">
        <w:r w:rsidRPr="002E51E2">
          <w:rPr>
            <w:rStyle w:val="a4"/>
            <w:rFonts w:ascii="Times New Roman" w:hAnsi="Times New Roman" w:cs="Times New Roman"/>
            <w:b w:val="0"/>
            <w:color w:val="auto"/>
            <w:sz w:val="28"/>
            <w:szCs w:val="28"/>
          </w:rPr>
          <w:t>показателей 2</w:t>
        </w:r>
      </w:hyperlink>
      <w:r w:rsidRPr="002E51E2">
        <w:rPr>
          <w:rFonts w:ascii="Times New Roman" w:hAnsi="Times New Roman" w:cs="Times New Roman"/>
          <w:b/>
          <w:sz w:val="28"/>
          <w:szCs w:val="28"/>
        </w:rPr>
        <w:t xml:space="preserve">, </w:t>
      </w:r>
      <w:hyperlink w:anchor="sub_1203" w:history="1">
        <w:r w:rsidRPr="002E51E2">
          <w:rPr>
            <w:rStyle w:val="a4"/>
            <w:rFonts w:ascii="Times New Roman" w:hAnsi="Times New Roman" w:cs="Times New Roman"/>
            <w:b w:val="0"/>
            <w:color w:val="auto"/>
            <w:sz w:val="28"/>
            <w:szCs w:val="28"/>
          </w:rPr>
          <w:t>3 таблицы 2</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146" w:name="sub_14230"/>
      <w:bookmarkEnd w:id="145"/>
      <w:r w:rsidRPr="00C60ED2">
        <w:rPr>
          <w:rFonts w:ascii="Times New Roman" w:hAnsi="Times New Roman" w:cs="Times New Roman"/>
          <w:sz w:val="28"/>
          <w:szCs w:val="28"/>
        </w:rPr>
        <w:t xml:space="preserve">3) </w:t>
      </w:r>
      <w:r w:rsidRPr="002E51E2">
        <w:rPr>
          <w:rStyle w:val="a3"/>
          <w:rFonts w:ascii="Times New Roman" w:hAnsi="Times New Roman" w:cs="Times New Roman"/>
          <w:b w:val="0"/>
          <w:color w:val="auto"/>
          <w:sz w:val="28"/>
          <w:szCs w:val="28"/>
        </w:rPr>
        <w:t>площадь нетто функциональных зон</w:t>
      </w:r>
      <w:r w:rsidRPr="002E51E2">
        <w:rPr>
          <w:rFonts w:ascii="Times New Roman" w:hAnsi="Times New Roman" w:cs="Times New Roman"/>
          <w:sz w:val="28"/>
          <w:szCs w:val="28"/>
        </w:rPr>
        <w:t xml:space="preserve"> </w:t>
      </w:r>
      <w:r w:rsidRPr="00C60ED2">
        <w:rPr>
          <w:rFonts w:ascii="Times New Roman" w:hAnsi="Times New Roman" w:cs="Times New Roman"/>
          <w:sz w:val="28"/>
          <w:szCs w:val="28"/>
        </w:rPr>
        <w:t>- площадь без площади улиц и озелененных территорий общего пользования. Для расчета площади нетто функциональных зон жилого назначения дополнительно вычитаются площади земельных участков детских садов и общеобразовательных школ с учетом их развития на перспективу;</w:t>
      </w:r>
    </w:p>
    <w:p w:rsidR="00092ACD" w:rsidRPr="00C60ED2" w:rsidRDefault="00092ACD" w:rsidP="00092ACD">
      <w:pPr>
        <w:rPr>
          <w:rFonts w:ascii="Times New Roman" w:hAnsi="Times New Roman" w:cs="Times New Roman"/>
          <w:sz w:val="28"/>
          <w:szCs w:val="28"/>
        </w:rPr>
      </w:pPr>
      <w:bookmarkStart w:id="147" w:name="sub_14240"/>
      <w:bookmarkEnd w:id="146"/>
      <w:r w:rsidRPr="00C60ED2">
        <w:rPr>
          <w:rFonts w:ascii="Times New Roman" w:hAnsi="Times New Roman" w:cs="Times New Roman"/>
          <w:sz w:val="28"/>
          <w:szCs w:val="28"/>
        </w:rPr>
        <w:t xml:space="preserve">4) </w:t>
      </w:r>
      <w:r w:rsidRPr="002E51E2">
        <w:rPr>
          <w:rStyle w:val="a3"/>
          <w:rFonts w:ascii="Times New Roman" w:hAnsi="Times New Roman" w:cs="Times New Roman"/>
          <w:b w:val="0"/>
          <w:color w:val="auto"/>
          <w:sz w:val="28"/>
          <w:szCs w:val="28"/>
        </w:rPr>
        <w:t>процент застройки</w:t>
      </w:r>
      <w:r w:rsidRPr="002E51E2">
        <w:rPr>
          <w:rFonts w:ascii="Times New Roman" w:hAnsi="Times New Roman" w:cs="Times New Roman"/>
          <w:sz w:val="28"/>
          <w:szCs w:val="28"/>
        </w:rPr>
        <w:t xml:space="preserve"> </w:t>
      </w:r>
      <w:r w:rsidRPr="00C60ED2">
        <w:rPr>
          <w:rFonts w:ascii="Times New Roman" w:hAnsi="Times New Roman" w:cs="Times New Roman"/>
          <w:sz w:val="28"/>
          <w:szCs w:val="28"/>
        </w:rPr>
        <w:t>- доля территорий, занятых объектами капитального строительства в габаритах внешнего периметра наружных стен от общей площади территории;</w:t>
      </w:r>
    </w:p>
    <w:p w:rsidR="00092ACD" w:rsidRPr="00C60ED2" w:rsidRDefault="00092ACD" w:rsidP="00092ACD">
      <w:pPr>
        <w:rPr>
          <w:rFonts w:ascii="Times New Roman" w:hAnsi="Times New Roman" w:cs="Times New Roman"/>
          <w:sz w:val="28"/>
          <w:szCs w:val="28"/>
        </w:rPr>
      </w:pPr>
      <w:bookmarkStart w:id="148" w:name="sub_14250"/>
      <w:bookmarkEnd w:id="147"/>
      <w:r w:rsidRPr="00C60ED2">
        <w:rPr>
          <w:rFonts w:ascii="Times New Roman" w:hAnsi="Times New Roman" w:cs="Times New Roman"/>
          <w:sz w:val="28"/>
          <w:szCs w:val="28"/>
        </w:rPr>
        <w:t>5) озелененные территории общего пользования включают: парки культуры и отдыха, сады, скверы, бульвары, плоскостные спортивные сооружения, специализированные парки, мини-парки и иные подобные объекты для отдыха населения;</w:t>
      </w:r>
    </w:p>
    <w:p w:rsidR="00092ACD" w:rsidRPr="00C60ED2" w:rsidRDefault="00092ACD" w:rsidP="00092ACD">
      <w:pPr>
        <w:rPr>
          <w:rFonts w:ascii="Times New Roman" w:hAnsi="Times New Roman" w:cs="Times New Roman"/>
          <w:sz w:val="28"/>
          <w:szCs w:val="28"/>
        </w:rPr>
      </w:pPr>
      <w:bookmarkStart w:id="149" w:name="sub_14260"/>
      <w:bookmarkEnd w:id="148"/>
      <w:r w:rsidRPr="00C60ED2">
        <w:rPr>
          <w:rFonts w:ascii="Times New Roman" w:hAnsi="Times New Roman" w:cs="Times New Roman"/>
          <w:sz w:val="28"/>
          <w:szCs w:val="28"/>
        </w:rPr>
        <w:t xml:space="preserve">6) указанные объекты должны соответствовать стандартам благоустройства, которые устанавливаются с учетом определения </w:t>
      </w:r>
      <w:hyperlink w:anchor="sub_1220" w:history="1">
        <w:r w:rsidRPr="002E51E2">
          <w:rPr>
            <w:rStyle w:val="a4"/>
            <w:rFonts w:ascii="Times New Roman" w:hAnsi="Times New Roman" w:cs="Times New Roman"/>
            <w:b w:val="0"/>
            <w:color w:val="auto"/>
            <w:sz w:val="28"/>
            <w:szCs w:val="28"/>
          </w:rPr>
          <w:t>подпункта 20 пункта 1 главы 2</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150" w:name="sub_145"/>
      <w:bookmarkEnd w:id="149"/>
      <w:r w:rsidRPr="00C60ED2">
        <w:rPr>
          <w:rFonts w:ascii="Times New Roman" w:hAnsi="Times New Roman" w:cs="Times New Roman"/>
          <w:sz w:val="28"/>
          <w:szCs w:val="28"/>
        </w:rPr>
        <w:t xml:space="preserve">5. Указанные в </w:t>
      </w:r>
      <w:hyperlink w:anchor="sub_103" w:history="1">
        <w:r w:rsidRPr="002E51E2">
          <w:rPr>
            <w:rStyle w:val="a4"/>
            <w:rFonts w:ascii="Times New Roman" w:hAnsi="Times New Roman" w:cs="Times New Roman"/>
            <w:b w:val="0"/>
            <w:color w:val="auto"/>
            <w:sz w:val="28"/>
            <w:szCs w:val="28"/>
          </w:rPr>
          <w:t>таблице 3</w:t>
        </w:r>
      </w:hyperlink>
      <w:r w:rsidRPr="00C60ED2">
        <w:rPr>
          <w:rFonts w:ascii="Times New Roman" w:hAnsi="Times New Roman" w:cs="Times New Roman"/>
          <w:sz w:val="28"/>
          <w:szCs w:val="28"/>
        </w:rPr>
        <w:t xml:space="preserve"> целевые показатели являются обязательствами, которые принимают на себя органы местного самоуправления города Перми по созданию условий для поставки соответствующих объемов инженерно-технических ресурсов в целях подключения планируемых к строительству, реконструкции объектов недвижимости.</w:t>
      </w:r>
    </w:p>
    <w:p w:rsidR="00092ACD" w:rsidRPr="00C60ED2" w:rsidRDefault="00092ACD" w:rsidP="00092ACD">
      <w:pPr>
        <w:rPr>
          <w:rFonts w:ascii="Times New Roman" w:hAnsi="Times New Roman" w:cs="Times New Roman"/>
          <w:sz w:val="28"/>
          <w:szCs w:val="28"/>
        </w:rPr>
      </w:pPr>
      <w:bookmarkStart w:id="151" w:name="sub_146"/>
      <w:bookmarkEnd w:id="150"/>
      <w:r w:rsidRPr="00C60ED2">
        <w:rPr>
          <w:rFonts w:ascii="Times New Roman" w:hAnsi="Times New Roman" w:cs="Times New Roman"/>
          <w:sz w:val="28"/>
          <w:szCs w:val="28"/>
        </w:rPr>
        <w:t xml:space="preserve">6. Целевые показатели </w:t>
      </w:r>
      <w:hyperlink w:anchor="sub_103" w:history="1">
        <w:r w:rsidRPr="002E51E2">
          <w:rPr>
            <w:rStyle w:val="a4"/>
            <w:rFonts w:ascii="Times New Roman" w:hAnsi="Times New Roman" w:cs="Times New Roman"/>
            <w:b w:val="0"/>
            <w:color w:val="auto"/>
            <w:sz w:val="28"/>
            <w:szCs w:val="28"/>
          </w:rPr>
          <w:t>таблицы 3</w:t>
        </w:r>
      </w:hyperlink>
      <w:r w:rsidRPr="00C60ED2">
        <w:rPr>
          <w:rFonts w:ascii="Times New Roman" w:hAnsi="Times New Roman" w:cs="Times New Roman"/>
          <w:sz w:val="28"/>
          <w:szCs w:val="28"/>
        </w:rPr>
        <w:t xml:space="preserve"> соответствуют прогнозно-целевым показателям увеличения общей площади застройки и ее локализации, определенным в </w:t>
      </w:r>
      <w:hyperlink w:anchor="sub_1600" w:history="1">
        <w:r w:rsidRPr="002E51E2">
          <w:rPr>
            <w:rStyle w:val="a4"/>
            <w:rFonts w:ascii="Times New Roman" w:hAnsi="Times New Roman" w:cs="Times New Roman"/>
            <w:b w:val="0"/>
            <w:color w:val="auto"/>
            <w:sz w:val="28"/>
            <w:szCs w:val="28"/>
          </w:rPr>
          <w:t>таблице 16</w:t>
        </w:r>
      </w:hyperlink>
      <w:r w:rsidRPr="00C60ED2">
        <w:rPr>
          <w:rFonts w:ascii="Times New Roman" w:hAnsi="Times New Roman" w:cs="Times New Roman"/>
          <w:sz w:val="28"/>
          <w:szCs w:val="28"/>
        </w:rPr>
        <w:t xml:space="preserve"> к концу второго этапа планирования – к концу 2022 года. </w:t>
      </w:r>
      <w:hyperlink w:anchor="sub_14601" w:history="1">
        <w:r w:rsidRPr="002E51E2">
          <w:rPr>
            <w:rStyle w:val="a4"/>
            <w:rFonts w:ascii="Times New Roman" w:hAnsi="Times New Roman" w:cs="Times New Roman"/>
            <w:b w:val="0"/>
            <w:color w:val="auto"/>
            <w:sz w:val="28"/>
            <w:szCs w:val="28"/>
          </w:rPr>
          <w:t>Подпункты 1-2</w:t>
        </w:r>
      </w:hyperlink>
      <w:r w:rsidRPr="00C60ED2">
        <w:rPr>
          <w:rFonts w:ascii="Times New Roman" w:hAnsi="Times New Roman" w:cs="Times New Roman"/>
          <w:sz w:val="28"/>
          <w:szCs w:val="28"/>
        </w:rPr>
        <w:t xml:space="preserve"> настоящего пункта содержат пояснения к таблице 3.</w:t>
      </w:r>
    </w:p>
    <w:p w:rsidR="00092ACD" w:rsidRPr="00C60ED2" w:rsidRDefault="00092ACD" w:rsidP="00092ACD">
      <w:pPr>
        <w:ind w:firstLine="0"/>
        <w:rPr>
          <w:rStyle w:val="a3"/>
          <w:rFonts w:ascii="Times New Roman" w:hAnsi="Times New Roman" w:cs="Times New Roman"/>
          <w:b w:val="0"/>
          <w:color w:val="auto"/>
          <w:sz w:val="28"/>
          <w:szCs w:val="28"/>
        </w:rPr>
      </w:pPr>
      <w:bookmarkStart w:id="152" w:name="sub_103"/>
      <w:bookmarkEnd w:id="151"/>
    </w:p>
    <w:p w:rsidR="00092ACD" w:rsidRDefault="00092ACD" w:rsidP="00092ACD">
      <w:pPr>
        <w:jc w:val="right"/>
        <w:rPr>
          <w:rStyle w:val="a3"/>
          <w:rFonts w:ascii="Times New Roman" w:hAnsi="Times New Roman" w:cs="Times New Roman"/>
          <w:b w:val="0"/>
          <w:color w:val="auto"/>
          <w:sz w:val="28"/>
          <w:szCs w:val="28"/>
        </w:rPr>
      </w:pPr>
      <w:r w:rsidRPr="00C60ED2">
        <w:rPr>
          <w:rStyle w:val="a3"/>
          <w:rFonts w:ascii="Times New Roman" w:hAnsi="Times New Roman" w:cs="Times New Roman"/>
          <w:b w:val="0"/>
          <w:color w:val="auto"/>
          <w:sz w:val="28"/>
          <w:szCs w:val="28"/>
        </w:rPr>
        <w:t>Таблица 3</w:t>
      </w:r>
      <w:bookmarkEnd w:id="152"/>
    </w:p>
    <w:p w:rsidR="00092ACD" w:rsidRPr="00C60ED2" w:rsidRDefault="00092ACD" w:rsidP="00092ACD">
      <w:pPr>
        <w:jc w:val="right"/>
        <w:rPr>
          <w:rStyle w:val="a3"/>
          <w:rFonts w:ascii="Times New Roman" w:hAnsi="Times New Roman" w:cs="Times New Roman"/>
          <w:b w:val="0"/>
          <w:color w:val="auto"/>
          <w:sz w:val="28"/>
          <w:szCs w:val="28"/>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992"/>
        <w:gridCol w:w="1418"/>
        <w:gridCol w:w="709"/>
        <w:gridCol w:w="708"/>
        <w:gridCol w:w="709"/>
        <w:gridCol w:w="709"/>
        <w:gridCol w:w="709"/>
        <w:gridCol w:w="708"/>
        <w:gridCol w:w="851"/>
        <w:gridCol w:w="709"/>
      </w:tblGrid>
      <w:tr w:rsidR="00092ACD" w:rsidRPr="00C60ED2" w:rsidTr="009321DB">
        <w:tc>
          <w:tcPr>
            <w:tcW w:w="1843" w:type="dxa"/>
            <w:vMerge w:val="restart"/>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Номера и наименование показателей</w:t>
            </w:r>
          </w:p>
        </w:tc>
        <w:tc>
          <w:tcPr>
            <w:tcW w:w="992" w:type="dxa"/>
            <w:vMerge w:val="restart"/>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Ед.изм.</w:t>
            </w:r>
          </w:p>
        </w:tc>
        <w:tc>
          <w:tcPr>
            <w:tcW w:w="7230" w:type="dxa"/>
            <w:gridSpan w:val="9"/>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Значения показателей для видов функциональных зон</w:t>
            </w:r>
          </w:p>
        </w:tc>
      </w:tr>
      <w:tr w:rsidR="00092ACD" w:rsidRPr="00C60ED2" w:rsidTr="009321DB">
        <w:tc>
          <w:tcPr>
            <w:tcW w:w="1843" w:type="dxa"/>
            <w:vMerge/>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по СТН в целом</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СТН-А</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СТН-Б</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СТН-В</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СТН-Г</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СТН-Д</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СТН-Е</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СТН-Ж</w:t>
            </w:r>
          </w:p>
        </w:tc>
        <w:tc>
          <w:tcPr>
            <w:tcW w:w="70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СТН-И</w:t>
            </w:r>
          </w:p>
        </w:tc>
      </w:tr>
      <w:tr w:rsidR="00092ACD" w:rsidRPr="00C60ED2" w:rsidTr="009321DB">
        <w:tc>
          <w:tcPr>
            <w:tcW w:w="184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 Суточный расход воды на хозяйственно-питьевые нужды населения</w:t>
            </w:r>
          </w:p>
        </w:tc>
        <w:tc>
          <w:tcPr>
            <w:tcW w:w="99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тыс.куб.м</w:t>
            </w:r>
          </w:p>
        </w:tc>
        <w:tc>
          <w:tcPr>
            <w:tcW w:w="141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207,4</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5,44</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28,3</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56,9</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58,2</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13,8</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30,9</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9,5</w:t>
            </w:r>
          </w:p>
        </w:tc>
        <w:tc>
          <w:tcPr>
            <w:tcW w:w="70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4,4</w:t>
            </w:r>
          </w:p>
        </w:tc>
      </w:tr>
      <w:tr w:rsidR="00092ACD" w:rsidRPr="00C60ED2" w:rsidTr="009321DB">
        <w:tc>
          <w:tcPr>
            <w:tcW w:w="184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 Объем годового потребления воды на хозяйственно-питьевые нужды населения</w:t>
            </w:r>
          </w:p>
        </w:tc>
        <w:tc>
          <w:tcPr>
            <w:tcW w:w="99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млн.куб.м</w:t>
            </w:r>
          </w:p>
        </w:tc>
        <w:tc>
          <w:tcPr>
            <w:tcW w:w="141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74,4</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1,9</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10,2</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20,5</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20,9</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5,0</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11,1</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1,6</w:t>
            </w:r>
          </w:p>
        </w:tc>
      </w:tr>
      <w:tr w:rsidR="00092ACD" w:rsidRPr="00C60ED2" w:rsidTr="009321DB">
        <w:tc>
          <w:tcPr>
            <w:tcW w:w="184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3. Суточный объем стоков, принимаемый в систему хозяйственно-фекальной канализации</w:t>
            </w:r>
          </w:p>
        </w:tc>
        <w:tc>
          <w:tcPr>
            <w:tcW w:w="99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тыс.куб.м</w:t>
            </w:r>
          </w:p>
        </w:tc>
        <w:tc>
          <w:tcPr>
            <w:tcW w:w="141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197,1</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5,1</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26,9</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54,0</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55,2</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13,1</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29,4</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9,0</w:t>
            </w:r>
          </w:p>
        </w:tc>
        <w:tc>
          <w:tcPr>
            <w:tcW w:w="70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4,2</w:t>
            </w:r>
          </w:p>
        </w:tc>
      </w:tr>
      <w:tr w:rsidR="00092ACD" w:rsidRPr="00C60ED2" w:rsidTr="009321DB">
        <w:tc>
          <w:tcPr>
            <w:tcW w:w="184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4. Годовой объем сточных вод в системе хозяйственно-фекальной канализации</w:t>
            </w:r>
          </w:p>
        </w:tc>
        <w:tc>
          <w:tcPr>
            <w:tcW w:w="99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млн.куб.м</w:t>
            </w:r>
          </w:p>
        </w:tc>
        <w:tc>
          <w:tcPr>
            <w:tcW w:w="141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70,9</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1,8</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9,7</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19,4</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19,9</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5,7</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10,6</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3,3</w:t>
            </w:r>
          </w:p>
        </w:tc>
        <w:tc>
          <w:tcPr>
            <w:tcW w:w="70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1,5</w:t>
            </w:r>
          </w:p>
        </w:tc>
      </w:tr>
      <w:tr w:rsidR="00092ACD" w:rsidRPr="00C60ED2" w:rsidTr="009321DB">
        <w:tc>
          <w:tcPr>
            <w:tcW w:w="184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5. Объем годового потребления газа населением для целей пищеприготовления</w:t>
            </w:r>
          </w:p>
        </w:tc>
        <w:tc>
          <w:tcPr>
            <w:tcW w:w="99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млн.куб.м</w:t>
            </w:r>
          </w:p>
        </w:tc>
        <w:tc>
          <w:tcPr>
            <w:tcW w:w="141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70,7</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1,7</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9,0</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18,0</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18,4</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5,3</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13,0</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3,5</w:t>
            </w:r>
          </w:p>
        </w:tc>
        <w:tc>
          <w:tcPr>
            <w:tcW w:w="70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1,8</w:t>
            </w:r>
          </w:p>
        </w:tc>
      </w:tr>
      <w:tr w:rsidR="00092ACD" w:rsidRPr="00C60ED2" w:rsidTr="009321DB">
        <w:tc>
          <w:tcPr>
            <w:tcW w:w="184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6. Тепловая нагрузка</w:t>
            </w:r>
          </w:p>
        </w:tc>
        <w:tc>
          <w:tcPr>
            <w:tcW w:w="99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тыс.Гкал/ч</w:t>
            </w:r>
          </w:p>
        </w:tc>
        <w:tc>
          <w:tcPr>
            <w:tcW w:w="141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2114,6</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148,7</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355,0</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573,5</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453,1</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120,1</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351,0</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75,6</w:t>
            </w:r>
          </w:p>
        </w:tc>
        <w:tc>
          <w:tcPr>
            <w:tcW w:w="70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37,5</w:t>
            </w:r>
          </w:p>
        </w:tc>
      </w:tr>
      <w:tr w:rsidR="00092ACD" w:rsidRPr="00C60ED2" w:rsidTr="009321DB">
        <w:tc>
          <w:tcPr>
            <w:tcW w:w="184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7. Электрическая нагрузка</w:t>
            </w:r>
          </w:p>
        </w:tc>
        <w:tc>
          <w:tcPr>
            <w:tcW w:w="99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МВт</w:t>
            </w:r>
          </w:p>
        </w:tc>
        <w:tc>
          <w:tcPr>
            <w:tcW w:w="141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857,5</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66,3</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133,6</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211,2</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141,9</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64,7</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115,8</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59,5</w:t>
            </w:r>
          </w:p>
        </w:tc>
        <w:tc>
          <w:tcPr>
            <w:tcW w:w="70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64,6</w:t>
            </w:r>
          </w:p>
        </w:tc>
      </w:tr>
    </w:tbl>
    <w:p w:rsidR="00092ACD" w:rsidRPr="00C60ED2" w:rsidRDefault="00092ACD" w:rsidP="00092ACD">
      <w:pPr>
        <w:jc w:val="center"/>
        <w:rPr>
          <w:rStyle w:val="a3"/>
          <w:rFonts w:ascii="Times New Roman" w:hAnsi="Times New Roman" w:cs="Times New Roman"/>
          <w:b w:val="0"/>
          <w:color w:val="auto"/>
          <w:sz w:val="28"/>
          <w:szCs w:val="28"/>
        </w:rPr>
      </w:pPr>
    </w:p>
    <w:p w:rsidR="00092ACD" w:rsidRPr="00C60ED2" w:rsidRDefault="00092ACD" w:rsidP="00092ACD">
      <w:pPr>
        <w:rPr>
          <w:rFonts w:ascii="Times New Roman" w:hAnsi="Times New Roman" w:cs="Times New Roman"/>
          <w:sz w:val="28"/>
          <w:szCs w:val="28"/>
        </w:rPr>
      </w:pPr>
      <w:bookmarkStart w:id="153" w:name="sub_14601"/>
      <w:r w:rsidRPr="00C60ED2">
        <w:rPr>
          <w:rFonts w:ascii="Times New Roman" w:hAnsi="Times New Roman" w:cs="Times New Roman"/>
          <w:sz w:val="28"/>
          <w:szCs w:val="28"/>
        </w:rPr>
        <w:t xml:space="preserve">1) показатели объемов инженерно-технических ресурсов определены с учетом показателей, представленных в </w:t>
      </w:r>
      <w:hyperlink w:anchor="sub_1600" w:history="1">
        <w:r w:rsidRPr="002E51E2">
          <w:rPr>
            <w:rStyle w:val="a4"/>
            <w:rFonts w:ascii="Times New Roman" w:hAnsi="Times New Roman" w:cs="Times New Roman"/>
            <w:b w:val="0"/>
            <w:color w:val="auto"/>
            <w:sz w:val="28"/>
            <w:szCs w:val="28"/>
          </w:rPr>
          <w:t>таблице 16</w:t>
        </w:r>
      </w:hyperlink>
      <w:r w:rsidRPr="00C60ED2">
        <w:rPr>
          <w:rFonts w:ascii="Times New Roman" w:hAnsi="Times New Roman" w:cs="Times New Roman"/>
          <w:sz w:val="28"/>
          <w:szCs w:val="28"/>
        </w:rPr>
        <w:t xml:space="preserve">, а также с учетом расчетных показателей в отношении планирования развития объектов инженерно-технической инфраструктуры на первый и второй этапы реализации Генерального плана, приведенных в </w:t>
      </w:r>
      <w:hyperlink w:anchor="sub_1200" w:history="1">
        <w:r w:rsidRPr="002E51E2">
          <w:rPr>
            <w:rStyle w:val="a4"/>
            <w:rFonts w:ascii="Times New Roman" w:hAnsi="Times New Roman" w:cs="Times New Roman"/>
            <w:b w:val="0"/>
            <w:color w:val="auto"/>
            <w:sz w:val="28"/>
            <w:szCs w:val="28"/>
          </w:rPr>
          <w:t>таблице 12</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154" w:name="sub_14602"/>
      <w:bookmarkEnd w:id="153"/>
      <w:r w:rsidRPr="00C60ED2">
        <w:rPr>
          <w:rFonts w:ascii="Times New Roman" w:hAnsi="Times New Roman" w:cs="Times New Roman"/>
          <w:sz w:val="28"/>
          <w:szCs w:val="28"/>
        </w:rPr>
        <w:t xml:space="preserve">2) реализация обязательств по созданию условий для поставки указанных в </w:t>
      </w:r>
      <w:hyperlink w:anchor="sub_103" w:history="1">
        <w:r w:rsidRPr="002E51E2">
          <w:rPr>
            <w:rStyle w:val="a4"/>
            <w:rFonts w:ascii="Times New Roman" w:hAnsi="Times New Roman" w:cs="Times New Roman"/>
            <w:b w:val="0"/>
            <w:color w:val="auto"/>
            <w:sz w:val="28"/>
            <w:szCs w:val="28"/>
          </w:rPr>
          <w:t>таблице 3</w:t>
        </w:r>
      </w:hyperlink>
      <w:r w:rsidRPr="00C60ED2">
        <w:rPr>
          <w:rFonts w:ascii="Times New Roman" w:hAnsi="Times New Roman" w:cs="Times New Roman"/>
          <w:sz w:val="28"/>
          <w:szCs w:val="28"/>
        </w:rPr>
        <w:t xml:space="preserve"> объемов инженерно-технических ресурсов осуществляется органами местного самоуправления города Перми путем выполнения мероприятий, определенных позициями</w:t>
      </w:r>
      <w:r w:rsidRPr="002E51E2">
        <w:rPr>
          <w:rFonts w:ascii="Times New Roman" w:hAnsi="Times New Roman" w:cs="Times New Roman"/>
          <w:b/>
          <w:sz w:val="28"/>
          <w:szCs w:val="28"/>
        </w:rPr>
        <w:t xml:space="preserve"> </w:t>
      </w:r>
      <w:hyperlink w:anchor="sub_8000" w:history="1">
        <w:r w:rsidRPr="002E51E2">
          <w:rPr>
            <w:rStyle w:val="a4"/>
            <w:rFonts w:ascii="Times New Roman" w:hAnsi="Times New Roman" w:cs="Times New Roman"/>
            <w:b w:val="0"/>
            <w:color w:val="auto"/>
            <w:sz w:val="28"/>
            <w:szCs w:val="28"/>
          </w:rPr>
          <w:t>карты 2.2</w:t>
        </w:r>
      </w:hyperlink>
      <w:r w:rsidRPr="002E51E2">
        <w:rPr>
          <w:rFonts w:ascii="Times New Roman" w:hAnsi="Times New Roman" w:cs="Times New Roman"/>
          <w:b/>
          <w:sz w:val="28"/>
          <w:szCs w:val="28"/>
        </w:rPr>
        <w:t xml:space="preserve"> </w:t>
      </w:r>
      <w:r w:rsidRPr="002E51E2">
        <w:rPr>
          <w:rFonts w:ascii="Times New Roman" w:hAnsi="Times New Roman" w:cs="Times New Roman"/>
          <w:sz w:val="28"/>
          <w:szCs w:val="28"/>
        </w:rPr>
        <w:t>и</w:t>
      </w:r>
      <w:r w:rsidRPr="002E51E2">
        <w:rPr>
          <w:rFonts w:ascii="Times New Roman" w:hAnsi="Times New Roman" w:cs="Times New Roman"/>
          <w:b/>
          <w:sz w:val="28"/>
          <w:szCs w:val="28"/>
        </w:rPr>
        <w:t xml:space="preserve"> </w:t>
      </w:r>
      <w:hyperlink w:anchor="sub_10000" w:history="1">
        <w:r w:rsidRPr="002E51E2">
          <w:rPr>
            <w:rStyle w:val="a4"/>
            <w:rFonts w:ascii="Times New Roman" w:hAnsi="Times New Roman" w:cs="Times New Roman"/>
            <w:b w:val="0"/>
            <w:color w:val="auto"/>
            <w:sz w:val="28"/>
            <w:szCs w:val="28"/>
          </w:rPr>
          <w:t>карт 2.2.1-2.2.6</w:t>
        </w:r>
      </w:hyperlink>
      <w:r w:rsidRPr="00C60ED2">
        <w:rPr>
          <w:rFonts w:ascii="Times New Roman" w:hAnsi="Times New Roman" w:cs="Times New Roman"/>
          <w:sz w:val="28"/>
          <w:szCs w:val="28"/>
        </w:rPr>
        <w:t xml:space="preserve">, а также положениями </w:t>
      </w:r>
      <w:hyperlink w:anchor="sub_10115" w:history="1">
        <w:r w:rsidRPr="002E51E2">
          <w:rPr>
            <w:rStyle w:val="a4"/>
            <w:rFonts w:ascii="Times New Roman" w:hAnsi="Times New Roman" w:cs="Times New Roman"/>
            <w:b w:val="0"/>
            <w:color w:val="auto"/>
            <w:sz w:val="28"/>
            <w:szCs w:val="28"/>
          </w:rPr>
          <w:t>глав 5</w:t>
        </w:r>
      </w:hyperlink>
      <w:r w:rsidRPr="002E51E2">
        <w:rPr>
          <w:rFonts w:ascii="Times New Roman" w:hAnsi="Times New Roman" w:cs="Times New Roman"/>
          <w:b/>
          <w:sz w:val="28"/>
          <w:szCs w:val="28"/>
        </w:rPr>
        <w:t xml:space="preserve"> </w:t>
      </w:r>
      <w:r w:rsidRPr="002E51E2">
        <w:rPr>
          <w:rFonts w:ascii="Times New Roman" w:hAnsi="Times New Roman" w:cs="Times New Roman"/>
          <w:sz w:val="28"/>
          <w:szCs w:val="28"/>
        </w:rPr>
        <w:t>и</w:t>
      </w:r>
      <w:r w:rsidRPr="002E51E2">
        <w:rPr>
          <w:rFonts w:ascii="Times New Roman" w:hAnsi="Times New Roman" w:cs="Times New Roman"/>
          <w:b/>
          <w:sz w:val="28"/>
          <w:szCs w:val="28"/>
        </w:rPr>
        <w:t xml:space="preserve"> </w:t>
      </w:r>
      <w:hyperlink w:anchor="sub_10118" w:history="1">
        <w:r w:rsidRPr="002E51E2">
          <w:rPr>
            <w:rStyle w:val="a4"/>
            <w:rFonts w:ascii="Times New Roman" w:hAnsi="Times New Roman" w:cs="Times New Roman"/>
            <w:b w:val="0"/>
            <w:color w:val="auto"/>
            <w:sz w:val="28"/>
            <w:szCs w:val="28"/>
          </w:rPr>
          <w:t>8</w:t>
        </w:r>
      </w:hyperlink>
      <w:r w:rsidRPr="002E51E2">
        <w:rPr>
          <w:rFonts w:ascii="Times New Roman" w:hAnsi="Times New Roman" w:cs="Times New Roman"/>
          <w:b/>
          <w:sz w:val="28"/>
          <w:szCs w:val="28"/>
        </w:rPr>
        <w:t xml:space="preserve"> </w:t>
      </w:r>
      <w:r w:rsidRPr="00C60ED2">
        <w:rPr>
          <w:rFonts w:ascii="Times New Roman" w:hAnsi="Times New Roman" w:cs="Times New Roman"/>
          <w:sz w:val="28"/>
          <w:szCs w:val="28"/>
        </w:rPr>
        <w:t>Генерального плана.</w:t>
      </w:r>
    </w:p>
    <w:p w:rsidR="00092ACD" w:rsidRPr="00C60ED2" w:rsidRDefault="00092ACD" w:rsidP="00092ACD">
      <w:pPr>
        <w:rPr>
          <w:rStyle w:val="a3"/>
          <w:rFonts w:ascii="Times New Roman" w:hAnsi="Times New Roman" w:cs="Times New Roman"/>
          <w:b w:val="0"/>
          <w:bCs w:val="0"/>
          <w:color w:val="auto"/>
          <w:sz w:val="28"/>
          <w:szCs w:val="28"/>
        </w:rPr>
      </w:pPr>
      <w:bookmarkStart w:id="155" w:name="sub_147"/>
      <w:bookmarkEnd w:id="154"/>
      <w:r w:rsidRPr="00C60ED2">
        <w:rPr>
          <w:rFonts w:ascii="Times New Roman" w:hAnsi="Times New Roman" w:cs="Times New Roman"/>
          <w:sz w:val="28"/>
          <w:szCs w:val="28"/>
        </w:rPr>
        <w:t xml:space="preserve">7. Целевые показатели в отношении объектов социальной инфраструктуры и иных объектов, строительство, реконструкция которых обеспечивается органами местного самоуправления города Перми в соответствии с вопросами их ведения, определенными законодательством, установлены в </w:t>
      </w:r>
      <w:hyperlink w:anchor="sub_104" w:history="1">
        <w:r w:rsidRPr="002E51E2">
          <w:rPr>
            <w:rStyle w:val="a4"/>
            <w:rFonts w:ascii="Times New Roman" w:hAnsi="Times New Roman" w:cs="Times New Roman"/>
            <w:b w:val="0"/>
            <w:color w:val="auto"/>
            <w:sz w:val="28"/>
            <w:szCs w:val="28"/>
          </w:rPr>
          <w:t>таблице 4</w:t>
        </w:r>
      </w:hyperlink>
      <w:r w:rsidRPr="002E51E2">
        <w:rPr>
          <w:rFonts w:ascii="Times New Roman" w:hAnsi="Times New Roman" w:cs="Times New Roman"/>
          <w:b/>
          <w:sz w:val="28"/>
          <w:szCs w:val="28"/>
        </w:rPr>
        <w:t xml:space="preserve">. </w:t>
      </w:r>
      <w:hyperlink w:anchor="sub_14701" w:history="1">
        <w:r w:rsidRPr="002E51E2">
          <w:rPr>
            <w:rStyle w:val="a4"/>
            <w:rFonts w:ascii="Times New Roman" w:hAnsi="Times New Roman" w:cs="Times New Roman"/>
            <w:b w:val="0"/>
            <w:color w:val="auto"/>
            <w:sz w:val="28"/>
            <w:szCs w:val="28"/>
          </w:rPr>
          <w:t>Подпункты 1-6</w:t>
        </w:r>
      </w:hyperlink>
      <w:r w:rsidRPr="00C60ED2">
        <w:rPr>
          <w:rFonts w:ascii="Times New Roman" w:hAnsi="Times New Roman" w:cs="Times New Roman"/>
          <w:sz w:val="28"/>
          <w:szCs w:val="28"/>
        </w:rPr>
        <w:t xml:space="preserve"> настоящего пункта содержат пояснения к таблице 4.</w:t>
      </w:r>
      <w:bookmarkStart w:id="156" w:name="sub_104"/>
      <w:bookmarkEnd w:id="155"/>
    </w:p>
    <w:p w:rsidR="00092ACD" w:rsidRPr="00C60ED2" w:rsidRDefault="00092ACD" w:rsidP="00092ACD">
      <w:pPr>
        <w:jc w:val="right"/>
        <w:rPr>
          <w:rFonts w:ascii="Times New Roman" w:hAnsi="Times New Roman" w:cs="Times New Roman"/>
          <w:b/>
          <w:sz w:val="28"/>
          <w:szCs w:val="28"/>
        </w:rPr>
      </w:pPr>
      <w:r w:rsidRPr="00C60ED2">
        <w:rPr>
          <w:rStyle w:val="a3"/>
          <w:rFonts w:ascii="Times New Roman" w:hAnsi="Times New Roman" w:cs="Times New Roman"/>
          <w:b w:val="0"/>
          <w:color w:val="auto"/>
          <w:sz w:val="28"/>
          <w:szCs w:val="28"/>
        </w:rPr>
        <w:t>Таблица 4</w:t>
      </w:r>
    </w:p>
    <w:bookmarkEnd w:id="156"/>
    <w:p w:rsidR="00092ACD" w:rsidRPr="00C60ED2" w:rsidRDefault="00092ACD" w:rsidP="00092AC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63"/>
        <w:gridCol w:w="1559"/>
        <w:gridCol w:w="1805"/>
      </w:tblGrid>
      <w:tr w:rsidR="00092ACD" w:rsidRPr="00C60ED2" w:rsidTr="009321DB">
        <w:tc>
          <w:tcPr>
            <w:tcW w:w="6663" w:type="dxa"/>
            <w:tcBorders>
              <w:top w:val="single" w:sz="4" w:space="0" w:color="auto"/>
              <w:bottom w:val="single" w:sz="4" w:space="0" w:color="auto"/>
              <w:right w:val="single" w:sz="4" w:space="0" w:color="auto"/>
            </w:tcBorders>
          </w:tcPr>
          <w:p w:rsidR="00092ACD" w:rsidRPr="00C60ED2" w:rsidRDefault="00092ACD" w:rsidP="009321DB">
            <w:pPr>
              <w:pStyle w:val="aff6"/>
              <w:jc w:val="left"/>
              <w:rPr>
                <w:rFonts w:ascii="Times New Roman" w:hAnsi="Times New Roman" w:cs="Times New Roman"/>
                <w:sz w:val="16"/>
                <w:szCs w:val="16"/>
              </w:rPr>
            </w:pPr>
            <w:r w:rsidRPr="00C60ED2">
              <w:rPr>
                <w:rFonts w:ascii="Times New Roman" w:hAnsi="Times New Roman" w:cs="Times New Roman"/>
                <w:sz w:val="16"/>
                <w:szCs w:val="16"/>
              </w:rPr>
              <w:t>Номера и наименование позиций и показателей</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Ед.изм.</w:t>
            </w:r>
          </w:p>
        </w:tc>
        <w:tc>
          <w:tcPr>
            <w:tcW w:w="180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Значения показателей к концу второго этапа реализации Генерального плана</w:t>
            </w:r>
          </w:p>
        </w:tc>
      </w:tr>
      <w:tr w:rsidR="00092ACD" w:rsidRPr="00C60ED2" w:rsidTr="009321DB">
        <w:tc>
          <w:tcPr>
            <w:tcW w:w="666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 Образование</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180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r>
      <w:tr w:rsidR="00092ACD" w:rsidRPr="00C60ED2" w:rsidTr="009321DB">
        <w:tc>
          <w:tcPr>
            <w:tcW w:w="666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1.1. количество мест в муниципальных дошкольных образовательных учреждениях</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мест</w:t>
            </w:r>
          </w:p>
        </w:tc>
        <w:tc>
          <w:tcPr>
            <w:tcW w:w="180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35400</w:t>
            </w:r>
          </w:p>
        </w:tc>
      </w:tr>
      <w:tr w:rsidR="00092ACD" w:rsidRPr="00C60ED2" w:rsidTr="009321DB">
        <w:tc>
          <w:tcPr>
            <w:tcW w:w="666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1.2. количество мест в муниципальных учреждениях среднего (полного) общего образования</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мест</w:t>
            </w:r>
          </w:p>
        </w:tc>
        <w:tc>
          <w:tcPr>
            <w:tcW w:w="180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90000</w:t>
            </w:r>
          </w:p>
        </w:tc>
      </w:tr>
      <w:tr w:rsidR="00092ACD" w:rsidRPr="00C60ED2" w:rsidTr="009321DB">
        <w:tc>
          <w:tcPr>
            <w:tcW w:w="666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 Здравоохранение</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180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666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2.1. муниципальные амбулаторно-поликлинические учреждения</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посещений в смену</w:t>
            </w:r>
          </w:p>
        </w:tc>
        <w:tc>
          <w:tcPr>
            <w:tcW w:w="180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25000</w:t>
            </w:r>
          </w:p>
        </w:tc>
      </w:tr>
      <w:tr w:rsidR="00092ACD" w:rsidRPr="00C60ED2" w:rsidTr="009321DB">
        <w:tc>
          <w:tcPr>
            <w:tcW w:w="666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2.2. муниципальные станции скорой медицинской помощи (в том числе в составе больничных учреждений)</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вызовов/чел. в год</w:t>
            </w:r>
          </w:p>
        </w:tc>
        <w:tc>
          <w:tcPr>
            <w:tcW w:w="180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310000</w:t>
            </w:r>
          </w:p>
        </w:tc>
      </w:tr>
      <w:tr w:rsidR="00092ACD" w:rsidRPr="00C60ED2" w:rsidTr="009321DB">
        <w:tc>
          <w:tcPr>
            <w:tcW w:w="666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3. Спорт</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180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666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открытые плоскостные физкультурно-спортивные сооружения в пределах СТН на территориях общего пользования, в том числе в составе озелененных территорий общего пользования</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площадь (общая), кв.м</w:t>
            </w:r>
          </w:p>
        </w:tc>
        <w:tc>
          <w:tcPr>
            <w:tcW w:w="180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250000</w:t>
            </w:r>
          </w:p>
        </w:tc>
      </w:tr>
      <w:tr w:rsidR="00092ACD" w:rsidRPr="00C60ED2" w:rsidTr="009321DB">
        <w:tc>
          <w:tcPr>
            <w:tcW w:w="666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4. Места захоронений</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га</w:t>
            </w:r>
          </w:p>
        </w:tc>
        <w:tc>
          <w:tcPr>
            <w:tcW w:w="180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464</w:t>
            </w:r>
          </w:p>
        </w:tc>
      </w:tr>
    </w:tbl>
    <w:p w:rsidR="00092ACD" w:rsidRPr="00C60ED2" w:rsidRDefault="00092ACD" w:rsidP="00092ACD">
      <w:pPr>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bookmarkStart w:id="157" w:name="sub_14701"/>
      <w:r w:rsidRPr="00C60ED2">
        <w:rPr>
          <w:rFonts w:ascii="Times New Roman" w:hAnsi="Times New Roman" w:cs="Times New Roman"/>
          <w:sz w:val="28"/>
          <w:szCs w:val="28"/>
        </w:rPr>
        <w:t xml:space="preserve">1) показатели </w:t>
      </w:r>
      <w:hyperlink w:anchor="sub_104" w:history="1">
        <w:r w:rsidRPr="002E51E2">
          <w:rPr>
            <w:rStyle w:val="a4"/>
            <w:rFonts w:ascii="Times New Roman" w:hAnsi="Times New Roman" w:cs="Times New Roman"/>
            <w:b w:val="0"/>
            <w:color w:val="auto"/>
            <w:sz w:val="28"/>
            <w:szCs w:val="28"/>
          </w:rPr>
          <w:t>таблицы 4</w:t>
        </w:r>
      </w:hyperlink>
      <w:r w:rsidRPr="00C60ED2">
        <w:rPr>
          <w:rFonts w:ascii="Times New Roman" w:hAnsi="Times New Roman" w:cs="Times New Roman"/>
          <w:sz w:val="28"/>
          <w:szCs w:val="28"/>
        </w:rPr>
        <w:t xml:space="preserve"> установлены применительно только к тем объектам капитального строительства, в отношении планов строительства, реконструкции которых администрация города Перми принимает на себя бюджетные обязательства при соблюдении следующих требований, которые должны одновременно выполняться применительно к соответствующим объектам:</w:t>
      </w:r>
    </w:p>
    <w:p w:rsidR="00092ACD" w:rsidRPr="00C60ED2" w:rsidRDefault="00092ACD" w:rsidP="00092ACD">
      <w:pPr>
        <w:rPr>
          <w:rFonts w:ascii="Times New Roman" w:hAnsi="Times New Roman" w:cs="Times New Roman"/>
          <w:sz w:val="28"/>
          <w:szCs w:val="28"/>
        </w:rPr>
      </w:pPr>
      <w:bookmarkStart w:id="158" w:name="sub_28"/>
      <w:bookmarkEnd w:id="157"/>
      <w:r w:rsidRPr="00C60ED2">
        <w:rPr>
          <w:rFonts w:ascii="Times New Roman" w:hAnsi="Times New Roman" w:cs="Times New Roman"/>
          <w:sz w:val="28"/>
          <w:szCs w:val="28"/>
        </w:rPr>
        <w:t>а) объекты необходимы для выполнения функций, связанных с вопросами ведения органов местного самоуправления города Перми на неопределенный период времени;</w:t>
      </w:r>
    </w:p>
    <w:p w:rsidR="00092ACD" w:rsidRPr="00C60ED2" w:rsidRDefault="00092ACD" w:rsidP="00092ACD">
      <w:pPr>
        <w:rPr>
          <w:rFonts w:ascii="Times New Roman" w:hAnsi="Times New Roman" w:cs="Times New Roman"/>
          <w:sz w:val="28"/>
          <w:szCs w:val="28"/>
        </w:rPr>
      </w:pPr>
      <w:bookmarkStart w:id="159" w:name="sub_29"/>
      <w:bookmarkEnd w:id="158"/>
      <w:r w:rsidRPr="00C60ED2">
        <w:rPr>
          <w:rFonts w:ascii="Times New Roman" w:hAnsi="Times New Roman" w:cs="Times New Roman"/>
          <w:sz w:val="28"/>
          <w:szCs w:val="28"/>
        </w:rPr>
        <w:t>б) объекты размещаются на земельных участках, находящихся в муниципальной собственности, которые образованы в соответствии с федеральными законами без изъятия недвижимости для муниципальных нужд, а также на земельных участках, государственная собственность на которые не разграничена;</w:t>
      </w:r>
    </w:p>
    <w:p w:rsidR="00092ACD" w:rsidRPr="00C60ED2" w:rsidRDefault="00092ACD" w:rsidP="00092ACD">
      <w:pPr>
        <w:rPr>
          <w:rFonts w:ascii="Times New Roman" w:hAnsi="Times New Roman" w:cs="Times New Roman"/>
          <w:sz w:val="28"/>
          <w:szCs w:val="28"/>
        </w:rPr>
      </w:pPr>
      <w:bookmarkStart w:id="160" w:name="sub_30"/>
      <w:bookmarkEnd w:id="159"/>
      <w:r w:rsidRPr="00C60ED2">
        <w:rPr>
          <w:rFonts w:ascii="Times New Roman" w:hAnsi="Times New Roman" w:cs="Times New Roman"/>
          <w:sz w:val="28"/>
          <w:szCs w:val="28"/>
        </w:rPr>
        <w:t>в) объекты капитального строительства находятся в муниципальной собственности;</w:t>
      </w:r>
    </w:p>
    <w:p w:rsidR="00092ACD" w:rsidRPr="00C60ED2" w:rsidRDefault="00092ACD" w:rsidP="00092ACD">
      <w:pPr>
        <w:rPr>
          <w:rFonts w:ascii="Times New Roman" w:hAnsi="Times New Roman" w:cs="Times New Roman"/>
          <w:sz w:val="28"/>
          <w:szCs w:val="28"/>
        </w:rPr>
      </w:pPr>
      <w:bookmarkStart w:id="161" w:name="sub_36"/>
      <w:bookmarkEnd w:id="160"/>
      <w:r w:rsidRPr="00C60ED2">
        <w:rPr>
          <w:rFonts w:ascii="Times New Roman" w:hAnsi="Times New Roman" w:cs="Times New Roman"/>
          <w:sz w:val="28"/>
          <w:szCs w:val="28"/>
        </w:rPr>
        <w:t xml:space="preserve">г) объекты строятся, реконструируются, ремонтируются за счет средств </w:t>
      </w:r>
      <w:r w:rsidRPr="00C60ED2">
        <w:rPr>
          <w:rFonts w:ascii="Times New Roman" w:hAnsi="Times New Roman" w:cs="Times New Roman"/>
          <w:sz w:val="28"/>
          <w:szCs w:val="28"/>
        </w:rPr>
        <w:lastRenderedPageBreak/>
        <w:t>бюджета города Перми;</w:t>
      </w:r>
    </w:p>
    <w:p w:rsidR="00092ACD" w:rsidRPr="00C60ED2" w:rsidRDefault="00092ACD" w:rsidP="00092ACD">
      <w:pPr>
        <w:rPr>
          <w:rFonts w:ascii="Times New Roman" w:hAnsi="Times New Roman" w:cs="Times New Roman"/>
          <w:sz w:val="28"/>
          <w:szCs w:val="28"/>
        </w:rPr>
      </w:pPr>
      <w:bookmarkStart w:id="162" w:name="sub_14702"/>
      <w:bookmarkEnd w:id="161"/>
      <w:r w:rsidRPr="00C60ED2">
        <w:rPr>
          <w:rFonts w:ascii="Times New Roman" w:hAnsi="Times New Roman" w:cs="Times New Roman"/>
          <w:sz w:val="28"/>
          <w:szCs w:val="28"/>
        </w:rPr>
        <w:t>2) планирование развития объектов муниципальной социальной инфраструктуры осуществляется посредством:</w:t>
      </w:r>
    </w:p>
    <w:p w:rsidR="00092ACD" w:rsidRPr="00C60ED2" w:rsidRDefault="00092ACD" w:rsidP="00092ACD">
      <w:pPr>
        <w:rPr>
          <w:rFonts w:ascii="Times New Roman" w:hAnsi="Times New Roman" w:cs="Times New Roman"/>
          <w:sz w:val="28"/>
          <w:szCs w:val="28"/>
        </w:rPr>
      </w:pPr>
      <w:bookmarkStart w:id="163" w:name="sub_37"/>
      <w:bookmarkEnd w:id="162"/>
      <w:r w:rsidRPr="00C60ED2">
        <w:rPr>
          <w:rFonts w:ascii="Times New Roman" w:hAnsi="Times New Roman" w:cs="Times New Roman"/>
          <w:sz w:val="28"/>
          <w:szCs w:val="28"/>
        </w:rPr>
        <w:t>а) планирования расходных обязательств муниципального бюджета по строительству, реконструкции объектов капитального строительства (территориальное планирование посредством Генерального плана и иных документов);</w:t>
      </w:r>
    </w:p>
    <w:p w:rsidR="00092ACD" w:rsidRPr="00C60ED2" w:rsidRDefault="00092ACD" w:rsidP="00092ACD">
      <w:pPr>
        <w:rPr>
          <w:rFonts w:ascii="Times New Roman" w:hAnsi="Times New Roman" w:cs="Times New Roman"/>
          <w:sz w:val="28"/>
          <w:szCs w:val="28"/>
        </w:rPr>
      </w:pPr>
      <w:bookmarkStart w:id="164" w:name="sub_38"/>
      <w:bookmarkEnd w:id="163"/>
      <w:r w:rsidRPr="00C60ED2">
        <w:rPr>
          <w:rFonts w:ascii="Times New Roman" w:hAnsi="Times New Roman" w:cs="Times New Roman"/>
          <w:sz w:val="28"/>
          <w:szCs w:val="28"/>
        </w:rPr>
        <w:t>б) планирования расходных обязательств муниципального бюджета по предоставлению соответствующих муниципальных услуг посредством бюджетного планирования;</w:t>
      </w:r>
    </w:p>
    <w:p w:rsidR="00092ACD" w:rsidRPr="00C60ED2" w:rsidRDefault="00092ACD" w:rsidP="00092ACD">
      <w:pPr>
        <w:rPr>
          <w:rFonts w:ascii="Times New Roman" w:hAnsi="Times New Roman" w:cs="Times New Roman"/>
          <w:sz w:val="28"/>
          <w:szCs w:val="28"/>
        </w:rPr>
      </w:pPr>
      <w:bookmarkStart w:id="165" w:name="sub_14703"/>
      <w:bookmarkEnd w:id="164"/>
      <w:r w:rsidRPr="00C60ED2">
        <w:rPr>
          <w:rFonts w:ascii="Times New Roman" w:hAnsi="Times New Roman" w:cs="Times New Roman"/>
          <w:sz w:val="28"/>
          <w:szCs w:val="28"/>
        </w:rPr>
        <w:t xml:space="preserve">3) планирование расходных обязательств по предоставлению муниципальных услуг, которое обеспечивается органами местного самоуправления города Перми в соответствии с законодательством, должно осуществляться с учетом минимальных социальных стандартов, определяющих финансовые нормативы формирования бюджета города, - стандартов, специально устанавливаемых на основании законодательства Российской Федерации, в том числе с учетом </w:t>
      </w:r>
      <w:hyperlink r:id="rId47" w:history="1">
        <w:r w:rsidRPr="002E51E2">
          <w:rPr>
            <w:rStyle w:val="a4"/>
            <w:rFonts w:ascii="Times New Roman" w:hAnsi="Times New Roman" w:cs="Times New Roman"/>
            <w:b w:val="0"/>
            <w:color w:val="auto"/>
            <w:sz w:val="28"/>
            <w:szCs w:val="28"/>
          </w:rPr>
          <w:t>распоряжения</w:t>
        </w:r>
      </w:hyperlink>
      <w:r w:rsidRPr="00C60ED2">
        <w:rPr>
          <w:rFonts w:ascii="Times New Roman" w:hAnsi="Times New Roman" w:cs="Times New Roman"/>
          <w:sz w:val="28"/>
          <w:szCs w:val="28"/>
        </w:rPr>
        <w:t xml:space="preserve"> Правительства Российской Федерации от 03.07.1996 № 1063-р;</w:t>
      </w:r>
    </w:p>
    <w:p w:rsidR="00092ACD" w:rsidRPr="00C60ED2" w:rsidRDefault="00092ACD" w:rsidP="00092ACD">
      <w:pPr>
        <w:rPr>
          <w:rFonts w:ascii="Times New Roman" w:hAnsi="Times New Roman" w:cs="Times New Roman"/>
          <w:sz w:val="28"/>
          <w:szCs w:val="28"/>
        </w:rPr>
      </w:pPr>
      <w:bookmarkStart w:id="166" w:name="sub_14704"/>
      <w:bookmarkEnd w:id="165"/>
      <w:r w:rsidRPr="00C60ED2">
        <w:rPr>
          <w:rFonts w:ascii="Times New Roman" w:hAnsi="Times New Roman" w:cs="Times New Roman"/>
          <w:sz w:val="28"/>
          <w:szCs w:val="28"/>
        </w:rPr>
        <w:t xml:space="preserve">4) на перспективу количественные показатели развития объектов муниципальной социальной инфраструктуры в части объектов капитального строительства и земельных участков для их размещения определены с учетом расчетных показателей </w:t>
      </w:r>
      <w:hyperlink w:anchor="sub_108" w:history="1">
        <w:r w:rsidRPr="002E51E2">
          <w:rPr>
            <w:rStyle w:val="a4"/>
            <w:rFonts w:ascii="Times New Roman" w:hAnsi="Times New Roman" w:cs="Times New Roman"/>
            <w:b w:val="0"/>
            <w:color w:val="auto"/>
            <w:sz w:val="28"/>
            <w:szCs w:val="28"/>
          </w:rPr>
          <w:t>таблицы 8</w:t>
        </w:r>
      </w:hyperlink>
      <w:r w:rsidRPr="00C60ED2">
        <w:rPr>
          <w:rFonts w:ascii="Times New Roman" w:hAnsi="Times New Roman" w:cs="Times New Roman"/>
          <w:sz w:val="28"/>
          <w:szCs w:val="28"/>
        </w:rPr>
        <w:t xml:space="preserve"> Генерального плана;</w:t>
      </w:r>
    </w:p>
    <w:p w:rsidR="00092ACD" w:rsidRPr="00C60ED2" w:rsidRDefault="00092ACD" w:rsidP="00092ACD">
      <w:pPr>
        <w:rPr>
          <w:rFonts w:ascii="Times New Roman" w:hAnsi="Times New Roman" w:cs="Times New Roman"/>
          <w:sz w:val="28"/>
          <w:szCs w:val="28"/>
        </w:rPr>
      </w:pPr>
      <w:bookmarkStart w:id="167" w:name="sub_14705"/>
      <w:bookmarkEnd w:id="166"/>
      <w:r w:rsidRPr="00C60ED2">
        <w:rPr>
          <w:rFonts w:ascii="Times New Roman" w:hAnsi="Times New Roman" w:cs="Times New Roman"/>
          <w:sz w:val="28"/>
          <w:szCs w:val="28"/>
        </w:rPr>
        <w:t xml:space="preserve">5) расчетные показатели мест захоронения определены с учетом прогнозного показателя доли захоронений праха (урн) в общем числе захоронений на уровне от 0% до 13% (в среднем за период до 2022 года - 9%), с учетом реализации мероприятий, указанных в </w:t>
      </w:r>
      <w:hyperlink w:anchor="sub_1428" w:history="1">
        <w:r w:rsidRPr="002E51E2">
          <w:rPr>
            <w:rStyle w:val="a4"/>
            <w:rFonts w:ascii="Times New Roman" w:hAnsi="Times New Roman" w:cs="Times New Roman"/>
            <w:b w:val="0"/>
            <w:color w:val="auto"/>
            <w:sz w:val="28"/>
            <w:szCs w:val="28"/>
          </w:rPr>
          <w:t>пункте 28 таблицы 14</w:t>
        </w:r>
      </w:hyperlink>
      <w:r w:rsidRPr="00C60ED2">
        <w:rPr>
          <w:rFonts w:ascii="Times New Roman" w:hAnsi="Times New Roman" w:cs="Times New Roman"/>
          <w:sz w:val="28"/>
          <w:szCs w:val="28"/>
        </w:rPr>
        <w:t>. При отклонении указанного показателя от расчетного в течение этапов реализации Генерального плана органам местного самоуправления города Перми надлежит выполнить расчеты по результатам мониторинга для подготовки предложений о внесении изменений в план реализации Генерального плана;</w:t>
      </w:r>
    </w:p>
    <w:p w:rsidR="00092ACD" w:rsidRPr="00C60ED2" w:rsidRDefault="00092ACD" w:rsidP="00092ACD">
      <w:pPr>
        <w:rPr>
          <w:rFonts w:ascii="Times New Roman" w:hAnsi="Times New Roman" w:cs="Times New Roman"/>
          <w:sz w:val="28"/>
          <w:szCs w:val="28"/>
        </w:rPr>
      </w:pPr>
      <w:bookmarkStart w:id="168" w:name="sub_14706"/>
      <w:bookmarkEnd w:id="167"/>
      <w:r w:rsidRPr="00C60ED2">
        <w:rPr>
          <w:rFonts w:ascii="Times New Roman" w:hAnsi="Times New Roman" w:cs="Times New Roman"/>
          <w:sz w:val="28"/>
          <w:szCs w:val="28"/>
        </w:rPr>
        <w:t xml:space="preserve">6) возможности развития иных объектов обслуживания, которые не включены в сферу расходных обязательств муниципального бюджета по строительству (объектов, в отношении которых не установлены целевые и расчетные показатели), определяются градостроительными регламентами </w:t>
      </w:r>
      <w:hyperlink r:id="rId48" w:history="1">
        <w:r w:rsidRPr="005D754A">
          <w:rPr>
            <w:rStyle w:val="a4"/>
            <w:rFonts w:ascii="Times New Roman" w:hAnsi="Times New Roman" w:cs="Times New Roman"/>
            <w:b w:val="0"/>
            <w:color w:val="auto"/>
            <w:sz w:val="28"/>
            <w:szCs w:val="28"/>
          </w:rPr>
          <w:t>ПЗЗ</w:t>
        </w:r>
      </w:hyperlink>
      <w:r w:rsidRPr="00C60ED2">
        <w:rPr>
          <w:rFonts w:ascii="Times New Roman" w:hAnsi="Times New Roman" w:cs="Times New Roman"/>
          <w:sz w:val="28"/>
          <w:szCs w:val="28"/>
        </w:rPr>
        <w:t xml:space="preserve"> - градостроительными регламентами, внесение изменений в которые осуществляется с учетом параметров и характеристик функциональных зон, определенных настоящим Генеральным планом.</w:t>
      </w:r>
    </w:p>
    <w:p w:rsidR="00092ACD" w:rsidRPr="00C60ED2" w:rsidRDefault="00092ACD" w:rsidP="00092ACD">
      <w:pPr>
        <w:rPr>
          <w:rFonts w:ascii="Times New Roman" w:hAnsi="Times New Roman" w:cs="Times New Roman"/>
          <w:sz w:val="28"/>
          <w:szCs w:val="28"/>
        </w:rPr>
      </w:pPr>
      <w:bookmarkStart w:id="169" w:name="sub_148"/>
      <w:bookmarkEnd w:id="168"/>
      <w:r w:rsidRPr="00C60ED2">
        <w:rPr>
          <w:rFonts w:ascii="Times New Roman" w:hAnsi="Times New Roman" w:cs="Times New Roman"/>
          <w:sz w:val="28"/>
          <w:szCs w:val="28"/>
        </w:rPr>
        <w:t xml:space="preserve">8. Целевые показатели в отношении развития улично-дорожной сети и других объектов транспортной инфраструктуры определены в </w:t>
      </w:r>
      <w:hyperlink w:anchor="sub_105" w:history="1">
        <w:r w:rsidRPr="005D754A">
          <w:rPr>
            <w:rStyle w:val="a4"/>
            <w:rFonts w:ascii="Times New Roman" w:hAnsi="Times New Roman" w:cs="Times New Roman"/>
            <w:b w:val="0"/>
            <w:color w:val="auto"/>
            <w:sz w:val="28"/>
            <w:szCs w:val="28"/>
          </w:rPr>
          <w:t>таблице 5</w:t>
        </w:r>
      </w:hyperlink>
      <w:r w:rsidRPr="005D754A">
        <w:rPr>
          <w:rFonts w:ascii="Times New Roman" w:hAnsi="Times New Roman" w:cs="Times New Roman"/>
          <w:b/>
          <w:sz w:val="28"/>
          <w:szCs w:val="28"/>
        </w:rPr>
        <w:t xml:space="preserve">. </w:t>
      </w:r>
      <w:hyperlink w:anchor="sub_14801" w:history="1">
        <w:r w:rsidRPr="005D754A">
          <w:rPr>
            <w:rStyle w:val="a4"/>
            <w:rFonts w:ascii="Times New Roman" w:hAnsi="Times New Roman" w:cs="Times New Roman"/>
            <w:b w:val="0"/>
            <w:color w:val="auto"/>
            <w:sz w:val="28"/>
            <w:szCs w:val="28"/>
          </w:rPr>
          <w:t>Подпункты 1-3</w:t>
        </w:r>
      </w:hyperlink>
      <w:r w:rsidRPr="00C60ED2">
        <w:rPr>
          <w:rFonts w:ascii="Times New Roman" w:hAnsi="Times New Roman" w:cs="Times New Roman"/>
          <w:sz w:val="28"/>
          <w:szCs w:val="28"/>
        </w:rPr>
        <w:t xml:space="preserve"> настоящего пункта содержат пояснения к таблице 5.</w:t>
      </w:r>
    </w:p>
    <w:p w:rsidR="00092ACD" w:rsidRPr="00C60ED2" w:rsidRDefault="00092ACD" w:rsidP="00092ACD">
      <w:pPr>
        <w:rPr>
          <w:rStyle w:val="a3"/>
          <w:rFonts w:ascii="Times New Roman" w:hAnsi="Times New Roman" w:cs="Times New Roman"/>
          <w:color w:val="auto"/>
          <w:sz w:val="28"/>
          <w:szCs w:val="28"/>
        </w:rPr>
      </w:pPr>
      <w:bookmarkStart w:id="170" w:name="sub_105"/>
      <w:bookmarkEnd w:id="169"/>
    </w:p>
    <w:p w:rsidR="00092ACD" w:rsidRPr="00C60ED2" w:rsidRDefault="00092ACD" w:rsidP="00092ACD">
      <w:pPr>
        <w:jc w:val="right"/>
        <w:rPr>
          <w:rFonts w:ascii="Times New Roman" w:hAnsi="Times New Roman" w:cs="Times New Roman"/>
          <w:b/>
          <w:sz w:val="28"/>
          <w:szCs w:val="28"/>
        </w:rPr>
      </w:pPr>
      <w:r w:rsidRPr="00C60ED2">
        <w:rPr>
          <w:rStyle w:val="a3"/>
          <w:rFonts w:ascii="Times New Roman" w:hAnsi="Times New Roman" w:cs="Times New Roman"/>
          <w:b w:val="0"/>
          <w:color w:val="auto"/>
          <w:sz w:val="28"/>
          <w:szCs w:val="28"/>
        </w:rPr>
        <w:t>Таблица 5</w:t>
      </w:r>
    </w:p>
    <w:bookmarkEnd w:id="170"/>
    <w:p w:rsidR="00092ACD" w:rsidRPr="00C60ED2" w:rsidRDefault="00092ACD" w:rsidP="00092AC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91"/>
        <w:gridCol w:w="1226"/>
        <w:gridCol w:w="1263"/>
        <w:gridCol w:w="1230"/>
      </w:tblGrid>
      <w:tr w:rsidR="00092ACD" w:rsidRPr="00C60ED2" w:rsidTr="009321DB">
        <w:tc>
          <w:tcPr>
            <w:tcW w:w="6491" w:type="dxa"/>
            <w:vMerge w:val="restart"/>
            <w:tcBorders>
              <w:top w:val="single" w:sz="4" w:space="0" w:color="auto"/>
              <w:bottom w:val="nil"/>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Номера показателей и наименование показателей</w:t>
            </w:r>
          </w:p>
        </w:tc>
        <w:tc>
          <w:tcPr>
            <w:tcW w:w="1226" w:type="dxa"/>
            <w:vMerge w:val="restart"/>
            <w:tcBorders>
              <w:top w:val="single" w:sz="4" w:space="0" w:color="auto"/>
              <w:left w:val="single" w:sz="4" w:space="0" w:color="auto"/>
              <w:bottom w:val="nil"/>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Ед.изм.</w:t>
            </w:r>
          </w:p>
        </w:tc>
        <w:tc>
          <w:tcPr>
            <w:tcW w:w="2493" w:type="dxa"/>
            <w:gridSpan w:val="2"/>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Значения показателей на этапы реализации</w:t>
            </w:r>
          </w:p>
        </w:tc>
      </w:tr>
      <w:tr w:rsidR="00092ACD" w:rsidRPr="00C60ED2" w:rsidTr="009321DB">
        <w:tc>
          <w:tcPr>
            <w:tcW w:w="6491" w:type="dxa"/>
            <w:vMerge/>
            <w:tcBorders>
              <w:top w:val="nil"/>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226" w:type="dxa"/>
            <w:vMerge/>
            <w:tcBorders>
              <w:top w:val="nil"/>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2016 год</w:t>
            </w:r>
          </w:p>
        </w:tc>
        <w:tc>
          <w:tcPr>
            <w:tcW w:w="123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2022 год</w:t>
            </w:r>
          </w:p>
        </w:tc>
      </w:tr>
      <w:tr w:rsidR="00092ACD" w:rsidRPr="00C60ED2" w:rsidTr="009321DB">
        <w:tc>
          <w:tcPr>
            <w:tcW w:w="649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lastRenderedPageBreak/>
              <w:t>Улицы и дороги местного значения</w:t>
            </w:r>
          </w:p>
        </w:tc>
        <w:tc>
          <w:tcPr>
            <w:tcW w:w="122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126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123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r>
      <w:tr w:rsidR="00092ACD" w:rsidRPr="00C60ED2" w:rsidTr="009321DB">
        <w:tc>
          <w:tcPr>
            <w:tcW w:w="649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 Протяженность планируемых к строительству новых участков улично-дорожной сети местного значения</w:t>
            </w:r>
          </w:p>
        </w:tc>
        <w:tc>
          <w:tcPr>
            <w:tcW w:w="122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км</w:t>
            </w:r>
          </w:p>
        </w:tc>
        <w:tc>
          <w:tcPr>
            <w:tcW w:w="126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2,7</w:t>
            </w:r>
          </w:p>
        </w:tc>
        <w:tc>
          <w:tcPr>
            <w:tcW w:w="123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w:t>
            </w:r>
          </w:p>
        </w:tc>
      </w:tr>
      <w:tr w:rsidR="00092ACD" w:rsidRPr="00C60ED2" w:rsidTr="009321DB">
        <w:tc>
          <w:tcPr>
            <w:tcW w:w="649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 Протяженность планируемых к реконструкции участков улично-дорожной сети местного значения (без учета текущего и капитального ремонта)</w:t>
            </w:r>
          </w:p>
        </w:tc>
        <w:tc>
          <w:tcPr>
            <w:tcW w:w="122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км</w:t>
            </w:r>
          </w:p>
        </w:tc>
        <w:tc>
          <w:tcPr>
            <w:tcW w:w="126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20,0</w:t>
            </w:r>
          </w:p>
        </w:tc>
        <w:tc>
          <w:tcPr>
            <w:tcW w:w="123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16,8</w:t>
            </w:r>
          </w:p>
        </w:tc>
      </w:tr>
      <w:tr w:rsidR="00092ACD" w:rsidRPr="00C60ED2" w:rsidTr="009321DB">
        <w:tc>
          <w:tcPr>
            <w:tcW w:w="649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171" w:name="sub_1053"/>
            <w:r w:rsidRPr="00C60ED2">
              <w:rPr>
                <w:rFonts w:ascii="Times New Roman" w:hAnsi="Times New Roman" w:cs="Times New Roman"/>
                <w:sz w:val="16"/>
                <w:szCs w:val="16"/>
              </w:rPr>
              <w:t>3. Протяженность планируемых к реконструкции участков улично-дорожной сети местного значения в целях организации пешеходных улиц</w:t>
            </w:r>
            <w:bookmarkEnd w:id="171"/>
          </w:p>
        </w:tc>
        <w:tc>
          <w:tcPr>
            <w:tcW w:w="122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126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123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649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3.1. пешеходные улицы (в целом по городу)</w:t>
            </w:r>
          </w:p>
        </w:tc>
        <w:tc>
          <w:tcPr>
            <w:tcW w:w="122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км</w:t>
            </w:r>
          </w:p>
        </w:tc>
        <w:tc>
          <w:tcPr>
            <w:tcW w:w="1263" w:type="dxa"/>
            <w:tcBorders>
              <w:top w:val="single" w:sz="4" w:space="0" w:color="auto"/>
              <w:left w:val="single" w:sz="4" w:space="0" w:color="auto"/>
              <w:bottom w:val="single" w:sz="4" w:space="0" w:color="auto"/>
              <w:right w:val="single" w:sz="4" w:space="0" w:color="auto"/>
            </w:tcBorders>
          </w:tcPr>
          <w:p w:rsidR="00092ACD" w:rsidRPr="005D754A" w:rsidRDefault="00FB03AF" w:rsidP="009321DB">
            <w:pPr>
              <w:pStyle w:val="afff"/>
              <w:jc w:val="center"/>
              <w:rPr>
                <w:rFonts w:ascii="Times New Roman" w:hAnsi="Times New Roman" w:cs="Times New Roman"/>
                <w:b/>
                <w:sz w:val="16"/>
                <w:szCs w:val="16"/>
              </w:rPr>
            </w:pPr>
            <w:hyperlink w:anchor="sub_14802" w:history="1">
              <w:r w:rsidR="00092ACD" w:rsidRPr="005D754A">
                <w:rPr>
                  <w:rStyle w:val="a4"/>
                  <w:rFonts w:ascii="Times New Roman" w:hAnsi="Times New Roman" w:cs="Times New Roman"/>
                  <w:b w:val="0"/>
                  <w:color w:val="auto"/>
                  <w:sz w:val="16"/>
                  <w:szCs w:val="16"/>
                </w:rPr>
                <w:t>подпункт 2</w:t>
              </w:r>
            </w:hyperlink>
          </w:p>
        </w:tc>
        <w:tc>
          <w:tcPr>
            <w:tcW w:w="123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2,7</w:t>
            </w:r>
          </w:p>
        </w:tc>
      </w:tr>
      <w:tr w:rsidR="00092ACD" w:rsidRPr="00C60ED2" w:rsidTr="009321DB">
        <w:tc>
          <w:tcPr>
            <w:tcW w:w="649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3.2. пешеходные улицы выходного дня (в целом по городу)</w:t>
            </w:r>
          </w:p>
        </w:tc>
        <w:tc>
          <w:tcPr>
            <w:tcW w:w="122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км</w:t>
            </w:r>
          </w:p>
        </w:tc>
        <w:tc>
          <w:tcPr>
            <w:tcW w:w="1263" w:type="dxa"/>
            <w:tcBorders>
              <w:top w:val="single" w:sz="4" w:space="0" w:color="auto"/>
              <w:left w:val="single" w:sz="4" w:space="0" w:color="auto"/>
              <w:bottom w:val="single" w:sz="4" w:space="0" w:color="auto"/>
              <w:right w:val="single" w:sz="4" w:space="0" w:color="auto"/>
            </w:tcBorders>
          </w:tcPr>
          <w:p w:rsidR="00092ACD" w:rsidRPr="005D754A" w:rsidRDefault="00FB03AF" w:rsidP="009321DB">
            <w:pPr>
              <w:pStyle w:val="afff"/>
              <w:jc w:val="center"/>
              <w:rPr>
                <w:rFonts w:ascii="Times New Roman" w:hAnsi="Times New Roman" w:cs="Times New Roman"/>
                <w:b/>
                <w:sz w:val="16"/>
                <w:szCs w:val="16"/>
              </w:rPr>
            </w:pPr>
            <w:hyperlink w:anchor="sub_14802" w:history="1">
              <w:r w:rsidR="00092ACD" w:rsidRPr="005D754A">
                <w:rPr>
                  <w:rStyle w:val="a4"/>
                  <w:rFonts w:ascii="Times New Roman" w:hAnsi="Times New Roman" w:cs="Times New Roman"/>
                  <w:b w:val="0"/>
                  <w:color w:val="auto"/>
                  <w:sz w:val="16"/>
                  <w:szCs w:val="16"/>
                </w:rPr>
                <w:t>подпункт 2</w:t>
              </w:r>
            </w:hyperlink>
          </w:p>
        </w:tc>
        <w:tc>
          <w:tcPr>
            <w:tcW w:w="123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4,7</w:t>
            </w:r>
          </w:p>
        </w:tc>
      </w:tr>
      <w:tr w:rsidR="00092ACD" w:rsidRPr="00C60ED2" w:rsidTr="009321DB">
        <w:tc>
          <w:tcPr>
            <w:tcW w:w="649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4. Протяженность планируемых к реконструкции участков улично-дорожной сети местного значения в целях организации маршрутов велосипедного движения</w:t>
            </w:r>
          </w:p>
        </w:tc>
        <w:tc>
          <w:tcPr>
            <w:tcW w:w="122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км</w:t>
            </w:r>
          </w:p>
        </w:tc>
        <w:tc>
          <w:tcPr>
            <w:tcW w:w="1263" w:type="dxa"/>
            <w:tcBorders>
              <w:top w:val="single" w:sz="4" w:space="0" w:color="auto"/>
              <w:left w:val="single" w:sz="4" w:space="0" w:color="auto"/>
              <w:bottom w:val="single" w:sz="4" w:space="0" w:color="auto"/>
              <w:right w:val="single" w:sz="4" w:space="0" w:color="auto"/>
            </w:tcBorders>
          </w:tcPr>
          <w:p w:rsidR="00092ACD" w:rsidRPr="005D754A" w:rsidRDefault="00FB03AF" w:rsidP="009321DB">
            <w:pPr>
              <w:pStyle w:val="afff"/>
              <w:jc w:val="center"/>
              <w:rPr>
                <w:rFonts w:ascii="Times New Roman" w:hAnsi="Times New Roman" w:cs="Times New Roman"/>
                <w:b/>
                <w:sz w:val="16"/>
                <w:szCs w:val="16"/>
              </w:rPr>
            </w:pPr>
            <w:hyperlink w:anchor="sub_14802" w:history="1">
              <w:r w:rsidR="00092ACD" w:rsidRPr="005D754A">
                <w:rPr>
                  <w:rStyle w:val="a4"/>
                  <w:rFonts w:ascii="Times New Roman" w:hAnsi="Times New Roman" w:cs="Times New Roman"/>
                  <w:b w:val="0"/>
                  <w:color w:val="auto"/>
                  <w:sz w:val="16"/>
                  <w:szCs w:val="16"/>
                </w:rPr>
                <w:t>подпункт 2</w:t>
              </w:r>
            </w:hyperlink>
          </w:p>
        </w:tc>
        <w:tc>
          <w:tcPr>
            <w:tcW w:w="123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60,0</w:t>
            </w:r>
          </w:p>
        </w:tc>
      </w:tr>
      <w:tr w:rsidR="00092ACD" w:rsidRPr="00C60ED2" w:rsidTr="009321DB">
        <w:tc>
          <w:tcPr>
            <w:tcW w:w="649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5. Протяженность маршрутов движения трамваев в результате реализации мероприятий Генерального плана</w:t>
            </w:r>
          </w:p>
        </w:tc>
        <w:tc>
          <w:tcPr>
            <w:tcW w:w="122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км</w:t>
            </w:r>
          </w:p>
        </w:tc>
        <w:tc>
          <w:tcPr>
            <w:tcW w:w="1263" w:type="dxa"/>
            <w:tcBorders>
              <w:top w:val="single" w:sz="4" w:space="0" w:color="auto"/>
              <w:left w:val="single" w:sz="4" w:space="0" w:color="auto"/>
              <w:bottom w:val="single" w:sz="4" w:space="0" w:color="auto"/>
              <w:right w:val="single" w:sz="4" w:space="0" w:color="auto"/>
            </w:tcBorders>
          </w:tcPr>
          <w:p w:rsidR="00092ACD" w:rsidRPr="005D754A" w:rsidRDefault="00FB03AF" w:rsidP="009321DB">
            <w:pPr>
              <w:pStyle w:val="afff"/>
              <w:jc w:val="center"/>
              <w:rPr>
                <w:rFonts w:ascii="Times New Roman" w:hAnsi="Times New Roman" w:cs="Times New Roman"/>
                <w:b/>
                <w:sz w:val="16"/>
                <w:szCs w:val="16"/>
              </w:rPr>
            </w:pPr>
            <w:hyperlink w:anchor="sub_14802" w:history="1">
              <w:r w:rsidR="00092ACD" w:rsidRPr="005D754A">
                <w:rPr>
                  <w:rStyle w:val="a4"/>
                  <w:rFonts w:ascii="Times New Roman" w:hAnsi="Times New Roman" w:cs="Times New Roman"/>
                  <w:b w:val="0"/>
                  <w:color w:val="auto"/>
                  <w:sz w:val="16"/>
                  <w:szCs w:val="16"/>
                </w:rPr>
                <w:t>подпункт 2</w:t>
              </w:r>
            </w:hyperlink>
          </w:p>
        </w:tc>
        <w:tc>
          <w:tcPr>
            <w:tcW w:w="123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85,5</w:t>
            </w:r>
          </w:p>
        </w:tc>
      </w:tr>
      <w:tr w:rsidR="00092ACD" w:rsidRPr="00C60ED2" w:rsidTr="009321DB">
        <w:tc>
          <w:tcPr>
            <w:tcW w:w="649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6. Доля выделенных полос для движения трамваев в системе трамвайной маршрутной сети</w:t>
            </w:r>
          </w:p>
        </w:tc>
        <w:tc>
          <w:tcPr>
            <w:tcW w:w="122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1263" w:type="dxa"/>
            <w:tcBorders>
              <w:top w:val="single" w:sz="4" w:space="0" w:color="auto"/>
              <w:left w:val="single" w:sz="4" w:space="0" w:color="auto"/>
              <w:bottom w:val="single" w:sz="4" w:space="0" w:color="auto"/>
              <w:right w:val="single" w:sz="4" w:space="0" w:color="auto"/>
            </w:tcBorders>
          </w:tcPr>
          <w:p w:rsidR="00092ACD" w:rsidRPr="005D754A" w:rsidRDefault="00FB03AF" w:rsidP="009321DB">
            <w:pPr>
              <w:pStyle w:val="afff"/>
              <w:jc w:val="center"/>
              <w:rPr>
                <w:rFonts w:ascii="Times New Roman" w:hAnsi="Times New Roman" w:cs="Times New Roman"/>
                <w:b/>
                <w:sz w:val="16"/>
                <w:szCs w:val="16"/>
              </w:rPr>
            </w:pPr>
            <w:hyperlink w:anchor="sub_14802" w:history="1">
              <w:r w:rsidR="00092ACD" w:rsidRPr="005D754A">
                <w:rPr>
                  <w:rStyle w:val="a4"/>
                  <w:rFonts w:ascii="Times New Roman" w:hAnsi="Times New Roman" w:cs="Times New Roman"/>
                  <w:b w:val="0"/>
                  <w:color w:val="auto"/>
                  <w:sz w:val="16"/>
                  <w:szCs w:val="16"/>
                </w:rPr>
                <w:t>подпункт 2</w:t>
              </w:r>
            </w:hyperlink>
          </w:p>
        </w:tc>
        <w:tc>
          <w:tcPr>
            <w:tcW w:w="123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100</w:t>
            </w:r>
          </w:p>
        </w:tc>
      </w:tr>
      <w:tr w:rsidR="00092ACD" w:rsidRPr="00C60ED2" w:rsidTr="009321DB">
        <w:tc>
          <w:tcPr>
            <w:tcW w:w="649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7. Протяженность маршрутов движения автобусов и троллейбусов в результате реализации мероприятий Генерального плана</w:t>
            </w:r>
          </w:p>
        </w:tc>
        <w:tc>
          <w:tcPr>
            <w:tcW w:w="122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км</w:t>
            </w:r>
          </w:p>
        </w:tc>
        <w:tc>
          <w:tcPr>
            <w:tcW w:w="1263" w:type="dxa"/>
            <w:tcBorders>
              <w:top w:val="single" w:sz="4" w:space="0" w:color="auto"/>
              <w:left w:val="single" w:sz="4" w:space="0" w:color="auto"/>
              <w:bottom w:val="single" w:sz="4" w:space="0" w:color="auto"/>
              <w:right w:val="single" w:sz="4" w:space="0" w:color="auto"/>
            </w:tcBorders>
          </w:tcPr>
          <w:p w:rsidR="00092ACD" w:rsidRPr="005D754A" w:rsidRDefault="00FB03AF" w:rsidP="009321DB">
            <w:pPr>
              <w:pStyle w:val="afff"/>
              <w:jc w:val="center"/>
              <w:rPr>
                <w:rFonts w:ascii="Times New Roman" w:hAnsi="Times New Roman" w:cs="Times New Roman"/>
                <w:b/>
                <w:sz w:val="16"/>
                <w:szCs w:val="16"/>
              </w:rPr>
            </w:pPr>
            <w:hyperlink w:anchor="sub_14802" w:history="1">
              <w:r w:rsidR="00092ACD" w:rsidRPr="005D754A">
                <w:rPr>
                  <w:rStyle w:val="a4"/>
                  <w:rFonts w:ascii="Times New Roman" w:hAnsi="Times New Roman" w:cs="Times New Roman"/>
                  <w:b w:val="0"/>
                  <w:color w:val="auto"/>
                  <w:sz w:val="16"/>
                  <w:szCs w:val="16"/>
                </w:rPr>
                <w:t>подпункт 2</w:t>
              </w:r>
            </w:hyperlink>
          </w:p>
        </w:tc>
        <w:tc>
          <w:tcPr>
            <w:tcW w:w="123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205</w:t>
            </w:r>
          </w:p>
        </w:tc>
      </w:tr>
      <w:tr w:rsidR="00092ACD" w:rsidRPr="00C60ED2" w:rsidTr="009321DB">
        <w:tc>
          <w:tcPr>
            <w:tcW w:w="649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8. Доля выделенных полос для движения автобусов и троллейбусов в системе автобусной и троллейбусной маршрутной сети</w:t>
            </w:r>
          </w:p>
        </w:tc>
        <w:tc>
          <w:tcPr>
            <w:tcW w:w="122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1263" w:type="dxa"/>
            <w:tcBorders>
              <w:top w:val="single" w:sz="4" w:space="0" w:color="auto"/>
              <w:left w:val="single" w:sz="4" w:space="0" w:color="auto"/>
              <w:bottom w:val="single" w:sz="4" w:space="0" w:color="auto"/>
              <w:right w:val="single" w:sz="4" w:space="0" w:color="auto"/>
            </w:tcBorders>
          </w:tcPr>
          <w:p w:rsidR="00092ACD" w:rsidRPr="005D754A" w:rsidRDefault="00FB03AF" w:rsidP="009321DB">
            <w:pPr>
              <w:pStyle w:val="afff"/>
              <w:jc w:val="center"/>
              <w:rPr>
                <w:rFonts w:ascii="Times New Roman" w:hAnsi="Times New Roman" w:cs="Times New Roman"/>
                <w:b/>
                <w:sz w:val="16"/>
                <w:szCs w:val="16"/>
              </w:rPr>
            </w:pPr>
            <w:hyperlink w:anchor="sub_14802" w:history="1">
              <w:r w:rsidR="00092ACD" w:rsidRPr="005D754A">
                <w:rPr>
                  <w:rStyle w:val="a4"/>
                  <w:rFonts w:ascii="Times New Roman" w:hAnsi="Times New Roman" w:cs="Times New Roman"/>
                  <w:b w:val="0"/>
                  <w:color w:val="auto"/>
                  <w:sz w:val="16"/>
                  <w:szCs w:val="16"/>
                </w:rPr>
                <w:t>подпункт 2</w:t>
              </w:r>
            </w:hyperlink>
          </w:p>
        </w:tc>
        <w:tc>
          <w:tcPr>
            <w:tcW w:w="123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50</w:t>
            </w:r>
          </w:p>
        </w:tc>
      </w:tr>
      <w:tr w:rsidR="00092ACD" w:rsidRPr="00C60ED2" w:rsidTr="009321DB">
        <w:tc>
          <w:tcPr>
            <w:tcW w:w="649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Предложения, адресуемые органам государственной власти Пермского края в отношении объектов капитального строительства транспортной инфраструктуры - объектов регионального значения</w:t>
            </w:r>
          </w:p>
        </w:tc>
        <w:tc>
          <w:tcPr>
            <w:tcW w:w="122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126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123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649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172" w:name="sub_1059"/>
            <w:r w:rsidRPr="00C60ED2">
              <w:rPr>
                <w:rFonts w:ascii="Times New Roman" w:hAnsi="Times New Roman" w:cs="Times New Roman"/>
                <w:sz w:val="16"/>
                <w:szCs w:val="16"/>
              </w:rPr>
              <w:t>9. Протяженность планируемых к реконструкции участков улично-дорожной сети регионального значения</w:t>
            </w:r>
            <w:bookmarkEnd w:id="172"/>
          </w:p>
        </w:tc>
        <w:tc>
          <w:tcPr>
            <w:tcW w:w="122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км</w:t>
            </w:r>
          </w:p>
        </w:tc>
        <w:tc>
          <w:tcPr>
            <w:tcW w:w="126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7,8</w:t>
            </w:r>
          </w:p>
        </w:tc>
        <w:tc>
          <w:tcPr>
            <w:tcW w:w="123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649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173" w:name="sub_10510"/>
            <w:r w:rsidRPr="00C60ED2">
              <w:rPr>
                <w:rFonts w:ascii="Times New Roman" w:hAnsi="Times New Roman" w:cs="Times New Roman"/>
                <w:sz w:val="16"/>
                <w:szCs w:val="16"/>
              </w:rPr>
              <w:t>10. Протяженность планируемых к строительству новых участков улично-дорожной сети регионального значения</w:t>
            </w:r>
            <w:bookmarkEnd w:id="173"/>
          </w:p>
        </w:tc>
        <w:tc>
          <w:tcPr>
            <w:tcW w:w="122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км</w:t>
            </w:r>
          </w:p>
        </w:tc>
        <w:tc>
          <w:tcPr>
            <w:tcW w:w="126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8,6</w:t>
            </w:r>
          </w:p>
        </w:tc>
        <w:tc>
          <w:tcPr>
            <w:tcW w:w="123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bl>
    <w:p w:rsidR="00092ACD" w:rsidRPr="00C60ED2" w:rsidRDefault="00092ACD" w:rsidP="00092ACD">
      <w:pPr>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bookmarkStart w:id="174" w:name="sub_14801"/>
      <w:r w:rsidRPr="00C60ED2">
        <w:rPr>
          <w:rFonts w:ascii="Times New Roman" w:hAnsi="Times New Roman" w:cs="Times New Roman"/>
          <w:sz w:val="28"/>
          <w:szCs w:val="28"/>
        </w:rPr>
        <w:t xml:space="preserve">1) мероприятия по развитию улично-дорожной сети отображены на </w:t>
      </w:r>
      <w:hyperlink w:anchor="sub_5000" w:history="1">
        <w:r w:rsidRPr="005D754A">
          <w:rPr>
            <w:rStyle w:val="a4"/>
            <w:rFonts w:ascii="Times New Roman" w:hAnsi="Times New Roman" w:cs="Times New Roman"/>
            <w:b w:val="0"/>
            <w:color w:val="auto"/>
            <w:sz w:val="28"/>
            <w:szCs w:val="28"/>
          </w:rPr>
          <w:t>карте 2.1</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175" w:name="sub_14802"/>
      <w:bookmarkEnd w:id="174"/>
      <w:r w:rsidRPr="00C60ED2">
        <w:rPr>
          <w:rFonts w:ascii="Times New Roman" w:hAnsi="Times New Roman" w:cs="Times New Roman"/>
          <w:sz w:val="28"/>
          <w:szCs w:val="28"/>
        </w:rPr>
        <w:t xml:space="preserve">2) </w:t>
      </w:r>
      <w:hyperlink w:anchor="sub_1053" w:history="1">
        <w:r w:rsidRPr="005D754A">
          <w:rPr>
            <w:rStyle w:val="a4"/>
            <w:rFonts w:ascii="Times New Roman" w:hAnsi="Times New Roman" w:cs="Times New Roman"/>
            <w:b w:val="0"/>
            <w:color w:val="auto"/>
            <w:sz w:val="28"/>
            <w:szCs w:val="28"/>
          </w:rPr>
          <w:t>показатели 3-8 таблицы 5</w:t>
        </w:r>
      </w:hyperlink>
      <w:r w:rsidRPr="00C60ED2">
        <w:rPr>
          <w:rFonts w:ascii="Times New Roman" w:hAnsi="Times New Roman" w:cs="Times New Roman"/>
          <w:sz w:val="28"/>
          <w:szCs w:val="28"/>
        </w:rPr>
        <w:t xml:space="preserve"> установлены как целевые показатели реализации программ, указанных в </w:t>
      </w:r>
      <w:hyperlink w:anchor="sub_1409" w:history="1">
        <w:r w:rsidRPr="005D754A">
          <w:rPr>
            <w:rStyle w:val="a4"/>
            <w:rFonts w:ascii="Times New Roman" w:hAnsi="Times New Roman" w:cs="Times New Roman"/>
            <w:b w:val="0"/>
            <w:color w:val="auto"/>
            <w:sz w:val="28"/>
            <w:szCs w:val="28"/>
          </w:rPr>
          <w:t>пунктах 9</w:t>
        </w:r>
      </w:hyperlink>
      <w:r w:rsidRPr="005D754A">
        <w:rPr>
          <w:rFonts w:ascii="Times New Roman" w:hAnsi="Times New Roman" w:cs="Times New Roman"/>
          <w:b/>
          <w:sz w:val="28"/>
          <w:szCs w:val="28"/>
        </w:rPr>
        <w:t xml:space="preserve">, </w:t>
      </w:r>
      <w:hyperlink w:anchor="sub_14021" w:history="1">
        <w:r w:rsidRPr="005D754A">
          <w:rPr>
            <w:rStyle w:val="a4"/>
            <w:rFonts w:ascii="Times New Roman" w:hAnsi="Times New Roman" w:cs="Times New Roman"/>
            <w:b w:val="0"/>
            <w:color w:val="auto"/>
            <w:sz w:val="28"/>
            <w:szCs w:val="28"/>
          </w:rPr>
          <w:t>21-25 таблицы 14</w:t>
        </w:r>
      </w:hyperlink>
      <w:r w:rsidRPr="00C60ED2">
        <w:rPr>
          <w:rFonts w:ascii="Times New Roman" w:hAnsi="Times New Roman" w:cs="Times New Roman"/>
          <w:sz w:val="28"/>
          <w:szCs w:val="28"/>
        </w:rPr>
        <w:t>, для достижения к концу второго этапа реализации Генерального плана; целевые показатели на первый этап реализации Генерального плана определяются программами, указанными выше;</w:t>
      </w:r>
    </w:p>
    <w:p w:rsidR="00092ACD" w:rsidRPr="00C60ED2" w:rsidRDefault="00092ACD" w:rsidP="00092ACD">
      <w:pPr>
        <w:rPr>
          <w:rFonts w:ascii="Times New Roman" w:hAnsi="Times New Roman" w:cs="Times New Roman"/>
          <w:sz w:val="28"/>
          <w:szCs w:val="28"/>
        </w:rPr>
      </w:pPr>
      <w:bookmarkStart w:id="176" w:name="sub_14803"/>
      <w:bookmarkEnd w:id="175"/>
      <w:r w:rsidRPr="00C60ED2">
        <w:rPr>
          <w:rFonts w:ascii="Times New Roman" w:hAnsi="Times New Roman" w:cs="Times New Roman"/>
          <w:sz w:val="28"/>
          <w:szCs w:val="28"/>
        </w:rPr>
        <w:t xml:space="preserve">3) </w:t>
      </w:r>
      <w:hyperlink w:anchor="sub_1059" w:history="1">
        <w:r w:rsidRPr="005D754A">
          <w:rPr>
            <w:rStyle w:val="a4"/>
            <w:rFonts w:ascii="Times New Roman" w:hAnsi="Times New Roman" w:cs="Times New Roman"/>
            <w:b w:val="0"/>
            <w:color w:val="auto"/>
            <w:sz w:val="28"/>
            <w:szCs w:val="28"/>
          </w:rPr>
          <w:t>показатели 9</w:t>
        </w:r>
      </w:hyperlink>
      <w:r w:rsidRPr="005D754A">
        <w:rPr>
          <w:rFonts w:ascii="Times New Roman" w:hAnsi="Times New Roman" w:cs="Times New Roman"/>
          <w:b/>
          <w:sz w:val="28"/>
          <w:szCs w:val="28"/>
        </w:rPr>
        <w:t xml:space="preserve"> </w:t>
      </w:r>
      <w:r w:rsidRPr="005D754A">
        <w:rPr>
          <w:rFonts w:ascii="Times New Roman" w:hAnsi="Times New Roman" w:cs="Times New Roman"/>
          <w:sz w:val="28"/>
          <w:szCs w:val="28"/>
        </w:rPr>
        <w:t>и</w:t>
      </w:r>
      <w:r w:rsidRPr="005D754A">
        <w:rPr>
          <w:rFonts w:ascii="Times New Roman" w:hAnsi="Times New Roman" w:cs="Times New Roman"/>
          <w:b/>
          <w:sz w:val="28"/>
          <w:szCs w:val="28"/>
        </w:rPr>
        <w:t xml:space="preserve"> </w:t>
      </w:r>
      <w:hyperlink w:anchor="sub_10510" w:history="1">
        <w:r w:rsidRPr="005D754A">
          <w:rPr>
            <w:rStyle w:val="a4"/>
            <w:rFonts w:ascii="Times New Roman" w:hAnsi="Times New Roman" w:cs="Times New Roman"/>
            <w:b w:val="0"/>
            <w:color w:val="auto"/>
            <w:sz w:val="28"/>
            <w:szCs w:val="28"/>
          </w:rPr>
          <w:t>10 таблицы 5</w:t>
        </w:r>
      </w:hyperlink>
      <w:r w:rsidRPr="00C60ED2">
        <w:rPr>
          <w:rFonts w:ascii="Times New Roman" w:hAnsi="Times New Roman" w:cs="Times New Roman"/>
          <w:sz w:val="28"/>
          <w:szCs w:val="28"/>
        </w:rPr>
        <w:t xml:space="preserve"> не являются предметом утверждения при утверждении Генерального плана.</w:t>
      </w:r>
    </w:p>
    <w:p w:rsidR="00092ACD" w:rsidRPr="00C60ED2" w:rsidRDefault="00092ACD" w:rsidP="00092ACD">
      <w:pPr>
        <w:rPr>
          <w:rFonts w:ascii="Times New Roman" w:hAnsi="Times New Roman" w:cs="Times New Roman"/>
          <w:sz w:val="28"/>
          <w:szCs w:val="28"/>
        </w:rPr>
      </w:pPr>
      <w:bookmarkStart w:id="177" w:name="sub_149"/>
      <w:bookmarkEnd w:id="176"/>
      <w:r w:rsidRPr="00C60ED2">
        <w:rPr>
          <w:rFonts w:ascii="Times New Roman" w:hAnsi="Times New Roman" w:cs="Times New Roman"/>
          <w:sz w:val="28"/>
          <w:szCs w:val="28"/>
        </w:rPr>
        <w:t xml:space="preserve">9. Целевые показатели в отношении развития сети объектов инженерно-технического обеспечения на первый и второй этапы реализации Генерального плана определены в </w:t>
      </w:r>
      <w:hyperlink w:anchor="sub_106" w:history="1">
        <w:r w:rsidRPr="005D754A">
          <w:rPr>
            <w:rStyle w:val="a4"/>
            <w:rFonts w:ascii="Times New Roman" w:hAnsi="Times New Roman" w:cs="Times New Roman"/>
            <w:b w:val="0"/>
            <w:color w:val="auto"/>
            <w:sz w:val="28"/>
            <w:szCs w:val="28"/>
          </w:rPr>
          <w:t>таблице 6</w:t>
        </w:r>
      </w:hyperlink>
      <w:r w:rsidRPr="005D754A">
        <w:rPr>
          <w:rFonts w:ascii="Times New Roman" w:hAnsi="Times New Roman" w:cs="Times New Roman"/>
          <w:b/>
          <w:sz w:val="28"/>
          <w:szCs w:val="28"/>
        </w:rPr>
        <w:t xml:space="preserve">. </w:t>
      </w:r>
      <w:hyperlink w:anchor="sub_14901" w:history="1">
        <w:r w:rsidRPr="005D754A">
          <w:rPr>
            <w:rStyle w:val="a4"/>
            <w:rFonts w:ascii="Times New Roman" w:hAnsi="Times New Roman" w:cs="Times New Roman"/>
            <w:b w:val="0"/>
            <w:color w:val="auto"/>
            <w:sz w:val="28"/>
            <w:szCs w:val="28"/>
          </w:rPr>
          <w:t>Подпункты 1-6</w:t>
        </w:r>
      </w:hyperlink>
      <w:r w:rsidRPr="00C60ED2">
        <w:rPr>
          <w:rFonts w:ascii="Times New Roman" w:hAnsi="Times New Roman" w:cs="Times New Roman"/>
          <w:sz w:val="28"/>
          <w:szCs w:val="28"/>
        </w:rPr>
        <w:t xml:space="preserve"> настоящего пункта содержат пояснения к таблице 6.</w:t>
      </w:r>
    </w:p>
    <w:p w:rsidR="00092ACD" w:rsidRPr="00C60ED2" w:rsidRDefault="00092ACD" w:rsidP="00092ACD">
      <w:pPr>
        <w:jc w:val="right"/>
        <w:rPr>
          <w:rStyle w:val="a3"/>
          <w:rFonts w:ascii="Times New Roman" w:hAnsi="Times New Roman" w:cs="Times New Roman"/>
          <w:b w:val="0"/>
          <w:color w:val="auto"/>
          <w:sz w:val="28"/>
          <w:szCs w:val="28"/>
        </w:rPr>
      </w:pPr>
      <w:bookmarkStart w:id="178" w:name="sub_106"/>
      <w:bookmarkEnd w:id="177"/>
    </w:p>
    <w:p w:rsidR="00092ACD" w:rsidRPr="00C60ED2" w:rsidRDefault="00092ACD" w:rsidP="00092ACD">
      <w:pPr>
        <w:jc w:val="right"/>
        <w:rPr>
          <w:rFonts w:ascii="Times New Roman" w:hAnsi="Times New Roman" w:cs="Times New Roman"/>
          <w:b/>
          <w:sz w:val="28"/>
          <w:szCs w:val="28"/>
        </w:rPr>
      </w:pPr>
      <w:r w:rsidRPr="00C60ED2">
        <w:rPr>
          <w:rStyle w:val="a3"/>
          <w:rFonts w:ascii="Times New Roman" w:hAnsi="Times New Roman" w:cs="Times New Roman"/>
          <w:b w:val="0"/>
          <w:color w:val="auto"/>
          <w:sz w:val="28"/>
          <w:szCs w:val="28"/>
        </w:rPr>
        <w:t>Таблица 6</w:t>
      </w:r>
    </w:p>
    <w:bookmarkEnd w:id="178"/>
    <w:p w:rsidR="00092ACD" w:rsidRPr="00C60ED2" w:rsidRDefault="00092ACD" w:rsidP="00092AC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92"/>
        <w:gridCol w:w="1463"/>
        <w:gridCol w:w="1205"/>
        <w:gridCol w:w="1152"/>
      </w:tblGrid>
      <w:tr w:rsidR="00092ACD" w:rsidRPr="00C60ED2" w:rsidTr="009321DB">
        <w:tc>
          <w:tcPr>
            <w:tcW w:w="6192" w:type="dxa"/>
            <w:vMerge w:val="restart"/>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Номера и наименование позиций и показателей</w:t>
            </w:r>
          </w:p>
        </w:tc>
        <w:tc>
          <w:tcPr>
            <w:tcW w:w="1463" w:type="dxa"/>
            <w:vMerge w:val="restart"/>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Ед.изм.</w:t>
            </w:r>
          </w:p>
        </w:tc>
        <w:tc>
          <w:tcPr>
            <w:tcW w:w="2357" w:type="dxa"/>
            <w:gridSpan w:val="2"/>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Значения показателей на этапы реализации</w:t>
            </w:r>
          </w:p>
        </w:tc>
      </w:tr>
      <w:tr w:rsidR="00092ACD" w:rsidRPr="00C60ED2" w:rsidTr="009321DB">
        <w:tc>
          <w:tcPr>
            <w:tcW w:w="6192" w:type="dxa"/>
            <w:vMerge/>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463" w:type="dxa"/>
            <w:vMerge/>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120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2016 год</w:t>
            </w:r>
          </w:p>
        </w:tc>
        <w:tc>
          <w:tcPr>
            <w:tcW w:w="115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2022 год</w:t>
            </w:r>
          </w:p>
        </w:tc>
      </w:tr>
      <w:tr w:rsidR="00092ACD" w:rsidRPr="00C60ED2" w:rsidTr="009321DB">
        <w:tc>
          <w:tcPr>
            <w:tcW w:w="619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 Объекты муниципального значения, находящиеся в муниципальной собственности:</w:t>
            </w:r>
          </w:p>
        </w:tc>
        <w:tc>
          <w:tcPr>
            <w:tcW w:w="146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120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115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619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179" w:name="sub_1511"/>
            <w:r w:rsidRPr="00C60ED2">
              <w:rPr>
                <w:rFonts w:ascii="Times New Roman" w:hAnsi="Times New Roman" w:cs="Times New Roman"/>
                <w:sz w:val="16"/>
                <w:szCs w:val="16"/>
              </w:rPr>
              <w:t>1.1. общая мощность станций водоподготовки</w:t>
            </w:r>
            <w:bookmarkEnd w:id="179"/>
          </w:p>
        </w:tc>
        <w:tc>
          <w:tcPr>
            <w:tcW w:w="146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тыс.куб.м в сутки</w:t>
            </w:r>
          </w:p>
        </w:tc>
        <w:tc>
          <w:tcPr>
            <w:tcW w:w="120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405,0</w:t>
            </w:r>
          </w:p>
        </w:tc>
        <w:tc>
          <w:tcPr>
            <w:tcW w:w="115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405,0</w:t>
            </w:r>
          </w:p>
        </w:tc>
      </w:tr>
      <w:tr w:rsidR="00092ACD" w:rsidRPr="00C60ED2" w:rsidTr="009321DB">
        <w:tc>
          <w:tcPr>
            <w:tcW w:w="619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1.2. емкость резервуаров питьевой воды</w:t>
            </w:r>
          </w:p>
        </w:tc>
        <w:tc>
          <w:tcPr>
            <w:tcW w:w="146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тыс.куб.м</w:t>
            </w:r>
          </w:p>
        </w:tc>
        <w:tc>
          <w:tcPr>
            <w:tcW w:w="120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142,0</w:t>
            </w:r>
          </w:p>
        </w:tc>
        <w:tc>
          <w:tcPr>
            <w:tcW w:w="115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142,0</w:t>
            </w:r>
          </w:p>
        </w:tc>
      </w:tr>
      <w:tr w:rsidR="00092ACD" w:rsidRPr="00C60ED2" w:rsidTr="009321DB">
        <w:tc>
          <w:tcPr>
            <w:tcW w:w="619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1.3. общая мощность очистных сооружений системы водоотведения</w:t>
            </w:r>
          </w:p>
        </w:tc>
        <w:tc>
          <w:tcPr>
            <w:tcW w:w="146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тыс.куб.м в сутки</w:t>
            </w:r>
          </w:p>
        </w:tc>
        <w:tc>
          <w:tcPr>
            <w:tcW w:w="120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400,0</w:t>
            </w:r>
          </w:p>
        </w:tc>
        <w:tc>
          <w:tcPr>
            <w:tcW w:w="115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400,0</w:t>
            </w:r>
          </w:p>
        </w:tc>
      </w:tr>
      <w:tr w:rsidR="00092ACD" w:rsidRPr="00C60ED2" w:rsidTr="009321DB">
        <w:tc>
          <w:tcPr>
            <w:tcW w:w="619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180" w:name="sub_1514"/>
            <w:r w:rsidRPr="00C60ED2">
              <w:rPr>
                <w:rFonts w:ascii="Times New Roman" w:hAnsi="Times New Roman" w:cs="Times New Roman"/>
                <w:sz w:val="16"/>
                <w:szCs w:val="16"/>
              </w:rPr>
              <w:t>1.4. строительство очистных сооружений системы дождевой канализации</w:t>
            </w:r>
            <w:bookmarkEnd w:id="180"/>
          </w:p>
        </w:tc>
        <w:tc>
          <w:tcPr>
            <w:tcW w:w="146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ед.</w:t>
            </w:r>
          </w:p>
        </w:tc>
        <w:tc>
          <w:tcPr>
            <w:tcW w:w="120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17</w:t>
            </w:r>
          </w:p>
        </w:tc>
        <w:tc>
          <w:tcPr>
            <w:tcW w:w="115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w:t>
            </w:r>
          </w:p>
        </w:tc>
      </w:tr>
      <w:tr w:rsidR="00092ACD" w:rsidRPr="00C60ED2" w:rsidTr="009321DB">
        <w:tc>
          <w:tcPr>
            <w:tcW w:w="619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181" w:name="sub_1515"/>
            <w:r w:rsidRPr="00C60ED2">
              <w:rPr>
                <w:rFonts w:ascii="Times New Roman" w:hAnsi="Times New Roman" w:cs="Times New Roman"/>
                <w:sz w:val="16"/>
                <w:szCs w:val="16"/>
              </w:rPr>
              <w:t>1.5. территория, обслуживаемая очистными сооружениями системы дождевой канализации</w:t>
            </w:r>
            <w:bookmarkEnd w:id="181"/>
          </w:p>
        </w:tc>
        <w:tc>
          <w:tcPr>
            <w:tcW w:w="146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га</w:t>
            </w:r>
          </w:p>
        </w:tc>
        <w:tc>
          <w:tcPr>
            <w:tcW w:w="120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930</w:t>
            </w:r>
          </w:p>
        </w:tc>
        <w:tc>
          <w:tcPr>
            <w:tcW w:w="115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1070</w:t>
            </w:r>
          </w:p>
        </w:tc>
      </w:tr>
      <w:tr w:rsidR="00092ACD" w:rsidRPr="00C60ED2" w:rsidTr="009321DB">
        <w:tc>
          <w:tcPr>
            <w:tcW w:w="619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182" w:name="sub_1516"/>
            <w:r w:rsidRPr="00C60ED2">
              <w:rPr>
                <w:rFonts w:ascii="Times New Roman" w:hAnsi="Times New Roman" w:cs="Times New Roman"/>
                <w:sz w:val="16"/>
                <w:szCs w:val="16"/>
              </w:rPr>
              <w:t>1.6. протяженность участков УДС, оборудованных системой дождевой канализации</w:t>
            </w:r>
            <w:bookmarkEnd w:id="182"/>
          </w:p>
        </w:tc>
        <w:tc>
          <w:tcPr>
            <w:tcW w:w="146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км</w:t>
            </w:r>
          </w:p>
        </w:tc>
        <w:tc>
          <w:tcPr>
            <w:tcW w:w="120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145</w:t>
            </w:r>
          </w:p>
        </w:tc>
        <w:tc>
          <w:tcPr>
            <w:tcW w:w="115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173</w:t>
            </w:r>
          </w:p>
        </w:tc>
      </w:tr>
      <w:tr w:rsidR="00092ACD" w:rsidRPr="00C60ED2" w:rsidTr="009321DB">
        <w:tc>
          <w:tcPr>
            <w:tcW w:w="619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183" w:name="sub_1517"/>
            <w:r w:rsidRPr="00C60ED2">
              <w:rPr>
                <w:rFonts w:ascii="Times New Roman" w:hAnsi="Times New Roman" w:cs="Times New Roman"/>
                <w:sz w:val="16"/>
                <w:szCs w:val="16"/>
              </w:rPr>
              <w:t>1.7. протяженность планируемых к строительству новых участков сети объектов инженерно-технического обеспечения:</w:t>
            </w:r>
            <w:bookmarkEnd w:id="183"/>
          </w:p>
        </w:tc>
        <w:tc>
          <w:tcPr>
            <w:tcW w:w="146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120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115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619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1.7.1. водоснабжение</w:t>
            </w:r>
          </w:p>
        </w:tc>
        <w:tc>
          <w:tcPr>
            <w:tcW w:w="146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км</w:t>
            </w:r>
          </w:p>
        </w:tc>
        <w:tc>
          <w:tcPr>
            <w:tcW w:w="120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9,5</w:t>
            </w:r>
          </w:p>
        </w:tc>
        <w:tc>
          <w:tcPr>
            <w:tcW w:w="115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0,9</w:t>
            </w:r>
          </w:p>
        </w:tc>
      </w:tr>
      <w:tr w:rsidR="00092ACD" w:rsidRPr="00C60ED2" w:rsidTr="009321DB">
        <w:tc>
          <w:tcPr>
            <w:tcW w:w="619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1.7.2. водоотведение</w:t>
            </w:r>
          </w:p>
        </w:tc>
        <w:tc>
          <w:tcPr>
            <w:tcW w:w="146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км</w:t>
            </w:r>
          </w:p>
        </w:tc>
        <w:tc>
          <w:tcPr>
            <w:tcW w:w="120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54,3</w:t>
            </w:r>
          </w:p>
        </w:tc>
        <w:tc>
          <w:tcPr>
            <w:tcW w:w="115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14,3</w:t>
            </w:r>
          </w:p>
        </w:tc>
      </w:tr>
      <w:tr w:rsidR="00092ACD" w:rsidRPr="00C60ED2" w:rsidTr="009321DB">
        <w:tc>
          <w:tcPr>
            <w:tcW w:w="619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1.7.3. дождевая канализация</w:t>
            </w:r>
          </w:p>
        </w:tc>
        <w:tc>
          <w:tcPr>
            <w:tcW w:w="146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км</w:t>
            </w:r>
          </w:p>
        </w:tc>
        <w:tc>
          <w:tcPr>
            <w:tcW w:w="120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25</w:t>
            </w:r>
          </w:p>
        </w:tc>
        <w:tc>
          <w:tcPr>
            <w:tcW w:w="115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28</w:t>
            </w:r>
          </w:p>
        </w:tc>
      </w:tr>
      <w:tr w:rsidR="00092ACD" w:rsidRPr="00C60ED2" w:rsidTr="009321DB">
        <w:tc>
          <w:tcPr>
            <w:tcW w:w="619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184" w:name="sub_1518"/>
            <w:r w:rsidRPr="00C60ED2">
              <w:rPr>
                <w:rFonts w:ascii="Times New Roman" w:hAnsi="Times New Roman" w:cs="Times New Roman"/>
                <w:sz w:val="16"/>
                <w:szCs w:val="16"/>
              </w:rPr>
              <w:t>1.8. протяженность планируемых к реконструкции новых участков сети объектов инженерно-технического обеспечения:</w:t>
            </w:r>
            <w:bookmarkEnd w:id="184"/>
          </w:p>
        </w:tc>
        <w:tc>
          <w:tcPr>
            <w:tcW w:w="146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120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115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619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1.8.1. водоснабжение</w:t>
            </w:r>
          </w:p>
        </w:tc>
        <w:tc>
          <w:tcPr>
            <w:tcW w:w="146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км</w:t>
            </w:r>
          </w:p>
        </w:tc>
        <w:tc>
          <w:tcPr>
            <w:tcW w:w="120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101,2</w:t>
            </w:r>
          </w:p>
        </w:tc>
        <w:tc>
          <w:tcPr>
            <w:tcW w:w="115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82,0</w:t>
            </w:r>
          </w:p>
        </w:tc>
      </w:tr>
      <w:tr w:rsidR="00092ACD" w:rsidRPr="00C60ED2" w:rsidTr="009321DB">
        <w:tc>
          <w:tcPr>
            <w:tcW w:w="619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1.8.2. водоотведение</w:t>
            </w:r>
          </w:p>
        </w:tc>
        <w:tc>
          <w:tcPr>
            <w:tcW w:w="146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км</w:t>
            </w:r>
          </w:p>
        </w:tc>
        <w:tc>
          <w:tcPr>
            <w:tcW w:w="120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20,6</w:t>
            </w:r>
          </w:p>
        </w:tc>
        <w:tc>
          <w:tcPr>
            <w:tcW w:w="115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12,0</w:t>
            </w:r>
          </w:p>
        </w:tc>
      </w:tr>
      <w:tr w:rsidR="00092ACD" w:rsidRPr="00C60ED2" w:rsidTr="009321DB">
        <w:tc>
          <w:tcPr>
            <w:tcW w:w="619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1.8.3. дождевая канализация</w:t>
            </w:r>
          </w:p>
        </w:tc>
        <w:tc>
          <w:tcPr>
            <w:tcW w:w="146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км</w:t>
            </w:r>
          </w:p>
        </w:tc>
        <w:tc>
          <w:tcPr>
            <w:tcW w:w="120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115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619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185" w:name="sub_1502"/>
            <w:r w:rsidRPr="00C60ED2">
              <w:rPr>
                <w:rFonts w:ascii="Times New Roman" w:hAnsi="Times New Roman" w:cs="Times New Roman"/>
                <w:sz w:val="16"/>
                <w:szCs w:val="16"/>
              </w:rPr>
              <w:t xml:space="preserve">2. Объекты муниципального значения, не являющиеся муниципальной </w:t>
            </w:r>
            <w:r w:rsidRPr="00C60ED2">
              <w:rPr>
                <w:rFonts w:ascii="Times New Roman" w:hAnsi="Times New Roman" w:cs="Times New Roman"/>
                <w:sz w:val="16"/>
                <w:szCs w:val="16"/>
              </w:rPr>
              <w:lastRenderedPageBreak/>
              <w:t>собственностью:</w:t>
            </w:r>
            <w:bookmarkEnd w:id="185"/>
          </w:p>
        </w:tc>
        <w:tc>
          <w:tcPr>
            <w:tcW w:w="146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lastRenderedPageBreak/>
              <w:t>-</w:t>
            </w:r>
          </w:p>
        </w:tc>
        <w:tc>
          <w:tcPr>
            <w:tcW w:w="120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115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619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lastRenderedPageBreak/>
              <w:t>2.1. протяженность планируемых к строительству новых участков сети объектов инженерно-технического обеспечения:</w:t>
            </w:r>
          </w:p>
        </w:tc>
        <w:tc>
          <w:tcPr>
            <w:tcW w:w="146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120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115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619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2.1.1. электроснабжения</w:t>
            </w:r>
          </w:p>
        </w:tc>
        <w:tc>
          <w:tcPr>
            <w:tcW w:w="146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км</w:t>
            </w:r>
          </w:p>
        </w:tc>
        <w:tc>
          <w:tcPr>
            <w:tcW w:w="120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49,8</w:t>
            </w:r>
          </w:p>
        </w:tc>
        <w:tc>
          <w:tcPr>
            <w:tcW w:w="115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15,0</w:t>
            </w:r>
          </w:p>
        </w:tc>
      </w:tr>
      <w:tr w:rsidR="00092ACD" w:rsidRPr="00C60ED2" w:rsidTr="009321DB">
        <w:tc>
          <w:tcPr>
            <w:tcW w:w="619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2.1.2. газоснабжения</w:t>
            </w:r>
          </w:p>
        </w:tc>
        <w:tc>
          <w:tcPr>
            <w:tcW w:w="146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км</w:t>
            </w:r>
          </w:p>
        </w:tc>
        <w:tc>
          <w:tcPr>
            <w:tcW w:w="120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27,1</w:t>
            </w:r>
          </w:p>
        </w:tc>
        <w:tc>
          <w:tcPr>
            <w:tcW w:w="115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4,7</w:t>
            </w:r>
          </w:p>
        </w:tc>
      </w:tr>
      <w:tr w:rsidR="00092ACD" w:rsidRPr="00C60ED2" w:rsidTr="009321DB">
        <w:tc>
          <w:tcPr>
            <w:tcW w:w="619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2.1.3. теплоснабжения</w:t>
            </w:r>
          </w:p>
        </w:tc>
        <w:tc>
          <w:tcPr>
            <w:tcW w:w="146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км</w:t>
            </w:r>
          </w:p>
        </w:tc>
        <w:tc>
          <w:tcPr>
            <w:tcW w:w="120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115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619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2.2. протяженность планируемых к реконструкции участков сети объектов инженерно-технического обеспечения:</w:t>
            </w:r>
          </w:p>
        </w:tc>
        <w:tc>
          <w:tcPr>
            <w:tcW w:w="146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120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115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619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186" w:name="sub_15221"/>
            <w:r w:rsidRPr="00C60ED2">
              <w:rPr>
                <w:rFonts w:ascii="Times New Roman" w:hAnsi="Times New Roman" w:cs="Times New Roman"/>
                <w:sz w:val="16"/>
                <w:szCs w:val="16"/>
              </w:rPr>
              <w:t>2.2.1. электроснабжения</w:t>
            </w:r>
            <w:bookmarkEnd w:id="186"/>
          </w:p>
        </w:tc>
        <w:tc>
          <w:tcPr>
            <w:tcW w:w="146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км</w:t>
            </w:r>
          </w:p>
        </w:tc>
        <w:tc>
          <w:tcPr>
            <w:tcW w:w="120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146,0</w:t>
            </w:r>
          </w:p>
        </w:tc>
        <w:tc>
          <w:tcPr>
            <w:tcW w:w="115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619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2.2.2. газоснабжения</w:t>
            </w:r>
          </w:p>
        </w:tc>
        <w:tc>
          <w:tcPr>
            <w:tcW w:w="146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км</w:t>
            </w:r>
          </w:p>
        </w:tc>
        <w:tc>
          <w:tcPr>
            <w:tcW w:w="120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4,9</w:t>
            </w:r>
          </w:p>
        </w:tc>
        <w:tc>
          <w:tcPr>
            <w:tcW w:w="115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619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2.2.3. теплоснабжения</w:t>
            </w:r>
          </w:p>
        </w:tc>
        <w:tc>
          <w:tcPr>
            <w:tcW w:w="146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км</w:t>
            </w:r>
          </w:p>
        </w:tc>
        <w:tc>
          <w:tcPr>
            <w:tcW w:w="120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31,8</w:t>
            </w:r>
          </w:p>
        </w:tc>
        <w:tc>
          <w:tcPr>
            <w:tcW w:w="115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14,5</w:t>
            </w:r>
          </w:p>
        </w:tc>
      </w:tr>
    </w:tbl>
    <w:p w:rsidR="00092ACD" w:rsidRPr="00C60ED2" w:rsidRDefault="00092ACD" w:rsidP="00092ACD">
      <w:pPr>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bookmarkStart w:id="187" w:name="sub_14901"/>
      <w:r w:rsidRPr="00C60ED2">
        <w:rPr>
          <w:rFonts w:ascii="Times New Roman" w:hAnsi="Times New Roman" w:cs="Times New Roman"/>
          <w:sz w:val="28"/>
          <w:szCs w:val="28"/>
        </w:rPr>
        <w:t xml:space="preserve">1) значения показателей </w:t>
      </w:r>
      <w:hyperlink w:anchor="sub_106" w:history="1">
        <w:r w:rsidRPr="005D754A">
          <w:rPr>
            <w:rStyle w:val="a4"/>
            <w:rFonts w:ascii="Times New Roman" w:hAnsi="Times New Roman" w:cs="Times New Roman"/>
            <w:b w:val="0"/>
            <w:color w:val="auto"/>
            <w:sz w:val="28"/>
            <w:szCs w:val="28"/>
          </w:rPr>
          <w:t>таблицы 6</w:t>
        </w:r>
      </w:hyperlink>
      <w:r w:rsidRPr="00C60ED2">
        <w:rPr>
          <w:rFonts w:ascii="Times New Roman" w:hAnsi="Times New Roman" w:cs="Times New Roman"/>
          <w:sz w:val="28"/>
          <w:szCs w:val="28"/>
        </w:rPr>
        <w:t xml:space="preserve"> являются количественными характеристиками мероприятий, отображенных на </w:t>
      </w:r>
      <w:hyperlink w:anchor="sub_8000" w:history="1">
        <w:r w:rsidRPr="005D754A">
          <w:rPr>
            <w:rStyle w:val="a4"/>
            <w:rFonts w:ascii="Times New Roman" w:hAnsi="Times New Roman" w:cs="Times New Roman"/>
            <w:b w:val="0"/>
            <w:color w:val="auto"/>
            <w:sz w:val="28"/>
            <w:szCs w:val="28"/>
          </w:rPr>
          <w:t>карте 2.2</w:t>
        </w:r>
      </w:hyperlink>
      <w:r w:rsidRPr="00C60ED2">
        <w:rPr>
          <w:rFonts w:ascii="Times New Roman" w:hAnsi="Times New Roman" w:cs="Times New Roman"/>
          <w:sz w:val="28"/>
          <w:szCs w:val="28"/>
        </w:rPr>
        <w:t xml:space="preserve"> и на </w:t>
      </w:r>
      <w:hyperlink w:anchor="sub_10000" w:history="1">
        <w:r w:rsidRPr="005D754A">
          <w:rPr>
            <w:rStyle w:val="a4"/>
            <w:rFonts w:ascii="Times New Roman" w:hAnsi="Times New Roman" w:cs="Times New Roman"/>
            <w:b w:val="0"/>
            <w:color w:val="auto"/>
            <w:sz w:val="28"/>
            <w:szCs w:val="28"/>
          </w:rPr>
          <w:t>картах 2.2.1-2.2.6</w:t>
        </w:r>
      </w:hyperlink>
      <w:r w:rsidRPr="00C60ED2">
        <w:rPr>
          <w:rFonts w:ascii="Times New Roman" w:hAnsi="Times New Roman" w:cs="Times New Roman"/>
          <w:sz w:val="28"/>
          <w:szCs w:val="28"/>
        </w:rPr>
        <w:t xml:space="preserve">, - мероприятий для реализации обязательств органов местного самоуправления города Перми по созданию условий поставки определенных </w:t>
      </w:r>
      <w:hyperlink w:anchor="sub_103" w:history="1">
        <w:r w:rsidRPr="005D754A">
          <w:rPr>
            <w:rStyle w:val="a4"/>
            <w:rFonts w:ascii="Times New Roman" w:hAnsi="Times New Roman" w:cs="Times New Roman"/>
            <w:b w:val="0"/>
            <w:color w:val="auto"/>
            <w:sz w:val="28"/>
            <w:szCs w:val="28"/>
          </w:rPr>
          <w:t>таблицей 3</w:t>
        </w:r>
      </w:hyperlink>
      <w:r w:rsidRPr="00C60ED2">
        <w:rPr>
          <w:rFonts w:ascii="Times New Roman" w:hAnsi="Times New Roman" w:cs="Times New Roman"/>
          <w:sz w:val="28"/>
          <w:szCs w:val="28"/>
        </w:rPr>
        <w:t xml:space="preserve"> объемов инженерно-технических ресурсов;</w:t>
      </w:r>
    </w:p>
    <w:p w:rsidR="00092ACD" w:rsidRPr="00C60ED2" w:rsidRDefault="00092ACD" w:rsidP="00092ACD">
      <w:pPr>
        <w:rPr>
          <w:rFonts w:ascii="Times New Roman" w:hAnsi="Times New Roman" w:cs="Times New Roman"/>
          <w:sz w:val="28"/>
          <w:szCs w:val="28"/>
        </w:rPr>
      </w:pPr>
      <w:bookmarkStart w:id="188" w:name="sub_14902"/>
      <w:bookmarkEnd w:id="187"/>
      <w:r w:rsidRPr="00C60ED2">
        <w:rPr>
          <w:rFonts w:ascii="Times New Roman" w:hAnsi="Times New Roman" w:cs="Times New Roman"/>
          <w:sz w:val="28"/>
          <w:szCs w:val="28"/>
        </w:rPr>
        <w:t xml:space="preserve">2) </w:t>
      </w:r>
      <w:hyperlink w:anchor="sub_1514" w:history="1">
        <w:r w:rsidRPr="005D754A">
          <w:rPr>
            <w:rStyle w:val="a4"/>
            <w:rFonts w:ascii="Times New Roman" w:hAnsi="Times New Roman" w:cs="Times New Roman"/>
            <w:b w:val="0"/>
            <w:color w:val="auto"/>
            <w:sz w:val="28"/>
            <w:szCs w:val="28"/>
          </w:rPr>
          <w:t>показатели 1.4</w:t>
        </w:r>
      </w:hyperlink>
      <w:r w:rsidRPr="005D754A">
        <w:rPr>
          <w:rFonts w:ascii="Times New Roman" w:hAnsi="Times New Roman" w:cs="Times New Roman"/>
          <w:b/>
          <w:sz w:val="28"/>
          <w:szCs w:val="28"/>
        </w:rPr>
        <w:t xml:space="preserve">, </w:t>
      </w:r>
      <w:hyperlink w:anchor="sub_1517" w:history="1">
        <w:r w:rsidRPr="005D754A">
          <w:rPr>
            <w:rStyle w:val="a4"/>
            <w:rFonts w:ascii="Times New Roman" w:hAnsi="Times New Roman" w:cs="Times New Roman"/>
            <w:b w:val="0"/>
            <w:color w:val="auto"/>
            <w:sz w:val="28"/>
            <w:szCs w:val="28"/>
          </w:rPr>
          <w:t>1.7</w:t>
        </w:r>
      </w:hyperlink>
      <w:r w:rsidRPr="005D754A">
        <w:rPr>
          <w:rFonts w:ascii="Times New Roman" w:hAnsi="Times New Roman" w:cs="Times New Roman"/>
          <w:b/>
          <w:sz w:val="28"/>
          <w:szCs w:val="28"/>
        </w:rPr>
        <w:t xml:space="preserve">, </w:t>
      </w:r>
      <w:hyperlink w:anchor="sub_1518" w:history="1">
        <w:r w:rsidRPr="005D754A">
          <w:rPr>
            <w:rStyle w:val="a4"/>
            <w:rFonts w:ascii="Times New Roman" w:hAnsi="Times New Roman" w:cs="Times New Roman"/>
            <w:b w:val="0"/>
            <w:color w:val="auto"/>
            <w:sz w:val="28"/>
            <w:szCs w:val="28"/>
          </w:rPr>
          <w:t>1.8</w:t>
        </w:r>
      </w:hyperlink>
      <w:r w:rsidRPr="005D754A">
        <w:rPr>
          <w:rFonts w:ascii="Times New Roman" w:hAnsi="Times New Roman" w:cs="Times New Roman"/>
          <w:b/>
          <w:sz w:val="28"/>
          <w:szCs w:val="28"/>
        </w:rPr>
        <w:t xml:space="preserve">, </w:t>
      </w:r>
      <w:hyperlink w:anchor="sub_1502" w:history="1">
        <w:r w:rsidRPr="005D754A">
          <w:rPr>
            <w:rStyle w:val="a4"/>
            <w:rFonts w:ascii="Times New Roman" w:hAnsi="Times New Roman" w:cs="Times New Roman"/>
            <w:b w:val="0"/>
            <w:color w:val="auto"/>
            <w:sz w:val="28"/>
            <w:szCs w:val="28"/>
          </w:rPr>
          <w:t>2</w:t>
        </w:r>
      </w:hyperlink>
      <w:r w:rsidRPr="00C60ED2">
        <w:rPr>
          <w:rFonts w:ascii="Times New Roman" w:hAnsi="Times New Roman" w:cs="Times New Roman"/>
          <w:sz w:val="28"/>
          <w:szCs w:val="28"/>
        </w:rPr>
        <w:t xml:space="preserve"> являются абсолютными значениями за этап, без учета существующих значений показателей;</w:t>
      </w:r>
    </w:p>
    <w:p w:rsidR="00092ACD" w:rsidRPr="00C60ED2" w:rsidRDefault="00092ACD" w:rsidP="00092ACD">
      <w:pPr>
        <w:rPr>
          <w:rFonts w:ascii="Times New Roman" w:hAnsi="Times New Roman" w:cs="Times New Roman"/>
          <w:sz w:val="28"/>
          <w:szCs w:val="28"/>
        </w:rPr>
      </w:pPr>
      <w:bookmarkStart w:id="189" w:name="sub_14903"/>
      <w:bookmarkEnd w:id="188"/>
      <w:r w:rsidRPr="00C60ED2">
        <w:rPr>
          <w:rFonts w:ascii="Times New Roman" w:hAnsi="Times New Roman" w:cs="Times New Roman"/>
          <w:sz w:val="28"/>
          <w:szCs w:val="28"/>
        </w:rPr>
        <w:t xml:space="preserve">3) </w:t>
      </w:r>
      <w:hyperlink w:anchor="sub_1511" w:history="1">
        <w:r w:rsidRPr="005D754A">
          <w:rPr>
            <w:rStyle w:val="a4"/>
            <w:rFonts w:ascii="Times New Roman" w:hAnsi="Times New Roman" w:cs="Times New Roman"/>
            <w:b w:val="0"/>
            <w:color w:val="auto"/>
            <w:sz w:val="28"/>
            <w:szCs w:val="28"/>
          </w:rPr>
          <w:t>показатели 1.1-1.3</w:t>
        </w:r>
      </w:hyperlink>
      <w:r w:rsidRPr="005D754A">
        <w:rPr>
          <w:rFonts w:ascii="Times New Roman" w:hAnsi="Times New Roman" w:cs="Times New Roman"/>
          <w:b/>
          <w:sz w:val="28"/>
          <w:szCs w:val="28"/>
        </w:rPr>
        <w:t xml:space="preserve">, </w:t>
      </w:r>
      <w:hyperlink w:anchor="sub_1515" w:history="1">
        <w:r w:rsidRPr="005D754A">
          <w:rPr>
            <w:rStyle w:val="a4"/>
            <w:rFonts w:ascii="Times New Roman" w:hAnsi="Times New Roman" w:cs="Times New Roman"/>
            <w:b w:val="0"/>
            <w:color w:val="auto"/>
            <w:sz w:val="28"/>
            <w:szCs w:val="28"/>
          </w:rPr>
          <w:t>1.5</w:t>
        </w:r>
      </w:hyperlink>
      <w:r w:rsidRPr="005D754A">
        <w:rPr>
          <w:rFonts w:ascii="Times New Roman" w:hAnsi="Times New Roman" w:cs="Times New Roman"/>
          <w:b/>
          <w:sz w:val="28"/>
          <w:szCs w:val="28"/>
        </w:rPr>
        <w:t xml:space="preserve">, </w:t>
      </w:r>
      <w:hyperlink w:anchor="sub_1516" w:history="1">
        <w:r w:rsidRPr="005D754A">
          <w:rPr>
            <w:rStyle w:val="a4"/>
            <w:rFonts w:ascii="Times New Roman" w:hAnsi="Times New Roman" w:cs="Times New Roman"/>
            <w:b w:val="0"/>
            <w:color w:val="auto"/>
            <w:sz w:val="28"/>
            <w:szCs w:val="28"/>
          </w:rPr>
          <w:t>1.6</w:t>
        </w:r>
      </w:hyperlink>
      <w:r w:rsidRPr="00C60ED2">
        <w:rPr>
          <w:rFonts w:ascii="Times New Roman" w:hAnsi="Times New Roman" w:cs="Times New Roman"/>
          <w:sz w:val="28"/>
          <w:szCs w:val="28"/>
        </w:rPr>
        <w:t xml:space="preserve"> являются итоговыми значениями за этап, с учетом существующих значений показателей;</w:t>
      </w:r>
    </w:p>
    <w:p w:rsidR="00092ACD" w:rsidRPr="00C60ED2" w:rsidRDefault="00092ACD" w:rsidP="00092ACD">
      <w:pPr>
        <w:rPr>
          <w:rFonts w:ascii="Times New Roman" w:hAnsi="Times New Roman" w:cs="Times New Roman"/>
          <w:sz w:val="28"/>
          <w:szCs w:val="28"/>
        </w:rPr>
      </w:pPr>
      <w:bookmarkStart w:id="190" w:name="sub_14904"/>
      <w:bookmarkEnd w:id="189"/>
      <w:r w:rsidRPr="00C60ED2">
        <w:rPr>
          <w:rFonts w:ascii="Times New Roman" w:hAnsi="Times New Roman" w:cs="Times New Roman"/>
          <w:sz w:val="28"/>
          <w:szCs w:val="28"/>
        </w:rPr>
        <w:t xml:space="preserve">4) </w:t>
      </w:r>
      <w:hyperlink w:anchor="sub_15221" w:history="1">
        <w:r w:rsidRPr="005D754A">
          <w:rPr>
            <w:rStyle w:val="a4"/>
            <w:rFonts w:ascii="Times New Roman" w:hAnsi="Times New Roman" w:cs="Times New Roman"/>
            <w:b w:val="0"/>
            <w:color w:val="auto"/>
            <w:sz w:val="28"/>
            <w:szCs w:val="28"/>
          </w:rPr>
          <w:t>показатель 2.2.1</w:t>
        </w:r>
      </w:hyperlink>
      <w:r w:rsidRPr="00C60ED2">
        <w:rPr>
          <w:rFonts w:ascii="Times New Roman" w:hAnsi="Times New Roman" w:cs="Times New Roman"/>
          <w:sz w:val="28"/>
          <w:szCs w:val="28"/>
        </w:rPr>
        <w:t xml:space="preserve"> включает объекты, подлежащие реконструкции, расположенные вне границы города Перми;</w:t>
      </w:r>
    </w:p>
    <w:p w:rsidR="00092ACD" w:rsidRPr="00C60ED2" w:rsidRDefault="00092ACD" w:rsidP="00092ACD">
      <w:pPr>
        <w:rPr>
          <w:rFonts w:ascii="Times New Roman" w:hAnsi="Times New Roman" w:cs="Times New Roman"/>
          <w:sz w:val="28"/>
          <w:szCs w:val="28"/>
        </w:rPr>
      </w:pPr>
      <w:bookmarkStart w:id="191" w:name="sub_14905"/>
      <w:bookmarkEnd w:id="190"/>
      <w:r w:rsidRPr="00C60ED2">
        <w:rPr>
          <w:rFonts w:ascii="Times New Roman" w:hAnsi="Times New Roman" w:cs="Times New Roman"/>
          <w:sz w:val="28"/>
          <w:szCs w:val="28"/>
        </w:rPr>
        <w:t xml:space="preserve">5) в отношении объектов муниципального значения, не являющихся муниципальной собственностью, указанных в </w:t>
      </w:r>
      <w:hyperlink w:anchor="sub_1502" w:history="1">
        <w:r w:rsidRPr="005D754A">
          <w:rPr>
            <w:rStyle w:val="a4"/>
            <w:rFonts w:ascii="Times New Roman" w:hAnsi="Times New Roman" w:cs="Times New Roman"/>
            <w:b w:val="0"/>
            <w:color w:val="auto"/>
            <w:sz w:val="28"/>
            <w:szCs w:val="28"/>
          </w:rPr>
          <w:t>пункте 2 таблицы 6</w:t>
        </w:r>
      </w:hyperlink>
      <w:r w:rsidRPr="00C60ED2">
        <w:rPr>
          <w:rFonts w:ascii="Times New Roman" w:hAnsi="Times New Roman" w:cs="Times New Roman"/>
          <w:sz w:val="28"/>
          <w:szCs w:val="28"/>
        </w:rPr>
        <w:t>, в соответствии с законодательством Генеральным планом утверждены границы территорий планируемого размещения объектов капитального строительства для осуществления последующих действий:</w:t>
      </w:r>
    </w:p>
    <w:p w:rsidR="00092ACD" w:rsidRPr="00C60ED2" w:rsidRDefault="00092ACD" w:rsidP="00092ACD">
      <w:pPr>
        <w:rPr>
          <w:rFonts w:ascii="Times New Roman" w:hAnsi="Times New Roman" w:cs="Times New Roman"/>
          <w:sz w:val="28"/>
          <w:szCs w:val="28"/>
        </w:rPr>
      </w:pPr>
      <w:bookmarkStart w:id="192" w:name="sub_39"/>
      <w:bookmarkEnd w:id="191"/>
      <w:r w:rsidRPr="00C60ED2">
        <w:rPr>
          <w:rFonts w:ascii="Times New Roman" w:hAnsi="Times New Roman" w:cs="Times New Roman"/>
          <w:sz w:val="28"/>
          <w:szCs w:val="28"/>
        </w:rPr>
        <w:t>а) в указанных границах подготавливаются предложения к документации по планировке территории, посредством которой определяются красные линии и границы земельных участков;</w:t>
      </w:r>
    </w:p>
    <w:p w:rsidR="00092ACD" w:rsidRPr="00C60ED2" w:rsidRDefault="00092ACD" w:rsidP="00092ACD">
      <w:pPr>
        <w:rPr>
          <w:rFonts w:ascii="Times New Roman" w:hAnsi="Times New Roman" w:cs="Times New Roman"/>
          <w:sz w:val="28"/>
          <w:szCs w:val="28"/>
        </w:rPr>
      </w:pPr>
      <w:bookmarkStart w:id="193" w:name="sub_14906"/>
      <w:bookmarkEnd w:id="192"/>
      <w:r w:rsidRPr="00C60ED2">
        <w:rPr>
          <w:rFonts w:ascii="Times New Roman" w:hAnsi="Times New Roman" w:cs="Times New Roman"/>
          <w:sz w:val="28"/>
          <w:szCs w:val="28"/>
        </w:rPr>
        <w:t>б) предложения к указанной документации подготавливаются заинтересованными лицами - правообладателями объектов инженерно-технического обеспечения. Такие предложения могут использоваться органом местного самоуправления и утверждаться в качестве документации по планировке территории в соответствии с законодательством;</w:t>
      </w:r>
    </w:p>
    <w:p w:rsidR="00092ACD" w:rsidRPr="00C60ED2" w:rsidRDefault="00092ACD" w:rsidP="00092ACD">
      <w:pPr>
        <w:rPr>
          <w:rFonts w:ascii="Times New Roman" w:hAnsi="Times New Roman" w:cs="Times New Roman"/>
          <w:sz w:val="28"/>
          <w:szCs w:val="28"/>
        </w:rPr>
      </w:pPr>
      <w:bookmarkStart w:id="194" w:name="sub_40"/>
      <w:bookmarkEnd w:id="193"/>
      <w:r w:rsidRPr="00C60ED2">
        <w:rPr>
          <w:rFonts w:ascii="Times New Roman" w:hAnsi="Times New Roman" w:cs="Times New Roman"/>
          <w:sz w:val="28"/>
          <w:szCs w:val="28"/>
        </w:rPr>
        <w:t>в) утвержденная документация по планировке территории в соответствующих случаях может стать основанием для принятия органом местного самоуправления решений об изъятии недвижимости для муниципальных нужд;</w:t>
      </w:r>
    </w:p>
    <w:p w:rsidR="00092ACD" w:rsidRPr="00C60ED2" w:rsidRDefault="00092ACD" w:rsidP="00092ACD">
      <w:pPr>
        <w:rPr>
          <w:rFonts w:ascii="Times New Roman" w:hAnsi="Times New Roman" w:cs="Times New Roman"/>
          <w:sz w:val="28"/>
          <w:szCs w:val="28"/>
        </w:rPr>
      </w:pPr>
      <w:bookmarkStart w:id="195" w:name="sub_1496"/>
      <w:bookmarkEnd w:id="194"/>
      <w:r w:rsidRPr="00C60ED2">
        <w:rPr>
          <w:rFonts w:ascii="Times New Roman" w:hAnsi="Times New Roman" w:cs="Times New Roman"/>
          <w:sz w:val="28"/>
          <w:szCs w:val="28"/>
        </w:rPr>
        <w:t>6) действия, связанные с созданием указанных в настоящем пункте объектов, включая финансирование и предоставление компенсаций правообладателям недвижимости, изымаемой для муниципальных нужд, осуществляют заинтересованные лица - собственники соответствующих сетей инженерно-технического обеспечения муниципального значения при содействии органов местного самоуправления города Перми.</w:t>
      </w:r>
    </w:p>
    <w:p w:rsidR="00092ACD" w:rsidRDefault="00092ACD" w:rsidP="00092ACD">
      <w:pPr>
        <w:rPr>
          <w:rFonts w:ascii="Times New Roman" w:hAnsi="Times New Roman" w:cs="Times New Roman"/>
          <w:sz w:val="28"/>
          <w:szCs w:val="28"/>
        </w:rPr>
      </w:pPr>
      <w:bookmarkStart w:id="196" w:name="sub_1410"/>
      <w:bookmarkEnd w:id="195"/>
      <w:r w:rsidRPr="00C60ED2">
        <w:rPr>
          <w:rFonts w:ascii="Times New Roman" w:hAnsi="Times New Roman" w:cs="Times New Roman"/>
          <w:sz w:val="28"/>
          <w:szCs w:val="28"/>
        </w:rPr>
        <w:t xml:space="preserve">10. Целевые показатели в отношении планирования размещения и строительства элементов транспортной инфраструктуры местного значения в виде муниципальных стоянок общего пользования для индивидуального </w:t>
      </w:r>
      <w:r w:rsidRPr="00C60ED2">
        <w:rPr>
          <w:rFonts w:ascii="Times New Roman" w:hAnsi="Times New Roman" w:cs="Times New Roman"/>
          <w:sz w:val="28"/>
          <w:szCs w:val="28"/>
        </w:rPr>
        <w:lastRenderedPageBreak/>
        <w:t xml:space="preserve">автомобильного транспорта - являются обязательствами, которые принимают на себя органы местного самоуправления города Перми для достижения целей, указанных в </w:t>
      </w:r>
      <w:hyperlink w:anchor="sub_19" w:history="1">
        <w:r w:rsidRPr="005D754A">
          <w:rPr>
            <w:rStyle w:val="a4"/>
            <w:rFonts w:ascii="Times New Roman" w:hAnsi="Times New Roman" w:cs="Times New Roman"/>
            <w:b w:val="0"/>
            <w:color w:val="auto"/>
            <w:sz w:val="28"/>
            <w:szCs w:val="28"/>
          </w:rPr>
          <w:t>абзаце шестом подпункта 3 пункта 2 главы 3</w:t>
        </w:r>
      </w:hyperlink>
      <w:r w:rsidRPr="00C60ED2">
        <w:rPr>
          <w:rFonts w:ascii="Times New Roman" w:hAnsi="Times New Roman" w:cs="Times New Roman"/>
          <w:sz w:val="28"/>
          <w:szCs w:val="28"/>
        </w:rPr>
        <w:t xml:space="preserve">. Указанные целевые показатели определены в </w:t>
      </w:r>
      <w:hyperlink w:anchor="sub_107" w:history="1">
        <w:r w:rsidRPr="005D754A">
          <w:rPr>
            <w:rStyle w:val="a4"/>
            <w:rFonts w:ascii="Times New Roman" w:hAnsi="Times New Roman" w:cs="Times New Roman"/>
            <w:b w:val="0"/>
            <w:color w:val="auto"/>
            <w:sz w:val="28"/>
            <w:szCs w:val="28"/>
          </w:rPr>
          <w:t>таблице 7</w:t>
        </w:r>
      </w:hyperlink>
      <w:r w:rsidRPr="005D754A">
        <w:rPr>
          <w:rFonts w:ascii="Times New Roman" w:hAnsi="Times New Roman" w:cs="Times New Roman"/>
          <w:b/>
          <w:sz w:val="28"/>
          <w:szCs w:val="28"/>
        </w:rPr>
        <w:t xml:space="preserve">. </w:t>
      </w:r>
      <w:hyperlink w:anchor="sub_141001" w:history="1">
        <w:r w:rsidRPr="005D754A">
          <w:rPr>
            <w:rStyle w:val="a4"/>
            <w:rFonts w:ascii="Times New Roman" w:hAnsi="Times New Roman" w:cs="Times New Roman"/>
            <w:b w:val="0"/>
            <w:color w:val="auto"/>
            <w:sz w:val="28"/>
            <w:szCs w:val="28"/>
          </w:rPr>
          <w:t>Подпункты 1-3</w:t>
        </w:r>
      </w:hyperlink>
      <w:r w:rsidRPr="00C60ED2">
        <w:rPr>
          <w:rFonts w:ascii="Times New Roman" w:hAnsi="Times New Roman" w:cs="Times New Roman"/>
          <w:sz w:val="28"/>
          <w:szCs w:val="28"/>
        </w:rPr>
        <w:t xml:space="preserve"> настоящего пункта содержит пояснения к таблице 7.</w:t>
      </w:r>
      <w:bookmarkEnd w:id="196"/>
    </w:p>
    <w:p w:rsidR="00092ACD" w:rsidRPr="00C60ED2" w:rsidRDefault="00092ACD" w:rsidP="00092ACD">
      <w:pPr>
        <w:rPr>
          <w:rFonts w:ascii="Times New Roman" w:hAnsi="Times New Roman" w:cs="Times New Roman"/>
          <w:sz w:val="28"/>
          <w:szCs w:val="28"/>
        </w:rPr>
      </w:pPr>
    </w:p>
    <w:p w:rsidR="00092ACD" w:rsidRPr="00C60ED2" w:rsidRDefault="00092ACD" w:rsidP="00092ACD">
      <w:pPr>
        <w:jc w:val="right"/>
        <w:rPr>
          <w:rFonts w:ascii="Times New Roman" w:hAnsi="Times New Roman" w:cs="Times New Roman"/>
          <w:b/>
          <w:sz w:val="28"/>
          <w:szCs w:val="28"/>
        </w:rPr>
      </w:pPr>
      <w:bookmarkStart w:id="197" w:name="sub_107"/>
      <w:r w:rsidRPr="00C60ED2">
        <w:rPr>
          <w:rStyle w:val="a3"/>
          <w:rFonts w:ascii="Times New Roman" w:hAnsi="Times New Roman" w:cs="Times New Roman"/>
          <w:b w:val="0"/>
          <w:color w:val="auto"/>
          <w:sz w:val="28"/>
          <w:szCs w:val="28"/>
        </w:rPr>
        <w:t>Таблица 7</w:t>
      </w:r>
    </w:p>
    <w:bookmarkEnd w:id="197"/>
    <w:p w:rsidR="00092ACD" w:rsidRPr="00C60ED2" w:rsidRDefault="00092ACD" w:rsidP="00092AC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58"/>
        <w:gridCol w:w="2059"/>
        <w:gridCol w:w="1706"/>
      </w:tblGrid>
      <w:tr w:rsidR="00092ACD" w:rsidRPr="00C60ED2" w:rsidTr="009321DB">
        <w:tc>
          <w:tcPr>
            <w:tcW w:w="6158" w:type="dxa"/>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Номера и наименование показателей</w:t>
            </w:r>
          </w:p>
        </w:tc>
        <w:tc>
          <w:tcPr>
            <w:tcW w:w="20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Единицы измерения</w:t>
            </w:r>
          </w:p>
        </w:tc>
        <w:tc>
          <w:tcPr>
            <w:tcW w:w="170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Значения показателей</w:t>
            </w:r>
          </w:p>
        </w:tc>
      </w:tr>
      <w:tr w:rsidR="00092ACD" w:rsidRPr="00C60ED2" w:rsidTr="009321DB">
        <w:tc>
          <w:tcPr>
            <w:tcW w:w="6158"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198" w:name="sub_1071"/>
            <w:r w:rsidRPr="00C60ED2">
              <w:rPr>
                <w:rFonts w:ascii="Times New Roman" w:hAnsi="Times New Roman" w:cs="Times New Roman"/>
                <w:sz w:val="16"/>
                <w:szCs w:val="16"/>
              </w:rPr>
              <w:t>1. Стоянки общего пользования для индивидуального автомобильного транспорта в границах центрального планировочного района:</w:t>
            </w:r>
            <w:bookmarkEnd w:id="198"/>
          </w:p>
        </w:tc>
        <w:tc>
          <w:tcPr>
            <w:tcW w:w="20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170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6158"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1.1. открытые стоянки для индивидуального автомобильного транспорта вдоль улиц</w:t>
            </w:r>
          </w:p>
        </w:tc>
        <w:tc>
          <w:tcPr>
            <w:tcW w:w="20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мест</w:t>
            </w:r>
          </w:p>
        </w:tc>
        <w:tc>
          <w:tcPr>
            <w:tcW w:w="1706" w:type="dxa"/>
            <w:tcBorders>
              <w:top w:val="single" w:sz="4" w:space="0" w:color="auto"/>
              <w:left w:val="single" w:sz="4" w:space="0" w:color="auto"/>
              <w:bottom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более 26000</w:t>
            </w:r>
          </w:p>
        </w:tc>
      </w:tr>
      <w:tr w:rsidR="00092ACD" w:rsidRPr="00C60ED2" w:rsidTr="009321DB">
        <w:tc>
          <w:tcPr>
            <w:tcW w:w="6158"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1.2.открытые и закрытые стоянки для индивидуального автомобильного транспорта вне улиц и в границах зон планируемого размещения объектов капитального строительства местного значения (в границах полос отвода для дорог и улиц местного значения)</w:t>
            </w:r>
          </w:p>
        </w:tc>
        <w:tc>
          <w:tcPr>
            <w:tcW w:w="20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мест</w:t>
            </w:r>
          </w:p>
        </w:tc>
        <w:tc>
          <w:tcPr>
            <w:tcW w:w="1706" w:type="dxa"/>
            <w:tcBorders>
              <w:top w:val="single" w:sz="4" w:space="0" w:color="auto"/>
              <w:left w:val="single" w:sz="4" w:space="0" w:color="auto"/>
              <w:bottom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более 1200</w:t>
            </w:r>
          </w:p>
        </w:tc>
      </w:tr>
      <w:tr w:rsidR="00092ACD" w:rsidRPr="00C60ED2" w:rsidTr="009321DB">
        <w:tc>
          <w:tcPr>
            <w:tcW w:w="6158"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 Предельная вместимость одной стоянки общего пользования для индивидуального автомобильного транспорта вне улиц</w:t>
            </w:r>
          </w:p>
        </w:tc>
        <w:tc>
          <w:tcPr>
            <w:tcW w:w="20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единиц транспортных средств</w:t>
            </w:r>
          </w:p>
        </w:tc>
        <w:tc>
          <w:tcPr>
            <w:tcW w:w="1706" w:type="dxa"/>
            <w:tcBorders>
              <w:top w:val="single" w:sz="4" w:space="0" w:color="auto"/>
              <w:left w:val="single" w:sz="4" w:space="0" w:color="auto"/>
              <w:bottom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более 200</w:t>
            </w:r>
          </w:p>
        </w:tc>
      </w:tr>
    </w:tbl>
    <w:p w:rsidR="00092ACD" w:rsidRPr="00C60ED2" w:rsidRDefault="00092ACD" w:rsidP="00092ACD">
      <w:pPr>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bookmarkStart w:id="199" w:name="sub_141001"/>
      <w:r w:rsidRPr="00C60ED2">
        <w:rPr>
          <w:rFonts w:ascii="Times New Roman" w:hAnsi="Times New Roman" w:cs="Times New Roman"/>
          <w:sz w:val="28"/>
          <w:szCs w:val="28"/>
        </w:rPr>
        <w:t xml:space="preserve">1) в </w:t>
      </w:r>
      <w:hyperlink w:anchor="sub_1071" w:history="1">
        <w:r w:rsidRPr="005D754A">
          <w:rPr>
            <w:rStyle w:val="a4"/>
            <w:rFonts w:ascii="Times New Roman" w:hAnsi="Times New Roman" w:cs="Times New Roman"/>
            <w:b w:val="0"/>
            <w:color w:val="auto"/>
            <w:sz w:val="28"/>
            <w:szCs w:val="28"/>
          </w:rPr>
          <w:t>пункте 1</w:t>
        </w:r>
      </w:hyperlink>
      <w:r w:rsidRPr="00C60ED2">
        <w:rPr>
          <w:rFonts w:ascii="Times New Roman" w:hAnsi="Times New Roman" w:cs="Times New Roman"/>
          <w:sz w:val="28"/>
          <w:szCs w:val="28"/>
        </w:rPr>
        <w:t xml:space="preserve"> границы центрального планировочного района определены в соответствии с </w:t>
      </w:r>
      <w:hyperlink w:anchor="sub_1226" w:history="1">
        <w:r w:rsidRPr="005D754A">
          <w:rPr>
            <w:rStyle w:val="a4"/>
            <w:rFonts w:ascii="Times New Roman" w:hAnsi="Times New Roman" w:cs="Times New Roman"/>
            <w:b w:val="0"/>
            <w:color w:val="auto"/>
            <w:sz w:val="28"/>
            <w:szCs w:val="28"/>
          </w:rPr>
          <w:t>подпунктом 26 пункта 1 главы 2</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200" w:name="sub_14002"/>
      <w:bookmarkEnd w:id="199"/>
      <w:r w:rsidRPr="00C60ED2">
        <w:rPr>
          <w:rFonts w:ascii="Times New Roman" w:hAnsi="Times New Roman" w:cs="Times New Roman"/>
          <w:sz w:val="28"/>
          <w:szCs w:val="28"/>
        </w:rPr>
        <w:t>2) открытые и закрытые муниципальные стоянки общего пользования для индивидуального автомобильного транспорта вне улиц и в границах территорий планируемого размещения объектов капитального строительства местного значения (в границах полос отвода для улиц и дорог местного значения) могут быть размещены в структуре общественных зданий нежилого назначения в результате гражданско-правовых сделок, совершаемых органами местного самоуправления с правообладателями соответствующих объектов недвижимости;</w:t>
      </w:r>
    </w:p>
    <w:p w:rsidR="00092ACD" w:rsidRPr="00C60ED2" w:rsidRDefault="00092ACD" w:rsidP="00092ACD">
      <w:pPr>
        <w:rPr>
          <w:rFonts w:ascii="Times New Roman" w:hAnsi="Times New Roman" w:cs="Times New Roman"/>
          <w:sz w:val="28"/>
          <w:szCs w:val="28"/>
        </w:rPr>
      </w:pPr>
      <w:bookmarkStart w:id="201" w:name="sub_141003"/>
      <w:bookmarkEnd w:id="200"/>
      <w:r w:rsidRPr="00C60ED2">
        <w:rPr>
          <w:rFonts w:ascii="Times New Roman" w:hAnsi="Times New Roman" w:cs="Times New Roman"/>
          <w:sz w:val="28"/>
          <w:szCs w:val="28"/>
        </w:rPr>
        <w:t>3) строительство муниципальных стоянок общего пользования для индивидуального автомобильного транспорта может осуществляться в соответствии с концессионными соглашениями.</w:t>
      </w:r>
    </w:p>
    <w:p w:rsidR="00092ACD" w:rsidRPr="00C60ED2" w:rsidRDefault="00092ACD" w:rsidP="00092ACD">
      <w:pPr>
        <w:rPr>
          <w:rFonts w:ascii="Times New Roman" w:hAnsi="Times New Roman" w:cs="Times New Roman"/>
          <w:sz w:val="28"/>
          <w:szCs w:val="28"/>
        </w:rPr>
      </w:pPr>
      <w:bookmarkStart w:id="202" w:name="sub_1411"/>
      <w:bookmarkEnd w:id="201"/>
      <w:r w:rsidRPr="00C60ED2">
        <w:rPr>
          <w:rFonts w:ascii="Times New Roman" w:hAnsi="Times New Roman" w:cs="Times New Roman"/>
          <w:sz w:val="28"/>
          <w:szCs w:val="28"/>
        </w:rPr>
        <w:t xml:space="preserve">11. Расчетные показатели Генерального плана представлены в </w:t>
      </w:r>
      <w:hyperlink w:anchor="sub_108" w:history="1">
        <w:r w:rsidRPr="005D754A">
          <w:rPr>
            <w:rStyle w:val="a4"/>
            <w:rFonts w:ascii="Times New Roman" w:hAnsi="Times New Roman" w:cs="Times New Roman"/>
            <w:b w:val="0"/>
            <w:color w:val="auto"/>
            <w:sz w:val="28"/>
            <w:szCs w:val="28"/>
          </w:rPr>
          <w:t>таблицах 8-12</w:t>
        </w:r>
      </w:hyperlink>
      <w:r w:rsidRPr="00C60ED2">
        <w:rPr>
          <w:rFonts w:ascii="Times New Roman" w:hAnsi="Times New Roman" w:cs="Times New Roman"/>
          <w:sz w:val="28"/>
          <w:szCs w:val="28"/>
        </w:rPr>
        <w:t xml:space="preserve">. Расчетные показатели определены в соответствии с </w:t>
      </w:r>
      <w:hyperlink w:anchor="sub_1219" w:history="1">
        <w:r w:rsidRPr="005D754A">
          <w:rPr>
            <w:rStyle w:val="a4"/>
            <w:rFonts w:ascii="Times New Roman" w:hAnsi="Times New Roman" w:cs="Times New Roman"/>
            <w:b w:val="0"/>
            <w:color w:val="auto"/>
            <w:sz w:val="28"/>
            <w:szCs w:val="28"/>
          </w:rPr>
          <w:t>подпунктом 9 пункта 1 главы 2</w:t>
        </w:r>
      </w:hyperlink>
      <w:r w:rsidRPr="00C60ED2">
        <w:rPr>
          <w:rFonts w:ascii="Times New Roman" w:hAnsi="Times New Roman" w:cs="Times New Roman"/>
          <w:sz w:val="28"/>
          <w:szCs w:val="28"/>
        </w:rPr>
        <w:t xml:space="preserve"> настоящего правового акта и включают:</w:t>
      </w:r>
    </w:p>
    <w:p w:rsidR="00092ACD" w:rsidRPr="00C60ED2" w:rsidRDefault="00092ACD" w:rsidP="00092ACD">
      <w:pPr>
        <w:rPr>
          <w:rFonts w:ascii="Times New Roman" w:hAnsi="Times New Roman" w:cs="Times New Roman"/>
          <w:sz w:val="28"/>
          <w:szCs w:val="28"/>
        </w:rPr>
      </w:pPr>
      <w:bookmarkStart w:id="203" w:name="sub_14111"/>
      <w:bookmarkEnd w:id="202"/>
      <w:r w:rsidRPr="00C60ED2">
        <w:rPr>
          <w:rFonts w:ascii="Times New Roman" w:hAnsi="Times New Roman" w:cs="Times New Roman"/>
          <w:sz w:val="28"/>
          <w:szCs w:val="28"/>
        </w:rPr>
        <w:t>1) расчетные показатели в отношении планирования размещения, строительства и реконструкции объектов муниципальной социальной инфраструктуры и иных объектов (</w:t>
      </w:r>
      <w:hyperlink w:anchor="sub_108" w:history="1">
        <w:r w:rsidRPr="005D754A">
          <w:rPr>
            <w:rStyle w:val="a4"/>
            <w:rFonts w:ascii="Times New Roman" w:hAnsi="Times New Roman" w:cs="Times New Roman"/>
            <w:b w:val="0"/>
            <w:color w:val="auto"/>
            <w:sz w:val="28"/>
            <w:szCs w:val="28"/>
          </w:rPr>
          <w:t>таблицы 8</w:t>
        </w:r>
      </w:hyperlink>
      <w:r w:rsidRPr="005D754A">
        <w:rPr>
          <w:rFonts w:ascii="Times New Roman" w:hAnsi="Times New Roman" w:cs="Times New Roman"/>
          <w:b/>
          <w:sz w:val="28"/>
          <w:szCs w:val="28"/>
        </w:rPr>
        <w:t xml:space="preserve">, </w:t>
      </w:r>
      <w:hyperlink w:anchor="sub_109" w:history="1">
        <w:r w:rsidRPr="005D754A">
          <w:rPr>
            <w:rStyle w:val="a4"/>
            <w:rFonts w:ascii="Times New Roman" w:hAnsi="Times New Roman" w:cs="Times New Roman"/>
            <w:b w:val="0"/>
            <w:color w:val="auto"/>
            <w:sz w:val="28"/>
            <w:szCs w:val="28"/>
          </w:rPr>
          <w:t>9</w:t>
        </w:r>
      </w:hyperlink>
      <w:r w:rsidRPr="005D754A">
        <w:rPr>
          <w:rFonts w:ascii="Times New Roman" w:hAnsi="Times New Roman" w:cs="Times New Roman"/>
          <w:b/>
          <w:sz w:val="28"/>
          <w:szCs w:val="28"/>
        </w:rPr>
        <w:t xml:space="preserve">, </w:t>
      </w:r>
      <w:hyperlink w:anchor="sub_110" w:history="1">
        <w:r w:rsidRPr="005D754A">
          <w:rPr>
            <w:rStyle w:val="a4"/>
            <w:rFonts w:ascii="Times New Roman" w:hAnsi="Times New Roman" w:cs="Times New Roman"/>
            <w:b w:val="0"/>
            <w:color w:val="auto"/>
            <w:sz w:val="28"/>
            <w:szCs w:val="28"/>
          </w:rPr>
          <w:t>10</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204" w:name="sub_14112"/>
      <w:bookmarkEnd w:id="203"/>
      <w:r w:rsidRPr="00C60ED2">
        <w:rPr>
          <w:rFonts w:ascii="Times New Roman" w:hAnsi="Times New Roman" w:cs="Times New Roman"/>
          <w:sz w:val="28"/>
          <w:szCs w:val="28"/>
        </w:rPr>
        <w:t>2) расчетные показатели в отношении планирования размещения, строительства, реконструкции муниципальных детских садов и муниципальных общеобразовательных школ, муниципальных озелененных территорий общего пользования и услуг городского общественного транспорта (</w:t>
      </w:r>
      <w:hyperlink w:anchor="sub_109" w:history="1">
        <w:r w:rsidRPr="005D754A">
          <w:rPr>
            <w:rStyle w:val="a4"/>
            <w:rFonts w:ascii="Times New Roman" w:hAnsi="Times New Roman" w:cs="Times New Roman"/>
            <w:b w:val="0"/>
            <w:color w:val="auto"/>
            <w:sz w:val="28"/>
            <w:szCs w:val="28"/>
          </w:rPr>
          <w:t>таблица 9</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205" w:name="sub_14113"/>
      <w:bookmarkEnd w:id="204"/>
      <w:r w:rsidRPr="00C60ED2">
        <w:rPr>
          <w:rFonts w:ascii="Times New Roman" w:hAnsi="Times New Roman" w:cs="Times New Roman"/>
          <w:sz w:val="28"/>
          <w:szCs w:val="28"/>
        </w:rPr>
        <w:t>3) расчетные показатели и характеристики для различных видов улиц и дорог местного значения (</w:t>
      </w:r>
      <w:hyperlink w:anchor="sub_1100" w:history="1">
        <w:r w:rsidRPr="005D754A">
          <w:rPr>
            <w:rStyle w:val="a4"/>
            <w:rFonts w:ascii="Times New Roman" w:hAnsi="Times New Roman" w:cs="Times New Roman"/>
            <w:b w:val="0"/>
            <w:color w:val="auto"/>
            <w:sz w:val="28"/>
            <w:szCs w:val="28"/>
          </w:rPr>
          <w:t>таблица 11</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206" w:name="sub_14114"/>
      <w:bookmarkEnd w:id="205"/>
      <w:r w:rsidRPr="00C60ED2">
        <w:rPr>
          <w:rFonts w:ascii="Times New Roman" w:hAnsi="Times New Roman" w:cs="Times New Roman"/>
          <w:sz w:val="28"/>
          <w:szCs w:val="28"/>
        </w:rPr>
        <w:t>4) расчетные показатели в отношении планирования развития объектов инженерно-технической инфраструктуры на первый и второй этапы реализации Генерального плана по городу в целом (</w:t>
      </w:r>
      <w:hyperlink w:anchor="sub_1200" w:history="1">
        <w:r w:rsidRPr="005D754A">
          <w:rPr>
            <w:rStyle w:val="a4"/>
            <w:rFonts w:ascii="Times New Roman" w:hAnsi="Times New Roman" w:cs="Times New Roman"/>
            <w:b w:val="0"/>
            <w:color w:val="auto"/>
            <w:sz w:val="28"/>
            <w:szCs w:val="28"/>
          </w:rPr>
          <w:t>таблица 12</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207" w:name="sub_1412"/>
      <w:bookmarkEnd w:id="206"/>
      <w:r w:rsidRPr="00C60ED2">
        <w:rPr>
          <w:rFonts w:ascii="Times New Roman" w:hAnsi="Times New Roman" w:cs="Times New Roman"/>
          <w:sz w:val="28"/>
          <w:szCs w:val="28"/>
        </w:rPr>
        <w:t xml:space="preserve">12. Расчетные показатели Генерального плана в отношении планирования размещения, строительства и реконструкции объектов социальной </w:t>
      </w:r>
      <w:r w:rsidRPr="00C60ED2">
        <w:rPr>
          <w:rFonts w:ascii="Times New Roman" w:hAnsi="Times New Roman" w:cs="Times New Roman"/>
          <w:sz w:val="28"/>
          <w:szCs w:val="28"/>
        </w:rPr>
        <w:lastRenderedPageBreak/>
        <w:t xml:space="preserve">инфраструктуры и иных объектов, наличие которых обеспечивается органами местного самоуправления города Перми в соответствии с вопросами их ведения, определенными федеральным законодательством, применяются на перспективу по городу в целом. Указанные расчетные показатели определены в </w:t>
      </w:r>
      <w:hyperlink w:anchor="sub_108" w:history="1">
        <w:r w:rsidRPr="005D754A">
          <w:rPr>
            <w:rStyle w:val="a4"/>
            <w:rFonts w:ascii="Times New Roman" w:hAnsi="Times New Roman" w:cs="Times New Roman"/>
            <w:b w:val="0"/>
            <w:color w:val="auto"/>
            <w:sz w:val="28"/>
            <w:szCs w:val="28"/>
          </w:rPr>
          <w:t>таблице 8</w:t>
        </w:r>
      </w:hyperlink>
      <w:r w:rsidRPr="005D754A">
        <w:rPr>
          <w:rFonts w:ascii="Times New Roman" w:hAnsi="Times New Roman" w:cs="Times New Roman"/>
          <w:b/>
          <w:sz w:val="28"/>
          <w:szCs w:val="28"/>
        </w:rPr>
        <w:t xml:space="preserve">. </w:t>
      </w:r>
      <w:hyperlink w:anchor="sub_14121" w:history="1">
        <w:r w:rsidRPr="005D754A">
          <w:rPr>
            <w:rStyle w:val="a4"/>
            <w:rFonts w:ascii="Times New Roman" w:hAnsi="Times New Roman" w:cs="Times New Roman"/>
            <w:b w:val="0"/>
            <w:color w:val="auto"/>
            <w:sz w:val="28"/>
            <w:szCs w:val="28"/>
          </w:rPr>
          <w:t>Подпункт 1</w:t>
        </w:r>
      </w:hyperlink>
      <w:r w:rsidRPr="00C60ED2">
        <w:rPr>
          <w:rFonts w:ascii="Times New Roman" w:hAnsi="Times New Roman" w:cs="Times New Roman"/>
          <w:sz w:val="28"/>
          <w:szCs w:val="28"/>
        </w:rPr>
        <w:t xml:space="preserve"> настоящего пункта содержит пояснения к таблице 8.</w:t>
      </w:r>
    </w:p>
    <w:p w:rsidR="00092ACD" w:rsidRPr="00C60ED2" w:rsidRDefault="00092ACD" w:rsidP="00092ACD">
      <w:pPr>
        <w:jc w:val="center"/>
        <w:rPr>
          <w:rStyle w:val="a3"/>
          <w:rFonts w:ascii="Times New Roman" w:hAnsi="Times New Roman" w:cs="Times New Roman"/>
          <w:b w:val="0"/>
          <w:color w:val="auto"/>
          <w:sz w:val="28"/>
          <w:szCs w:val="28"/>
        </w:rPr>
      </w:pPr>
      <w:bookmarkStart w:id="208" w:name="sub_108"/>
      <w:bookmarkEnd w:id="207"/>
    </w:p>
    <w:p w:rsidR="00092ACD" w:rsidRPr="00C60ED2" w:rsidRDefault="00092ACD" w:rsidP="00092ACD">
      <w:pPr>
        <w:jc w:val="right"/>
        <w:rPr>
          <w:rFonts w:ascii="Times New Roman" w:hAnsi="Times New Roman" w:cs="Times New Roman"/>
          <w:b/>
          <w:sz w:val="28"/>
          <w:szCs w:val="28"/>
        </w:rPr>
      </w:pPr>
      <w:r w:rsidRPr="00C60ED2">
        <w:rPr>
          <w:rStyle w:val="a3"/>
          <w:rFonts w:ascii="Times New Roman" w:hAnsi="Times New Roman" w:cs="Times New Roman"/>
          <w:b w:val="0"/>
          <w:color w:val="auto"/>
          <w:sz w:val="28"/>
          <w:szCs w:val="28"/>
        </w:rPr>
        <w:t>Таблица 8</w:t>
      </w:r>
    </w:p>
    <w:bookmarkEnd w:id="208"/>
    <w:p w:rsidR="00092ACD" w:rsidRPr="00C60ED2" w:rsidRDefault="00092ACD" w:rsidP="00092ACD">
      <w:pPr>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20"/>
        <w:gridCol w:w="2098"/>
        <w:gridCol w:w="1705"/>
      </w:tblGrid>
      <w:tr w:rsidR="00092ACD" w:rsidRPr="00C60ED2" w:rsidTr="009321DB">
        <w:tc>
          <w:tcPr>
            <w:tcW w:w="6120" w:type="dxa"/>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Номера и наименование показателей</w:t>
            </w:r>
          </w:p>
        </w:tc>
        <w:tc>
          <w:tcPr>
            <w:tcW w:w="20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Ед.изм.</w:t>
            </w:r>
          </w:p>
        </w:tc>
        <w:tc>
          <w:tcPr>
            <w:tcW w:w="170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Значения показателей</w:t>
            </w:r>
          </w:p>
        </w:tc>
      </w:tr>
      <w:tr w:rsidR="00092ACD" w:rsidRPr="00C60ED2" w:rsidTr="009321DB">
        <w:tc>
          <w:tcPr>
            <w:tcW w:w="6120"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 Количество мест в муниципальных детских садах</w:t>
            </w:r>
          </w:p>
        </w:tc>
        <w:tc>
          <w:tcPr>
            <w:tcW w:w="20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мест на 1000 жителей</w:t>
            </w:r>
          </w:p>
        </w:tc>
        <w:tc>
          <w:tcPr>
            <w:tcW w:w="170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35</w:t>
            </w:r>
          </w:p>
        </w:tc>
      </w:tr>
      <w:tr w:rsidR="00092ACD" w:rsidRPr="00C60ED2" w:rsidTr="009321DB">
        <w:tc>
          <w:tcPr>
            <w:tcW w:w="6120"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 Количество мест в муниципальных учреждениях среднего (полного) общего образования</w:t>
            </w:r>
          </w:p>
        </w:tc>
        <w:tc>
          <w:tcPr>
            <w:tcW w:w="20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мест на 1000 жителей</w:t>
            </w:r>
          </w:p>
        </w:tc>
        <w:tc>
          <w:tcPr>
            <w:tcW w:w="170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90</w:t>
            </w:r>
          </w:p>
        </w:tc>
      </w:tr>
      <w:tr w:rsidR="00092ACD" w:rsidRPr="00C60ED2" w:rsidTr="009321DB">
        <w:tc>
          <w:tcPr>
            <w:tcW w:w="6120"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3. Муниципальные станции и отделения скорой медицинской помощи</w:t>
            </w:r>
          </w:p>
        </w:tc>
        <w:tc>
          <w:tcPr>
            <w:tcW w:w="20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число вызовов на 1 чел. в год</w:t>
            </w:r>
          </w:p>
        </w:tc>
        <w:tc>
          <w:tcPr>
            <w:tcW w:w="170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0,318</w:t>
            </w:r>
          </w:p>
        </w:tc>
      </w:tr>
      <w:tr w:rsidR="00092ACD" w:rsidRPr="00C60ED2" w:rsidTr="009321DB">
        <w:tc>
          <w:tcPr>
            <w:tcW w:w="6120"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4. Муниципальные амбулаторно-поликлинические учреждения</w:t>
            </w:r>
          </w:p>
        </w:tc>
        <w:tc>
          <w:tcPr>
            <w:tcW w:w="20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посещений в смену на 1000 чел. населения в год</w:t>
            </w:r>
          </w:p>
        </w:tc>
        <w:tc>
          <w:tcPr>
            <w:tcW w:w="170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9000</w:t>
            </w:r>
          </w:p>
        </w:tc>
      </w:tr>
      <w:tr w:rsidR="00092ACD" w:rsidRPr="00C60ED2" w:rsidTr="009321DB">
        <w:tc>
          <w:tcPr>
            <w:tcW w:w="6120"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5. Площадь открытых плоскостных физкультурно-спортивных сооружений на территориях общего пользования:</w:t>
            </w:r>
          </w:p>
        </w:tc>
        <w:tc>
          <w:tcPr>
            <w:tcW w:w="20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170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6120"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5.1. в пределах СТН</w:t>
            </w:r>
          </w:p>
        </w:tc>
        <w:tc>
          <w:tcPr>
            <w:tcW w:w="20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кв.м на 10000 человек</w:t>
            </w:r>
          </w:p>
        </w:tc>
        <w:tc>
          <w:tcPr>
            <w:tcW w:w="170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2500</w:t>
            </w:r>
          </w:p>
        </w:tc>
      </w:tr>
      <w:tr w:rsidR="00092ACD" w:rsidRPr="00C60ED2" w:rsidTr="009321DB">
        <w:tc>
          <w:tcPr>
            <w:tcW w:w="6120"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5.2. за пределами СТН</w:t>
            </w:r>
          </w:p>
        </w:tc>
        <w:tc>
          <w:tcPr>
            <w:tcW w:w="20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кв.м на 10000 человек</w:t>
            </w:r>
          </w:p>
        </w:tc>
        <w:tc>
          <w:tcPr>
            <w:tcW w:w="170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17500</w:t>
            </w:r>
          </w:p>
        </w:tc>
      </w:tr>
      <w:tr w:rsidR="00092ACD" w:rsidRPr="00C60ED2" w:rsidTr="009321DB">
        <w:tc>
          <w:tcPr>
            <w:tcW w:w="6120"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6. Места захоронений:</w:t>
            </w:r>
          </w:p>
        </w:tc>
        <w:tc>
          <w:tcPr>
            <w:tcW w:w="20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170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6120"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6.1. традиционное захоронение</w:t>
            </w:r>
          </w:p>
        </w:tc>
        <w:tc>
          <w:tcPr>
            <w:tcW w:w="20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кв.м/место</w:t>
            </w:r>
          </w:p>
        </w:tc>
        <w:tc>
          <w:tcPr>
            <w:tcW w:w="170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w:t>
            </w:r>
          </w:p>
        </w:tc>
      </w:tr>
      <w:tr w:rsidR="00092ACD" w:rsidRPr="00C60ED2" w:rsidTr="009321DB">
        <w:tc>
          <w:tcPr>
            <w:tcW w:w="6120"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6.2. захоронение праха (урны)</w:t>
            </w:r>
          </w:p>
        </w:tc>
        <w:tc>
          <w:tcPr>
            <w:tcW w:w="20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кв.м/место</w:t>
            </w:r>
          </w:p>
        </w:tc>
        <w:tc>
          <w:tcPr>
            <w:tcW w:w="170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w:t>
            </w:r>
          </w:p>
        </w:tc>
      </w:tr>
      <w:tr w:rsidR="00092ACD" w:rsidRPr="00C60ED2" w:rsidTr="009321DB">
        <w:tc>
          <w:tcPr>
            <w:tcW w:w="6120"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6.3.минимальная площадь земельных участков для мест захоронений</w:t>
            </w:r>
          </w:p>
        </w:tc>
        <w:tc>
          <w:tcPr>
            <w:tcW w:w="20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га</w:t>
            </w:r>
          </w:p>
        </w:tc>
        <w:tc>
          <w:tcPr>
            <w:tcW w:w="170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w:t>
            </w:r>
          </w:p>
        </w:tc>
      </w:tr>
      <w:tr w:rsidR="00092ACD" w:rsidRPr="00C60ED2" w:rsidTr="009321DB">
        <w:tc>
          <w:tcPr>
            <w:tcW w:w="6120"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6.4. максимальная площадь земельных участков для мест захоронений</w:t>
            </w:r>
          </w:p>
        </w:tc>
        <w:tc>
          <w:tcPr>
            <w:tcW w:w="20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га</w:t>
            </w:r>
          </w:p>
        </w:tc>
        <w:tc>
          <w:tcPr>
            <w:tcW w:w="170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40</w:t>
            </w:r>
          </w:p>
        </w:tc>
      </w:tr>
    </w:tbl>
    <w:p w:rsidR="00092ACD" w:rsidRPr="00C60ED2" w:rsidRDefault="00092ACD" w:rsidP="00092ACD">
      <w:pPr>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bookmarkStart w:id="209" w:name="sub_14121"/>
      <w:r w:rsidRPr="00C60ED2">
        <w:rPr>
          <w:rFonts w:ascii="Times New Roman" w:hAnsi="Times New Roman" w:cs="Times New Roman"/>
          <w:sz w:val="28"/>
          <w:szCs w:val="28"/>
        </w:rPr>
        <w:t xml:space="preserve">1) значения расчетных показателей применяются для расчета количественных показателей при планировании размещения объектов социальной инфраструктуры, целевые показатели в отношении которых определены в </w:t>
      </w:r>
      <w:hyperlink w:anchor="sub_104" w:history="1">
        <w:r w:rsidRPr="005D754A">
          <w:rPr>
            <w:rStyle w:val="a4"/>
            <w:rFonts w:ascii="Times New Roman" w:hAnsi="Times New Roman" w:cs="Times New Roman"/>
            <w:b w:val="0"/>
            <w:color w:val="auto"/>
            <w:sz w:val="28"/>
            <w:szCs w:val="28"/>
          </w:rPr>
          <w:t>таблице 4</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210" w:name="sub_1413"/>
      <w:bookmarkEnd w:id="209"/>
      <w:r w:rsidRPr="00C60ED2">
        <w:rPr>
          <w:rFonts w:ascii="Times New Roman" w:hAnsi="Times New Roman" w:cs="Times New Roman"/>
          <w:sz w:val="28"/>
          <w:szCs w:val="28"/>
        </w:rPr>
        <w:t xml:space="preserve">13. Расчетные показатели для определения объемов и нормативов накопления твердых бытовых отходов (далее - ТБО) при разработке соответствующих программ по обращению с ТБО, в том числе в условиях межмуниципального сотрудничества, определены в </w:t>
      </w:r>
      <w:hyperlink w:anchor="sub_109" w:history="1">
        <w:r w:rsidRPr="005D754A">
          <w:rPr>
            <w:rStyle w:val="a4"/>
            <w:rFonts w:ascii="Times New Roman" w:hAnsi="Times New Roman" w:cs="Times New Roman"/>
            <w:b w:val="0"/>
            <w:color w:val="auto"/>
            <w:sz w:val="28"/>
            <w:szCs w:val="28"/>
          </w:rPr>
          <w:t>таблице 9</w:t>
        </w:r>
      </w:hyperlink>
      <w:r w:rsidRPr="005D754A">
        <w:rPr>
          <w:rFonts w:ascii="Times New Roman" w:hAnsi="Times New Roman" w:cs="Times New Roman"/>
          <w:b/>
          <w:sz w:val="28"/>
          <w:szCs w:val="28"/>
        </w:rPr>
        <w:t xml:space="preserve">. </w:t>
      </w:r>
      <w:hyperlink w:anchor="sub_14131" w:history="1">
        <w:r w:rsidRPr="005D754A">
          <w:rPr>
            <w:rStyle w:val="a4"/>
            <w:rFonts w:ascii="Times New Roman" w:hAnsi="Times New Roman" w:cs="Times New Roman"/>
            <w:b w:val="0"/>
            <w:color w:val="auto"/>
            <w:sz w:val="28"/>
            <w:szCs w:val="28"/>
          </w:rPr>
          <w:t>Подпункты 1</w:t>
        </w:r>
      </w:hyperlink>
      <w:r w:rsidRPr="00C60ED2">
        <w:rPr>
          <w:rFonts w:ascii="Times New Roman" w:hAnsi="Times New Roman" w:cs="Times New Roman"/>
          <w:sz w:val="28"/>
          <w:szCs w:val="28"/>
        </w:rPr>
        <w:t xml:space="preserve"> и </w:t>
      </w:r>
      <w:hyperlink w:anchor="sub_14132" w:history="1">
        <w:r w:rsidRPr="005D754A">
          <w:rPr>
            <w:rStyle w:val="a4"/>
            <w:rFonts w:ascii="Times New Roman" w:hAnsi="Times New Roman" w:cs="Times New Roman"/>
            <w:b w:val="0"/>
            <w:color w:val="auto"/>
            <w:sz w:val="28"/>
            <w:szCs w:val="28"/>
          </w:rPr>
          <w:t>2</w:t>
        </w:r>
      </w:hyperlink>
      <w:r w:rsidRPr="00C60ED2">
        <w:rPr>
          <w:rFonts w:ascii="Times New Roman" w:hAnsi="Times New Roman" w:cs="Times New Roman"/>
          <w:sz w:val="28"/>
          <w:szCs w:val="28"/>
        </w:rPr>
        <w:t xml:space="preserve"> настоящего пункта содержат пояснения к таблице 9.</w:t>
      </w:r>
    </w:p>
    <w:bookmarkEnd w:id="210"/>
    <w:p w:rsidR="00092ACD" w:rsidRPr="00C60ED2" w:rsidRDefault="00092ACD" w:rsidP="00092ACD">
      <w:pPr>
        <w:rPr>
          <w:rFonts w:ascii="Times New Roman" w:hAnsi="Times New Roman" w:cs="Times New Roman"/>
          <w:sz w:val="28"/>
          <w:szCs w:val="28"/>
        </w:rPr>
      </w:pPr>
    </w:p>
    <w:p w:rsidR="00092ACD" w:rsidRPr="00C60ED2" w:rsidRDefault="00092ACD" w:rsidP="00092ACD">
      <w:pPr>
        <w:jc w:val="right"/>
        <w:rPr>
          <w:rFonts w:ascii="Times New Roman" w:hAnsi="Times New Roman" w:cs="Times New Roman"/>
          <w:b/>
          <w:sz w:val="28"/>
          <w:szCs w:val="28"/>
        </w:rPr>
      </w:pPr>
      <w:bookmarkStart w:id="211" w:name="sub_109"/>
      <w:r w:rsidRPr="00C60ED2">
        <w:rPr>
          <w:rStyle w:val="a3"/>
          <w:rFonts w:ascii="Times New Roman" w:hAnsi="Times New Roman" w:cs="Times New Roman"/>
          <w:b w:val="0"/>
          <w:color w:val="auto"/>
          <w:sz w:val="28"/>
          <w:szCs w:val="28"/>
        </w:rPr>
        <w:t>Таблица 9</w:t>
      </w:r>
    </w:p>
    <w:bookmarkEnd w:id="211"/>
    <w:p w:rsidR="00092ACD" w:rsidRPr="00C60ED2" w:rsidRDefault="00092ACD" w:rsidP="00092AC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37"/>
        <w:gridCol w:w="1056"/>
        <w:gridCol w:w="1344"/>
        <w:gridCol w:w="1248"/>
      </w:tblGrid>
      <w:tr w:rsidR="00092ACD" w:rsidRPr="00C60ED2" w:rsidTr="009321DB">
        <w:tc>
          <w:tcPr>
            <w:tcW w:w="6237" w:type="dxa"/>
            <w:vMerge w:val="restart"/>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Номера и наименование показателей</w:t>
            </w:r>
          </w:p>
        </w:tc>
        <w:tc>
          <w:tcPr>
            <w:tcW w:w="1056" w:type="dxa"/>
            <w:vMerge w:val="restart"/>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Ед.изм.</w:t>
            </w:r>
          </w:p>
        </w:tc>
        <w:tc>
          <w:tcPr>
            <w:tcW w:w="2592" w:type="dxa"/>
            <w:gridSpan w:val="2"/>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Значения показателей на этапы реализации</w:t>
            </w:r>
          </w:p>
        </w:tc>
      </w:tr>
      <w:tr w:rsidR="00092ACD" w:rsidRPr="00C60ED2" w:rsidTr="009321DB">
        <w:tc>
          <w:tcPr>
            <w:tcW w:w="6237" w:type="dxa"/>
            <w:vMerge/>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056" w:type="dxa"/>
            <w:vMerge/>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134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2016 год</w:t>
            </w:r>
          </w:p>
        </w:tc>
        <w:tc>
          <w:tcPr>
            <w:tcW w:w="1248"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2022 год</w:t>
            </w:r>
          </w:p>
        </w:tc>
      </w:tr>
      <w:tr w:rsidR="00092ACD" w:rsidRPr="00C60ED2" w:rsidTr="009321DB">
        <w:tc>
          <w:tcPr>
            <w:tcW w:w="6237"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212" w:name="sub_1091"/>
            <w:r w:rsidRPr="00C60ED2">
              <w:rPr>
                <w:rFonts w:ascii="Times New Roman" w:hAnsi="Times New Roman" w:cs="Times New Roman"/>
                <w:sz w:val="16"/>
                <w:szCs w:val="16"/>
              </w:rPr>
              <w:t>1. Показатель расчета накопления ТБО (на человека в год)</w:t>
            </w:r>
            <w:bookmarkEnd w:id="212"/>
          </w:p>
        </w:tc>
        <w:tc>
          <w:tcPr>
            <w:tcW w:w="105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кг</w:t>
            </w:r>
          </w:p>
        </w:tc>
        <w:tc>
          <w:tcPr>
            <w:tcW w:w="134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275</w:t>
            </w:r>
          </w:p>
        </w:tc>
        <w:tc>
          <w:tcPr>
            <w:tcW w:w="1248"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225</w:t>
            </w:r>
          </w:p>
        </w:tc>
      </w:tr>
      <w:tr w:rsidR="00092ACD" w:rsidRPr="00C60ED2" w:rsidTr="009321DB">
        <w:tc>
          <w:tcPr>
            <w:tcW w:w="6237"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213" w:name="sub_1092"/>
            <w:r w:rsidRPr="00C60ED2">
              <w:rPr>
                <w:rFonts w:ascii="Times New Roman" w:hAnsi="Times New Roman" w:cs="Times New Roman"/>
                <w:sz w:val="16"/>
                <w:szCs w:val="16"/>
              </w:rPr>
              <w:t>2. Доля вторичного сырья, извлекаемая из ТБО</w:t>
            </w:r>
            <w:bookmarkEnd w:id="213"/>
          </w:p>
        </w:tc>
        <w:tc>
          <w:tcPr>
            <w:tcW w:w="105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134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7,5</w:t>
            </w:r>
          </w:p>
        </w:tc>
        <w:tc>
          <w:tcPr>
            <w:tcW w:w="1248"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15</w:t>
            </w:r>
          </w:p>
        </w:tc>
      </w:tr>
      <w:tr w:rsidR="00092ACD" w:rsidRPr="00C60ED2" w:rsidTr="009321DB">
        <w:tc>
          <w:tcPr>
            <w:tcW w:w="6237"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214" w:name="sub_1093"/>
            <w:r w:rsidRPr="00C60ED2">
              <w:rPr>
                <w:rFonts w:ascii="Times New Roman" w:hAnsi="Times New Roman" w:cs="Times New Roman"/>
                <w:sz w:val="16"/>
                <w:szCs w:val="16"/>
              </w:rPr>
              <w:t>3. Доля отходов для компостирования, извлекаемая из ТБО</w:t>
            </w:r>
            <w:bookmarkEnd w:id="214"/>
          </w:p>
        </w:tc>
        <w:tc>
          <w:tcPr>
            <w:tcW w:w="105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134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7,5</w:t>
            </w:r>
          </w:p>
        </w:tc>
        <w:tc>
          <w:tcPr>
            <w:tcW w:w="1248"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15</w:t>
            </w:r>
          </w:p>
        </w:tc>
      </w:tr>
    </w:tbl>
    <w:p w:rsidR="00092ACD" w:rsidRPr="00C60ED2" w:rsidRDefault="00092ACD" w:rsidP="00092ACD">
      <w:pPr>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bookmarkStart w:id="215" w:name="sub_14131"/>
      <w:r w:rsidRPr="00C60ED2">
        <w:rPr>
          <w:rFonts w:ascii="Times New Roman" w:hAnsi="Times New Roman" w:cs="Times New Roman"/>
          <w:sz w:val="28"/>
          <w:szCs w:val="28"/>
        </w:rPr>
        <w:t xml:space="preserve">1) расчетный </w:t>
      </w:r>
      <w:hyperlink w:anchor="sub_1091" w:history="1">
        <w:r w:rsidRPr="005D754A">
          <w:rPr>
            <w:rStyle w:val="a4"/>
            <w:rFonts w:ascii="Times New Roman" w:hAnsi="Times New Roman" w:cs="Times New Roman"/>
            <w:b w:val="0"/>
            <w:color w:val="auto"/>
            <w:sz w:val="28"/>
            <w:szCs w:val="28"/>
          </w:rPr>
          <w:t>показатель 1</w:t>
        </w:r>
      </w:hyperlink>
      <w:r w:rsidRPr="00C60ED2">
        <w:rPr>
          <w:rFonts w:ascii="Times New Roman" w:hAnsi="Times New Roman" w:cs="Times New Roman"/>
          <w:sz w:val="28"/>
          <w:szCs w:val="28"/>
        </w:rPr>
        <w:t xml:space="preserve"> определен с учетом показателей накопления ТБО в благоустроенном и неблагоустроенном жилищном секторе и в производственном секторе, а также:</w:t>
      </w:r>
    </w:p>
    <w:p w:rsidR="00092ACD" w:rsidRPr="00C60ED2" w:rsidRDefault="00092ACD" w:rsidP="00092ACD">
      <w:pPr>
        <w:rPr>
          <w:rFonts w:ascii="Times New Roman" w:hAnsi="Times New Roman" w:cs="Times New Roman"/>
          <w:sz w:val="28"/>
          <w:szCs w:val="28"/>
        </w:rPr>
      </w:pPr>
      <w:bookmarkStart w:id="216" w:name="sub_41"/>
      <w:bookmarkEnd w:id="215"/>
      <w:r w:rsidRPr="00C60ED2">
        <w:rPr>
          <w:rFonts w:ascii="Times New Roman" w:hAnsi="Times New Roman" w:cs="Times New Roman"/>
          <w:sz w:val="28"/>
          <w:szCs w:val="28"/>
        </w:rPr>
        <w:t>а) прогнозного увеличения долей извлечения вторичного сырья от 0% до 15% до 2022 года и отходов для компостирования от 0% до 15% до 2022 года из общего объема ТБО;</w:t>
      </w:r>
    </w:p>
    <w:p w:rsidR="00092ACD" w:rsidRPr="00C60ED2" w:rsidRDefault="00092ACD" w:rsidP="00092ACD">
      <w:pPr>
        <w:rPr>
          <w:rFonts w:ascii="Times New Roman" w:hAnsi="Times New Roman" w:cs="Times New Roman"/>
          <w:sz w:val="28"/>
          <w:szCs w:val="28"/>
        </w:rPr>
      </w:pPr>
      <w:bookmarkStart w:id="217" w:name="sub_42"/>
      <w:bookmarkEnd w:id="216"/>
      <w:r w:rsidRPr="00C60ED2">
        <w:rPr>
          <w:rFonts w:ascii="Times New Roman" w:hAnsi="Times New Roman" w:cs="Times New Roman"/>
          <w:sz w:val="28"/>
          <w:szCs w:val="28"/>
        </w:rPr>
        <w:t xml:space="preserve">б) реализации мероприятий, приведенных в </w:t>
      </w:r>
      <w:hyperlink w:anchor="sub_14012" w:history="1">
        <w:r w:rsidRPr="005D754A">
          <w:rPr>
            <w:rStyle w:val="a4"/>
            <w:rFonts w:ascii="Times New Roman" w:hAnsi="Times New Roman" w:cs="Times New Roman"/>
            <w:b w:val="0"/>
            <w:color w:val="auto"/>
            <w:sz w:val="28"/>
            <w:szCs w:val="28"/>
          </w:rPr>
          <w:t>пунктах 12</w:t>
        </w:r>
      </w:hyperlink>
      <w:r w:rsidRPr="005D754A">
        <w:rPr>
          <w:rFonts w:ascii="Times New Roman" w:hAnsi="Times New Roman" w:cs="Times New Roman"/>
          <w:b/>
          <w:sz w:val="28"/>
          <w:szCs w:val="28"/>
        </w:rPr>
        <w:t xml:space="preserve">, </w:t>
      </w:r>
      <w:hyperlink w:anchor="sub_14013" w:history="1">
        <w:r w:rsidRPr="005D754A">
          <w:rPr>
            <w:rStyle w:val="a4"/>
            <w:rFonts w:ascii="Times New Roman" w:hAnsi="Times New Roman" w:cs="Times New Roman"/>
            <w:b w:val="0"/>
            <w:color w:val="auto"/>
            <w:sz w:val="28"/>
            <w:szCs w:val="28"/>
          </w:rPr>
          <w:t>13</w:t>
        </w:r>
      </w:hyperlink>
      <w:r w:rsidRPr="005D754A">
        <w:rPr>
          <w:rFonts w:ascii="Times New Roman" w:hAnsi="Times New Roman" w:cs="Times New Roman"/>
          <w:b/>
          <w:sz w:val="28"/>
          <w:szCs w:val="28"/>
        </w:rPr>
        <w:t xml:space="preserve">, </w:t>
      </w:r>
      <w:hyperlink w:anchor="sub_14311" w:history="1">
        <w:r w:rsidRPr="005D754A">
          <w:rPr>
            <w:rStyle w:val="a4"/>
            <w:rFonts w:ascii="Times New Roman" w:hAnsi="Times New Roman" w:cs="Times New Roman"/>
            <w:b w:val="0"/>
            <w:color w:val="auto"/>
            <w:sz w:val="28"/>
            <w:szCs w:val="28"/>
          </w:rPr>
          <w:t>31.1</w:t>
        </w:r>
      </w:hyperlink>
      <w:r w:rsidRPr="005D754A">
        <w:rPr>
          <w:rFonts w:ascii="Times New Roman" w:hAnsi="Times New Roman" w:cs="Times New Roman"/>
          <w:b/>
          <w:sz w:val="28"/>
          <w:szCs w:val="28"/>
        </w:rPr>
        <w:t xml:space="preserve">, </w:t>
      </w:r>
      <w:hyperlink w:anchor="sub_14314" w:history="1">
        <w:r w:rsidRPr="005D754A">
          <w:rPr>
            <w:rStyle w:val="a4"/>
            <w:rFonts w:ascii="Times New Roman" w:hAnsi="Times New Roman" w:cs="Times New Roman"/>
            <w:b w:val="0"/>
            <w:color w:val="auto"/>
            <w:sz w:val="28"/>
            <w:szCs w:val="28"/>
          </w:rPr>
          <w:t>31.4</w:t>
        </w:r>
      </w:hyperlink>
      <w:r w:rsidRPr="005D754A">
        <w:rPr>
          <w:rFonts w:ascii="Times New Roman" w:hAnsi="Times New Roman" w:cs="Times New Roman"/>
          <w:b/>
          <w:sz w:val="28"/>
          <w:szCs w:val="28"/>
        </w:rPr>
        <w:t xml:space="preserve">, </w:t>
      </w:r>
      <w:hyperlink w:anchor="sub_14315" w:history="1">
        <w:r w:rsidRPr="005D754A">
          <w:rPr>
            <w:rStyle w:val="a4"/>
            <w:rFonts w:ascii="Times New Roman" w:hAnsi="Times New Roman" w:cs="Times New Roman"/>
            <w:b w:val="0"/>
            <w:color w:val="auto"/>
            <w:sz w:val="28"/>
            <w:szCs w:val="28"/>
          </w:rPr>
          <w:t>31.5</w:t>
        </w:r>
      </w:hyperlink>
      <w:r w:rsidRPr="005D754A">
        <w:rPr>
          <w:rFonts w:ascii="Times New Roman" w:hAnsi="Times New Roman" w:cs="Times New Roman"/>
          <w:b/>
          <w:sz w:val="28"/>
          <w:szCs w:val="28"/>
        </w:rPr>
        <w:t xml:space="preserve">, </w:t>
      </w:r>
      <w:hyperlink w:anchor="sub_14321" w:history="1">
        <w:r w:rsidRPr="005D754A">
          <w:rPr>
            <w:rStyle w:val="a4"/>
            <w:rFonts w:ascii="Times New Roman" w:hAnsi="Times New Roman" w:cs="Times New Roman"/>
            <w:b w:val="0"/>
            <w:color w:val="auto"/>
            <w:sz w:val="28"/>
            <w:szCs w:val="28"/>
          </w:rPr>
          <w:t>32.1 таблицы 14</w:t>
        </w:r>
      </w:hyperlink>
      <w:r w:rsidRPr="005D754A">
        <w:rPr>
          <w:rFonts w:ascii="Times New Roman" w:hAnsi="Times New Roman" w:cs="Times New Roman"/>
          <w:b/>
          <w:sz w:val="28"/>
          <w:szCs w:val="28"/>
        </w:rPr>
        <w:t>;</w:t>
      </w:r>
    </w:p>
    <w:p w:rsidR="00092ACD" w:rsidRPr="00C60ED2" w:rsidRDefault="00092ACD" w:rsidP="00092ACD">
      <w:pPr>
        <w:rPr>
          <w:rFonts w:ascii="Times New Roman" w:hAnsi="Times New Roman" w:cs="Times New Roman"/>
          <w:sz w:val="28"/>
          <w:szCs w:val="28"/>
        </w:rPr>
      </w:pPr>
      <w:bookmarkStart w:id="218" w:name="sub_14132"/>
      <w:bookmarkEnd w:id="217"/>
      <w:r w:rsidRPr="00C60ED2">
        <w:rPr>
          <w:rFonts w:ascii="Times New Roman" w:hAnsi="Times New Roman" w:cs="Times New Roman"/>
          <w:sz w:val="28"/>
          <w:szCs w:val="28"/>
        </w:rPr>
        <w:lastRenderedPageBreak/>
        <w:t xml:space="preserve">2) при отклонении </w:t>
      </w:r>
      <w:hyperlink w:anchor="sub_1091" w:history="1">
        <w:r w:rsidRPr="005D754A">
          <w:rPr>
            <w:rStyle w:val="a4"/>
            <w:rFonts w:ascii="Times New Roman" w:hAnsi="Times New Roman" w:cs="Times New Roman"/>
            <w:b w:val="0"/>
            <w:color w:val="auto"/>
            <w:sz w:val="28"/>
            <w:szCs w:val="28"/>
          </w:rPr>
          <w:t>показателей 1</w:t>
        </w:r>
      </w:hyperlink>
      <w:r w:rsidRPr="005D754A">
        <w:rPr>
          <w:rFonts w:ascii="Times New Roman" w:hAnsi="Times New Roman" w:cs="Times New Roman"/>
          <w:b/>
          <w:sz w:val="28"/>
          <w:szCs w:val="28"/>
        </w:rPr>
        <w:t xml:space="preserve">, </w:t>
      </w:r>
      <w:hyperlink w:anchor="sub_1092" w:history="1">
        <w:r w:rsidRPr="005D754A">
          <w:rPr>
            <w:rStyle w:val="a4"/>
            <w:rFonts w:ascii="Times New Roman" w:hAnsi="Times New Roman" w:cs="Times New Roman"/>
            <w:b w:val="0"/>
            <w:color w:val="auto"/>
            <w:sz w:val="28"/>
            <w:szCs w:val="28"/>
          </w:rPr>
          <w:t>2</w:t>
        </w:r>
      </w:hyperlink>
      <w:r w:rsidRPr="005D754A">
        <w:rPr>
          <w:rFonts w:ascii="Times New Roman" w:hAnsi="Times New Roman" w:cs="Times New Roman"/>
          <w:b/>
          <w:sz w:val="28"/>
          <w:szCs w:val="28"/>
        </w:rPr>
        <w:t xml:space="preserve">, </w:t>
      </w:r>
      <w:hyperlink w:anchor="sub_1093" w:history="1">
        <w:r w:rsidRPr="005D754A">
          <w:rPr>
            <w:rStyle w:val="a4"/>
            <w:rFonts w:ascii="Times New Roman" w:hAnsi="Times New Roman" w:cs="Times New Roman"/>
            <w:b w:val="0"/>
            <w:color w:val="auto"/>
            <w:sz w:val="28"/>
            <w:szCs w:val="28"/>
          </w:rPr>
          <w:t>3</w:t>
        </w:r>
      </w:hyperlink>
      <w:r w:rsidRPr="00C60ED2">
        <w:rPr>
          <w:rFonts w:ascii="Times New Roman" w:hAnsi="Times New Roman" w:cs="Times New Roman"/>
          <w:sz w:val="28"/>
          <w:szCs w:val="28"/>
        </w:rPr>
        <w:t xml:space="preserve"> от прогнозных в процессе реализации Генерального плана администрации города Перми надлежит выполнить расчеты по результатам мониторинга для подготовки предложений о внесении изменений в расчеты накопления ТБО.</w:t>
      </w:r>
    </w:p>
    <w:p w:rsidR="00092ACD" w:rsidRPr="00C60ED2" w:rsidRDefault="00092ACD" w:rsidP="00092ACD">
      <w:pPr>
        <w:rPr>
          <w:rFonts w:ascii="Times New Roman" w:hAnsi="Times New Roman" w:cs="Times New Roman"/>
          <w:sz w:val="28"/>
          <w:szCs w:val="28"/>
        </w:rPr>
      </w:pPr>
      <w:bookmarkStart w:id="219" w:name="sub_1414"/>
      <w:bookmarkEnd w:id="218"/>
      <w:r w:rsidRPr="00C60ED2">
        <w:rPr>
          <w:rFonts w:ascii="Times New Roman" w:hAnsi="Times New Roman" w:cs="Times New Roman"/>
          <w:sz w:val="28"/>
          <w:szCs w:val="28"/>
        </w:rPr>
        <w:t xml:space="preserve">14. Расчетные показатели в отношении планирования размещения, строительства, реконструкции муниципальных детских садов и муниципальных общеобразовательных школ, муниципальных озелененных территорий общего пользования, элементов инфраструктуры городского общественного транспорта применяются на перспективу по функциональным зонам - стандартным территориям нормирования. Указанные расчетные показатели определены в </w:t>
      </w:r>
      <w:hyperlink w:anchor="sub_110" w:history="1">
        <w:r w:rsidRPr="005D754A">
          <w:rPr>
            <w:rStyle w:val="a4"/>
            <w:rFonts w:ascii="Times New Roman" w:hAnsi="Times New Roman" w:cs="Times New Roman"/>
            <w:b w:val="0"/>
            <w:color w:val="auto"/>
            <w:sz w:val="28"/>
            <w:szCs w:val="28"/>
          </w:rPr>
          <w:t>таблице 10</w:t>
        </w:r>
      </w:hyperlink>
      <w:r w:rsidRPr="005D754A">
        <w:rPr>
          <w:rFonts w:ascii="Times New Roman" w:hAnsi="Times New Roman" w:cs="Times New Roman"/>
          <w:b/>
          <w:sz w:val="28"/>
          <w:szCs w:val="28"/>
        </w:rPr>
        <w:t xml:space="preserve">. </w:t>
      </w:r>
      <w:hyperlink w:anchor="sub_14141" w:history="1">
        <w:r w:rsidRPr="005D754A">
          <w:rPr>
            <w:rStyle w:val="a4"/>
            <w:rFonts w:ascii="Times New Roman" w:hAnsi="Times New Roman" w:cs="Times New Roman"/>
            <w:b w:val="0"/>
            <w:color w:val="auto"/>
            <w:sz w:val="28"/>
            <w:szCs w:val="28"/>
          </w:rPr>
          <w:t>Подпункты 1-3</w:t>
        </w:r>
      </w:hyperlink>
      <w:r w:rsidRPr="00C60ED2">
        <w:rPr>
          <w:rFonts w:ascii="Times New Roman" w:hAnsi="Times New Roman" w:cs="Times New Roman"/>
          <w:sz w:val="28"/>
          <w:szCs w:val="28"/>
        </w:rPr>
        <w:t xml:space="preserve"> настоящего пункта содержат пояснения к таблице 10</w:t>
      </w:r>
      <w:bookmarkEnd w:id="219"/>
    </w:p>
    <w:p w:rsidR="00092ACD" w:rsidRPr="00C60ED2" w:rsidRDefault="00092ACD" w:rsidP="00092ACD">
      <w:pPr>
        <w:rPr>
          <w:rFonts w:ascii="Times New Roman" w:hAnsi="Times New Roman" w:cs="Times New Roman"/>
          <w:sz w:val="28"/>
          <w:szCs w:val="28"/>
        </w:rPr>
      </w:pPr>
    </w:p>
    <w:p w:rsidR="00092ACD" w:rsidRPr="00C60ED2" w:rsidRDefault="00092ACD" w:rsidP="00092ACD">
      <w:pPr>
        <w:jc w:val="right"/>
        <w:rPr>
          <w:rFonts w:ascii="Times New Roman" w:hAnsi="Times New Roman" w:cs="Times New Roman"/>
          <w:sz w:val="28"/>
          <w:szCs w:val="28"/>
        </w:rPr>
      </w:pPr>
      <w:r w:rsidRPr="00C60ED2">
        <w:rPr>
          <w:rFonts w:ascii="Times New Roman" w:hAnsi="Times New Roman" w:cs="Times New Roman"/>
          <w:sz w:val="28"/>
          <w:szCs w:val="28"/>
        </w:rPr>
        <w:t>Таблица 10</w:t>
      </w:r>
    </w:p>
    <w:p w:rsidR="00092ACD" w:rsidRPr="00C60ED2" w:rsidRDefault="00092ACD" w:rsidP="00092ACD">
      <w:pPr>
        <w:jc w:val="right"/>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8"/>
        <w:gridCol w:w="811"/>
        <w:gridCol w:w="709"/>
        <w:gridCol w:w="709"/>
        <w:gridCol w:w="709"/>
        <w:gridCol w:w="708"/>
        <w:gridCol w:w="709"/>
        <w:gridCol w:w="709"/>
        <w:gridCol w:w="850"/>
        <w:gridCol w:w="709"/>
      </w:tblGrid>
      <w:tr w:rsidR="00092ACD" w:rsidRPr="00C60ED2" w:rsidTr="009321DB">
        <w:tc>
          <w:tcPr>
            <w:tcW w:w="3158" w:type="dxa"/>
            <w:vMerge w:val="restart"/>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Номера и наименования показателей</w:t>
            </w:r>
          </w:p>
        </w:tc>
        <w:tc>
          <w:tcPr>
            <w:tcW w:w="811" w:type="dxa"/>
            <w:vMerge w:val="restart"/>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Ед.изм.</w:t>
            </w:r>
          </w:p>
        </w:tc>
        <w:tc>
          <w:tcPr>
            <w:tcW w:w="5812" w:type="dxa"/>
            <w:gridSpan w:val="8"/>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Значения показателей для видов функциональных зон</w:t>
            </w:r>
          </w:p>
        </w:tc>
      </w:tr>
      <w:tr w:rsidR="00092ACD" w:rsidRPr="00C60ED2" w:rsidTr="009321DB">
        <w:tc>
          <w:tcPr>
            <w:tcW w:w="3158" w:type="dxa"/>
            <w:vMerge/>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811" w:type="dxa"/>
            <w:vMerge/>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СТН-А</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СТН-Б</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СТН-В</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СТН-Г</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СТН-Д</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СТН-Е</w:t>
            </w:r>
          </w:p>
        </w:tc>
        <w:tc>
          <w:tcPr>
            <w:tcW w:w="85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СТН-Ж</w:t>
            </w:r>
          </w:p>
        </w:tc>
        <w:tc>
          <w:tcPr>
            <w:tcW w:w="70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СТН-И</w:t>
            </w:r>
          </w:p>
        </w:tc>
      </w:tr>
      <w:tr w:rsidR="00092ACD" w:rsidRPr="00C60ED2" w:rsidTr="009321DB">
        <w:tc>
          <w:tcPr>
            <w:tcW w:w="3158"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 Площадь земельных участков отдельно стоящих объектов дошкольных образовательных учреждений на одно место</w:t>
            </w:r>
          </w:p>
        </w:tc>
        <w:tc>
          <w:tcPr>
            <w:tcW w:w="8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кв.м</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30</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35</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40</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45</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45</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45</w:t>
            </w:r>
          </w:p>
        </w:tc>
        <w:tc>
          <w:tcPr>
            <w:tcW w:w="85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45</w:t>
            </w:r>
          </w:p>
        </w:tc>
        <w:tc>
          <w:tcPr>
            <w:tcW w:w="70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45</w:t>
            </w:r>
          </w:p>
        </w:tc>
      </w:tr>
      <w:tr w:rsidR="00092ACD" w:rsidRPr="00C60ED2" w:rsidTr="009321DB">
        <w:tc>
          <w:tcPr>
            <w:tcW w:w="3158"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 Площадь земельных участков объектов муниципальных учреждений среднего (полного) общего образования на одного учащегося</w:t>
            </w:r>
          </w:p>
        </w:tc>
        <w:tc>
          <w:tcPr>
            <w:tcW w:w="8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кв.м</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14</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25</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29</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29</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29</w:t>
            </w:r>
          </w:p>
        </w:tc>
        <w:tc>
          <w:tcPr>
            <w:tcW w:w="85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29</w:t>
            </w:r>
          </w:p>
        </w:tc>
        <w:tc>
          <w:tcPr>
            <w:tcW w:w="70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29</w:t>
            </w:r>
          </w:p>
        </w:tc>
      </w:tr>
      <w:tr w:rsidR="00092ACD" w:rsidRPr="00C60ED2" w:rsidTr="009321DB">
        <w:tc>
          <w:tcPr>
            <w:tcW w:w="3158"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3. Площадь озелененных территорий общего пользования в пределах СТН</w:t>
            </w:r>
          </w:p>
        </w:tc>
        <w:tc>
          <w:tcPr>
            <w:tcW w:w="8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кв.м/чел.</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w:t>
            </w:r>
          </w:p>
        </w:tc>
        <w:tc>
          <w:tcPr>
            <w:tcW w:w="70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w:t>
            </w:r>
          </w:p>
        </w:tc>
      </w:tr>
      <w:tr w:rsidR="00092ACD" w:rsidRPr="00C60ED2" w:rsidTr="009321DB">
        <w:tc>
          <w:tcPr>
            <w:tcW w:w="3158"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4. Площадь озелененных территорий общего пользования за пределами СТН в пешеходной доступности не более 400 метров от объекта озеленения</w:t>
            </w:r>
          </w:p>
        </w:tc>
        <w:tc>
          <w:tcPr>
            <w:tcW w:w="8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кв.м/чел.</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22</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15</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w:t>
            </w:r>
          </w:p>
        </w:tc>
        <w:tc>
          <w:tcPr>
            <w:tcW w:w="85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15</w:t>
            </w:r>
          </w:p>
        </w:tc>
        <w:tc>
          <w:tcPr>
            <w:tcW w:w="70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15</w:t>
            </w:r>
          </w:p>
        </w:tc>
      </w:tr>
      <w:tr w:rsidR="00092ACD" w:rsidRPr="00C60ED2" w:rsidTr="009321DB">
        <w:tc>
          <w:tcPr>
            <w:tcW w:w="3158"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5. Зона доступности общественного транспорта</w:t>
            </w:r>
          </w:p>
        </w:tc>
        <w:tc>
          <w:tcPr>
            <w:tcW w:w="8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м</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250</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250</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250</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250</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400</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400</w:t>
            </w:r>
          </w:p>
        </w:tc>
        <w:tc>
          <w:tcPr>
            <w:tcW w:w="85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600</w:t>
            </w:r>
          </w:p>
        </w:tc>
        <w:tc>
          <w:tcPr>
            <w:tcW w:w="70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600</w:t>
            </w:r>
          </w:p>
        </w:tc>
      </w:tr>
    </w:tbl>
    <w:p w:rsidR="00092ACD" w:rsidRPr="00C60ED2" w:rsidRDefault="00092ACD" w:rsidP="00092ACD">
      <w:pPr>
        <w:ind w:firstLine="0"/>
        <w:rPr>
          <w:rFonts w:ascii="Times New Roman" w:hAnsi="Times New Roman" w:cs="Times New Roman"/>
          <w:sz w:val="28"/>
          <w:szCs w:val="28"/>
        </w:rPr>
        <w:sectPr w:rsidR="00092ACD" w:rsidRPr="00C60ED2" w:rsidSect="00092ACD">
          <w:pgSz w:w="11905" w:h="16837"/>
          <w:pgMar w:top="1134" w:right="567" w:bottom="1134" w:left="1418" w:header="720" w:footer="720" w:gutter="0"/>
          <w:cols w:space="720"/>
          <w:noEndnote/>
          <w:docGrid w:linePitch="326"/>
        </w:sectPr>
      </w:pPr>
    </w:p>
    <w:p w:rsidR="00092ACD" w:rsidRPr="00C60ED2" w:rsidRDefault="00092ACD" w:rsidP="00092ACD">
      <w:pPr>
        <w:rPr>
          <w:rFonts w:ascii="Times New Roman" w:hAnsi="Times New Roman" w:cs="Times New Roman"/>
          <w:sz w:val="28"/>
          <w:szCs w:val="28"/>
        </w:rPr>
      </w:pPr>
      <w:bookmarkStart w:id="220" w:name="sub_14141"/>
      <w:r w:rsidRPr="00C60ED2">
        <w:rPr>
          <w:rFonts w:ascii="Times New Roman" w:hAnsi="Times New Roman" w:cs="Times New Roman"/>
          <w:sz w:val="28"/>
          <w:szCs w:val="28"/>
        </w:rPr>
        <w:lastRenderedPageBreak/>
        <w:t>1) площадь земельных участков на одно место для встроенно-пристроенных объектов дошкольных образовательных учреждений может быть сокращена посредством принятия местных нормативов градостроительного проектирования;</w:t>
      </w:r>
    </w:p>
    <w:p w:rsidR="00092ACD" w:rsidRPr="00C60ED2" w:rsidRDefault="00092ACD" w:rsidP="00092ACD">
      <w:pPr>
        <w:rPr>
          <w:rFonts w:ascii="Times New Roman" w:hAnsi="Times New Roman" w:cs="Times New Roman"/>
          <w:sz w:val="28"/>
          <w:szCs w:val="28"/>
        </w:rPr>
      </w:pPr>
      <w:bookmarkStart w:id="221" w:name="sub_14142"/>
      <w:bookmarkEnd w:id="220"/>
      <w:r w:rsidRPr="00C60ED2">
        <w:rPr>
          <w:rFonts w:ascii="Times New Roman" w:hAnsi="Times New Roman" w:cs="Times New Roman"/>
          <w:sz w:val="28"/>
          <w:szCs w:val="28"/>
        </w:rPr>
        <w:t xml:space="preserve">2) определение озелененных территорий общего пользования приведено в </w:t>
      </w:r>
      <w:hyperlink w:anchor="sub_14250" w:history="1">
        <w:r w:rsidRPr="005D754A">
          <w:rPr>
            <w:rStyle w:val="a4"/>
            <w:rFonts w:ascii="Times New Roman" w:hAnsi="Times New Roman" w:cs="Times New Roman"/>
            <w:b w:val="0"/>
            <w:color w:val="auto"/>
            <w:sz w:val="28"/>
            <w:szCs w:val="28"/>
          </w:rPr>
          <w:t>подпункте 5 пункта 4 главы 4</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222" w:name="sub_14143"/>
      <w:bookmarkEnd w:id="221"/>
      <w:r w:rsidRPr="00C60ED2">
        <w:rPr>
          <w:rFonts w:ascii="Times New Roman" w:hAnsi="Times New Roman" w:cs="Times New Roman"/>
          <w:sz w:val="28"/>
          <w:szCs w:val="28"/>
        </w:rPr>
        <w:t xml:space="preserve">3) значения показателей </w:t>
      </w:r>
      <w:hyperlink w:anchor="sub_110" w:history="1">
        <w:r w:rsidRPr="005D754A">
          <w:rPr>
            <w:rStyle w:val="a4"/>
            <w:rFonts w:ascii="Times New Roman" w:hAnsi="Times New Roman" w:cs="Times New Roman"/>
            <w:b w:val="0"/>
            <w:color w:val="auto"/>
            <w:sz w:val="28"/>
            <w:szCs w:val="28"/>
          </w:rPr>
          <w:t>таблицы 10</w:t>
        </w:r>
      </w:hyperlink>
      <w:r w:rsidRPr="00C60ED2">
        <w:rPr>
          <w:rFonts w:ascii="Times New Roman" w:hAnsi="Times New Roman" w:cs="Times New Roman"/>
          <w:sz w:val="28"/>
          <w:szCs w:val="28"/>
        </w:rPr>
        <w:t xml:space="preserve"> определены с учетом значений показателей </w:t>
      </w:r>
      <w:hyperlink w:anchor="sub_102" w:history="1">
        <w:r w:rsidRPr="005D754A">
          <w:rPr>
            <w:rStyle w:val="a4"/>
            <w:rFonts w:ascii="Times New Roman" w:hAnsi="Times New Roman" w:cs="Times New Roman"/>
            <w:b w:val="0"/>
            <w:color w:val="auto"/>
            <w:sz w:val="28"/>
            <w:szCs w:val="28"/>
          </w:rPr>
          <w:t>таблиц 2</w:t>
        </w:r>
      </w:hyperlink>
      <w:r w:rsidRPr="005D754A">
        <w:rPr>
          <w:rFonts w:ascii="Times New Roman" w:hAnsi="Times New Roman" w:cs="Times New Roman"/>
          <w:b/>
          <w:sz w:val="28"/>
          <w:szCs w:val="28"/>
        </w:rPr>
        <w:t xml:space="preserve">, </w:t>
      </w:r>
      <w:hyperlink w:anchor="sub_104" w:history="1">
        <w:r w:rsidRPr="005D754A">
          <w:rPr>
            <w:rStyle w:val="a4"/>
            <w:rFonts w:ascii="Times New Roman" w:hAnsi="Times New Roman" w:cs="Times New Roman"/>
            <w:b w:val="0"/>
            <w:color w:val="auto"/>
            <w:sz w:val="28"/>
            <w:szCs w:val="28"/>
          </w:rPr>
          <w:t>4</w:t>
        </w:r>
      </w:hyperlink>
      <w:r w:rsidRPr="005D754A">
        <w:rPr>
          <w:rFonts w:ascii="Times New Roman" w:hAnsi="Times New Roman" w:cs="Times New Roman"/>
          <w:b/>
          <w:sz w:val="28"/>
          <w:szCs w:val="28"/>
        </w:rPr>
        <w:t xml:space="preserve">, </w:t>
      </w:r>
      <w:hyperlink w:anchor="sub_107" w:history="1">
        <w:r w:rsidRPr="005D754A">
          <w:rPr>
            <w:rStyle w:val="a4"/>
            <w:rFonts w:ascii="Times New Roman" w:hAnsi="Times New Roman" w:cs="Times New Roman"/>
            <w:b w:val="0"/>
            <w:color w:val="auto"/>
            <w:sz w:val="28"/>
            <w:szCs w:val="28"/>
          </w:rPr>
          <w:t>7</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223" w:name="sub_1415"/>
      <w:bookmarkEnd w:id="222"/>
      <w:r w:rsidRPr="00C60ED2">
        <w:rPr>
          <w:rFonts w:ascii="Times New Roman" w:hAnsi="Times New Roman" w:cs="Times New Roman"/>
          <w:sz w:val="28"/>
          <w:szCs w:val="28"/>
        </w:rPr>
        <w:t xml:space="preserve">15. Расчетные показатели и характеристики для различных видов улиц и дорог местного значения на территории города Перми определены в </w:t>
      </w:r>
      <w:hyperlink w:anchor="sub_1100" w:history="1">
        <w:r w:rsidRPr="005D754A">
          <w:rPr>
            <w:rStyle w:val="a4"/>
            <w:rFonts w:ascii="Times New Roman" w:hAnsi="Times New Roman" w:cs="Times New Roman"/>
            <w:b w:val="0"/>
            <w:color w:val="auto"/>
            <w:sz w:val="28"/>
            <w:szCs w:val="28"/>
          </w:rPr>
          <w:t>таблице 11</w:t>
        </w:r>
      </w:hyperlink>
      <w:r w:rsidRPr="005D754A">
        <w:rPr>
          <w:rFonts w:ascii="Times New Roman" w:hAnsi="Times New Roman" w:cs="Times New Roman"/>
          <w:b/>
          <w:sz w:val="28"/>
          <w:szCs w:val="28"/>
        </w:rPr>
        <w:t xml:space="preserve">. </w:t>
      </w:r>
      <w:hyperlink w:anchor="sub_14151" w:history="1">
        <w:r w:rsidRPr="005D754A">
          <w:rPr>
            <w:rStyle w:val="a4"/>
            <w:rFonts w:ascii="Times New Roman" w:hAnsi="Times New Roman" w:cs="Times New Roman"/>
            <w:b w:val="0"/>
            <w:color w:val="auto"/>
            <w:sz w:val="28"/>
            <w:szCs w:val="28"/>
          </w:rPr>
          <w:t>Подпункт 1</w:t>
        </w:r>
      </w:hyperlink>
      <w:r w:rsidRPr="00C60ED2">
        <w:rPr>
          <w:rFonts w:ascii="Times New Roman" w:hAnsi="Times New Roman" w:cs="Times New Roman"/>
          <w:sz w:val="28"/>
          <w:szCs w:val="28"/>
        </w:rPr>
        <w:t xml:space="preserve"> настоящего пункта содержит пояснения к таблице 11.</w:t>
      </w:r>
    </w:p>
    <w:bookmarkEnd w:id="223"/>
    <w:p w:rsidR="00092ACD" w:rsidRPr="00C60ED2" w:rsidRDefault="00092ACD" w:rsidP="00092ACD">
      <w:pPr>
        <w:rPr>
          <w:rFonts w:ascii="Times New Roman" w:hAnsi="Times New Roman" w:cs="Times New Roman"/>
          <w:sz w:val="28"/>
          <w:szCs w:val="28"/>
        </w:rPr>
      </w:pPr>
    </w:p>
    <w:p w:rsidR="00092ACD" w:rsidRPr="00C60ED2" w:rsidRDefault="00092ACD" w:rsidP="00092ACD">
      <w:pPr>
        <w:jc w:val="right"/>
        <w:rPr>
          <w:rFonts w:ascii="Times New Roman" w:hAnsi="Times New Roman" w:cs="Times New Roman"/>
          <w:b/>
          <w:sz w:val="28"/>
          <w:szCs w:val="28"/>
        </w:rPr>
      </w:pPr>
      <w:bookmarkStart w:id="224" w:name="sub_1100"/>
      <w:r w:rsidRPr="00C60ED2">
        <w:rPr>
          <w:rStyle w:val="a3"/>
          <w:rFonts w:ascii="Times New Roman" w:hAnsi="Times New Roman" w:cs="Times New Roman"/>
          <w:b w:val="0"/>
          <w:color w:val="auto"/>
          <w:sz w:val="28"/>
          <w:szCs w:val="28"/>
        </w:rPr>
        <w:t>Таблица 11</w:t>
      </w:r>
    </w:p>
    <w:bookmarkEnd w:id="224"/>
    <w:p w:rsidR="00092ACD" w:rsidRPr="00C60ED2" w:rsidRDefault="00092ACD" w:rsidP="00092AC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1531"/>
        <w:gridCol w:w="1210"/>
        <w:gridCol w:w="1301"/>
        <w:gridCol w:w="1104"/>
        <w:gridCol w:w="1546"/>
      </w:tblGrid>
      <w:tr w:rsidR="00092ACD" w:rsidRPr="00C60ED2" w:rsidTr="009321DB">
        <w:tc>
          <w:tcPr>
            <w:tcW w:w="2835" w:type="dxa"/>
            <w:vMerge w:val="restart"/>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Виды улиц и дорог</w:t>
            </w:r>
          </w:p>
        </w:tc>
        <w:tc>
          <w:tcPr>
            <w:tcW w:w="6692" w:type="dxa"/>
            <w:gridSpan w:val="5"/>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Показатели и характеристики</w:t>
            </w:r>
          </w:p>
        </w:tc>
      </w:tr>
      <w:tr w:rsidR="00092ACD" w:rsidRPr="00C60ED2" w:rsidTr="009321DB">
        <w:tc>
          <w:tcPr>
            <w:tcW w:w="2835" w:type="dxa"/>
            <w:vMerge/>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3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Дороги, улицы скоростные (максимальная допустимая скорость движения)</w:t>
            </w:r>
          </w:p>
        </w:tc>
        <w:tc>
          <w:tcPr>
            <w:tcW w:w="121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Дороги, улицы обычные (максимальная допустимая скорость движения)</w:t>
            </w:r>
          </w:p>
        </w:tc>
        <w:tc>
          <w:tcPr>
            <w:tcW w:w="13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Число полос движения</w:t>
            </w:r>
          </w:p>
        </w:tc>
        <w:tc>
          <w:tcPr>
            <w:tcW w:w="110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Ширина профиля</w:t>
            </w:r>
          </w:p>
        </w:tc>
        <w:tc>
          <w:tcPr>
            <w:tcW w:w="154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Ширина полосы движения</w:t>
            </w:r>
          </w:p>
        </w:tc>
      </w:tr>
      <w:tr w:rsidR="00092ACD" w:rsidRPr="00C60ED2" w:rsidTr="009321DB">
        <w:tc>
          <w:tcPr>
            <w:tcW w:w="2835" w:type="dxa"/>
            <w:vMerge/>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3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км/час</w:t>
            </w:r>
          </w:p>
        </w:tc>
        <w:tc>
          <w:tcPr>
            <w:tcW w:w="121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км/час</w:t>
            </w:r>
          </w:p>
        </w:tc>
        <w:tc>
          <w:tcPr>
            <w:tcW w:w="13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110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м</w:t>
            </w:r>
          </w:p>
        </w:tc>
        <w:tc>
          <w:tcPr>
            <w:tcW w:w="154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м</w:t>
            </w:r>
          </w:p>
        </w:tc>
      </w:tr>
      <w:tr w:rsidR="00092ACD" w:rsidRPr="00C60ED2" w:rsidTr="009321DB">
        <w:tc>
          <w:tcPr>
            <w:tcW w:w="2835" w:type="dxa"/>
            <w:tcBorders>
              <w:top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1. Дороги объездные/подъездные</w:t>
            </w:r>
          </w:p>
        </w:tc>
        <w:tc>
          <w:tcPr>
            <w:tcW w:w="153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110</w:t>
            </w:r>
          </w:p>
        </w:tc>
        <w:tc>
          <w:tcPr>
            <w:tcW w:w="121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70-90</w:t>
            </w:r>
          </w:p>
        </w:tc>
        <w:tc>
          <w:tcPr>
            <w:tcW w:w="13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4-6</w:t>
            </w:r>
          </w:p>
        </w:tc>
        <w:tc>
          <w:tcPr>
            <w:tcW w:w="110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26-40</w:t>
            </w:r>
          </w:p>
        </w:tc>
        <w:tc>
          <w:tcPr>
            <w:tcW w:w="154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3,5-3,75</w:t>
            </w:r>
          </w:p>
        </w:tc>
      </w:tr>
      <w:tr w:rsidR="00092ACD" w:rsidRPr="00C60ED2" w:rsidTr="009321DB">
        <w:tc>
          <w:tcPr>
            <w:tcW w:w="2835" w:type="dxa"/>
            <w:tcBorders>
              <w:top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2. Улицы и дороги общегородские</w:t>
            </w:r>
          </w:p>
        </w:tc>
        <w:tc>
          <w:tcPr>
            <w:tcW w:w="153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121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50-70</w:t>
            </w:r>
          </w:p>
        </w:tc>
        <w:tc>
          <w:tcPr>
            <w:tcW w:w="13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2-4</w:t>
            </w:r>
          </w:p>
        </w:tc>
        <w:tc>
          <w:tcPr>
            <w:tcW w:w="110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28-60</w:t>
            </w:r>
          </w:p>
        </w:tc>
        <w:tc>
          <w:tcPr>
            <w:tcW w:w="154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3,25-3,50</w:t>
            </w:r>
          </w:p>
        </w:tc>
      </w:tr>
      <w:tr w:rsidR="00092ACD" w:rsidRPr="00C60ED2" w:rsidTr="009321DB">
        <w:tc>
          <w:tcPr>
            <w:tcW w:w="2835" w:type="dxa"/>
            <w:tcBorders>
              <w:top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3. Улицы и дороги районные</w:t>
            </w:r>
          </w:p>
        </w:tc>
        <w:tc>
          <w:tcPr>
            <w:tcW w:w="153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121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50</w:t>
            </w:r>
          </w:p>
        </w:tc>
        <w:tc>
          <w:tcPr>
            <w:tcW w:w="13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2-4</w:t>
            </w:r>
          </w:p>
        </w:tc>
        <w:tc>
          <w:tcPr>
            <w:tcW w:w="110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18-36</w:t>
            </w:r>
          </w:p>
        </w:tc>
        <w:tc>
          <w:tcPr>
            <w:tcW w:w="154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3,00-3,25</w:t>
            </w:r>
          </w:p>
        </w:tc>
      </w:tr>
      <w:tr w:rsidR="00092ACD" w:rsidRPr="00C60ED2" w:rsidTr="009321DB">
        <w:tc>
          <w:tcPr>
            <w:tcW w:w="2835" w:type="dxa"/>
            <w:tcBorders>
              <w:top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4. Улицы квартальные</w:t>
            </w:r>
          </w:p>
        </w:tc>
        <w:tc>
          <w:tcPr>
            <w:tcW w:w="153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121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30</w:t>
            </w:r>
          </w:p>
        </w:tc>
        <w:tc>
          <w:tcPr>
            <w:tcW w:w="13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w:t>
            </w:r>
          </w:p>
        </w:tc>
        <w:tc>
          <w:tcPr>
            <w:tcW w:w="110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11-19</w:t>
            </w:r>
          </w:p>
        </w:tc>
        <w:tc>
          <w:tcPr>
            <w:tcW w:w="154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3,00</w:t>
            </w:r>
          </w:p>
        </w:tc>
      </w:tr>
    </w:tbl>
    <w:p w:rsidR="00092ACD" w:rsidRPr="00C60ED2" w:rsidRDefault="00092ACD" w:rsidP="00092ACD">
      <w:pPr>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bookmarkStart w:id="225" w:name="sub_14151"/>
      <w:r w:rsidRPr="00C60ED2">
        <w:rPr>
          <w:rFonts w:ascii="Times New Roman" w:hAnsi="Times New Roman" w:cs="Times New Roman"/>
          <w:sz w:val="28"/>
          <w:szCs w:val="28"/>
        </w:rPr>
        <w:t xml:space="preserve">1) дополнительные положения в отношении показателей и характеристик для различных видов автомобильных улиц и дорог местного значения приведены в </w:t>
      </w:r>
      <w:hyperlink w:anchor="sub_1700" w:history="1">
        <w:r w:rsidRPr="005D754A">
          <w:rPr>
            <w:rStyle w:val="a4"/>
            <w:rFonts w:ascii="Times New Roman" w:hAnsi="Times New Roman" w:cs="Times New Roman"/>
            <w:b w:val="0"/>
            <w:color w:val="auto"/>
            <w:sz w:val="28"/>
            <w:szCs w:val="28"/>
          </w:rPr>
          <w:t>таблицах 17-20 главы 7</w:t>
        </w:r>
      </w:hyperlink>
      <w:r w:rsidRPr="00C60ED2">
        <w:rPr>
          <w:rFonts w:ascii="Times New Roman" w:hAnsi="Times New Roman" w:cs="Times New Roman"/>
          <w:sz w:val="28"/>
          <w:szCs w:val="28"/>
        </w:rPr>
        <w:t xml:space="preserve"> настоящего правового акта:</w:t>
      </w:r>
    </w:p>
    <w:p w:rsidR="00092ACD" w:rsidRPr="00C60ED2" w:rsidRDefault="00092ACD" w:rsidP="00092ACD">
      <w:pPr>
        <w:rPr>
          <w:rFonts w:ascii="Times New Roman" w:hAnsi="Times New Roman" w:cs="Times New Roman"/>
          <w:sz w:val="28"/>
          <w:szCs w:val="28"/>
        </w:rPr>
      </w:pPr>
      <w:bookmarkStart w:id="226" w:name="sub_43"/>
      <w:bookmarkEnd w:id="225"/>
      <w:r w:rsidRPr="00C60ED2">
        <w:rPr>
          <w:rFonts w:ascii="Times New Roman" w:hAnsi="Times New Roman" w:cs="Times New Roman"/>
          <w:sz w:val="28"/>
          <w:szCs w:val="28"/>
        </w:rPr>
        <w:t xml:space="preserve">а) назначение и расположение видов улиц и дорог общего пользования в планировочной структуре города определено в </w:t>
      </w:r>
      <w:hyperlink w:anchor="sub_1700" w:history="1">
        <w:r w:rsidRPr="005D754A">
          <w:rPr>
            <w:rStyle w:val="a4"/>
            <w:rFonts w:ascii="Times New Roman" w:hAnsi="Times New Roman" w:cs="Times New Roman"/>
            <w:b w:val="0"/>
            <w:color w:val="auto"/>
            <w:sz w:val="28"/>
            <w:szCs w:val="28"/>
          </w:rPr>
          <w:t>таблицах 17</w:t>
        </w:r>
      </w:hyperlink>
      <w:r w:rsidRPr="00C60ED2">
        <w:rPr>
          <w:rFonts w:ascii="Times New Roman" w:hAnsi="Times New Roman" w:cs="Times New Roman"/>
          <w:sz w:val="28"/>
          <w:szCs w:val="28"/>
        </w:rPr>
        <w:t xml:space="preserve"> и </w:t>
      </w:r>
      <w:hyperlink w:anchor="sub_1800" w:history="1">
        <w:r w:rsidRPr="005D754A">
          <w:rPr>
            <w:rStyle w:val="a4"/>
            <w:rFonts w:ascii="Times New Roman" w:hAnsi="Times New Roman" w:cs="Times New Roman"/>
            <w:b w:val="0"/>
            <w:color w:val="auto"/>
            <w:sz w:val="28"/>
            <w:szCs w:val="28"/>
          </w:rPr>
          <w:t>18</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227" w:name="sub_44"/>
      <w:bookmarkEnd w:id="226"/>
      <w:r w:rsidRPr="00C60ED2">
        <w:rPr>
          <w:rFonts w:ascii="Times New Roman" w:hAnsi="Times New Roman" w:cs="Times New Roman"/>
          <w:sz w:val="28"/>
          <w:szCs w:val="28"/>
        </w:rPr>
        <w:t xml:space="preserve">б) условия доступа (въезда/выезда на дорогу вышестоящего уровня) определены в </w:t>
      </w:r>
      <w:hyperlink w:anchor="sub_1900" w:history="1">
        <w:r w:rsidRPr="005D754A">
          <w:rPr>
            <w:rStyle w:val="a4"/>
            <w:rFonts w:ascii="Times New Roman" w:hAnsi="Times New Roman" w:cs="Times New Roman"/>
            <w:b w:val="0"/>
            <w:color w:val="auto"/>
            <w:sz w:val="28"/>
            <w:szCs w:val="28"/>
          </w:rPr>
          <w:t>таблице 19</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228" w:name="sub_45"/>
      <w:bookmarkEnd w:id="227"/>
      <w:r w:rsidRPr="00C60ED2">
        <w:rPr>
          <w:rFonts w:ascii="Times New Roman" w:hAnsi="Times New Roman" w:cs="Times New Roman"/>
          <w:sz w:val="28"/>
          <w:szCs w:val="28"/>
        </w:rPr>
        <w:t xml:space="preserve">в) профили улиц и дорог местного значения определены в </w:t>
      </w:r>
      <w:hyperlink w:anchor="sub_120" w:history="1">
        <w:r w:rsidRPr="005D754A">
          <w:rPr>
            <w:rStyle w:val="a4"/>
            <w:rFonts w:ascii="Times New Roman" w:hAnsi="Times New Roman" w:cs="Times New Roman"/>
            <w:b w:val="0"/>
            <w:color w:val="auto"/>
            <w:sz w:val="28"/>
            <w:szCs w:val="28"/>
          </w:rPr>
          <w:t>таблице 20</w:t>
        </w:r>
      </w:hyperlink>
      <w:r w:rsidRPr="00C60ED2">
        <w:rPr>
          <w:rFonts w:ascii="Times New Roman" w:hAnsi="Times New Roman" w:cs="Times New Roman"/>
          <w:sz w:val="28"/>
          <w:szCs w:val="28"/>
        </w:rPr>
        <w:t xml:space="preserve"> и отображены на </w:t>
      </w:r>
      <w:hyperlink w:anchor="sub_7000" w:history="1">
        <w:r w:rsidRPr="005D754A">
          <w:rPr>
            <w:rStyle w:val="a4"/>
            <w:rFonts w:ascii="Times New Roman" w:hAnsi="Times New Roman" w:cs="Times New Roman"/>
            <w:b w:val="0"/>
            <w:color w:val="auto"/>
            <w:sz w:val="28"/>
            <w:szCs w:val="28"/>
          </w:rPr>
          <w:t>карте 2.1.2</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229" w:name="sub_46"/>
      <w:bookmarkEnd w:id="228"/>
      <w:r w:rsidRPr="00C60ED2">
        <w:rPr>
          <w:rFonts w:ascii="Times New Roman" w:hAnsi="Times New Roman" w:cs="Times New Roman"/>
          <w:sz w:val="28"/>
          <w:szCs w:val="28"/>
        </w:rPr>
        <w:t>г) ширина полосы движения для общественного и грузового транспорта - 3,50 метра.</w:t>
      </w:r>
    </w:p>
    <w:p w:rsidR="00092ACD" w:rsidRPr="00C60ED2" w:rsidRDefault="00092ACD" w:rsidP="00092ACD">
      <w:pPr>
        <w:rPr>
          <w:rFonts w:ascii="Times New Roman" w:hAnsi="Times New Roman" w:cs="Times New Roman"/>
          <w:sz w:val="28"/>
          <w:szCs w:val="28"/>
        </w:rPr>
      </w:pPr>
      <w:bookmarkStart w:id="230" w:name="sub_1416"/>
      <w:bookmarkEnd w:id="229"/>
      <w:r w:rsidRPr="00C60ED2">
        <w:rPr>
          <w:rFonts w:ascii="Times New Roman" w:hAnsi="Times New Roman" w:cs="Times New Roman"/>
          <w:sz w:val="28"/>
          <w:szCs w:val="28"/>
        </w:rPr>
        <w:t xml:space="preserve">16. Расчетные показатели в отношении планирования развития объектов инженерно-технической инфраструктуры на первый и второй этапы реализации Генерального плана по городу в целом определены в </w:t>
      </w:r>
      <w:hyperlink w:anchor="sub_1200" w:history="1">
        <w:r w:rsidRPr="005D754A">
          <w:rPr>
            <w:rStyle w:val="a4"/>
            <w:rFonts w:ascii="Times New Roman" w:hAnsi="Times New Roman" w:cs="Times New Roman"/>
            <w:b w:val="0"/>
            <w:color w:val="auto"/>
            <w:sz w:val="28"/>
            <w:szCs w:val="28"/>
          </w:rPr>
          <w:t>таблице 12</w:t>
        </w:r>
      </w:hyperlink>
      <w:r w:rsidRPr="005D754A">
        <w:rPr>
          <w:rFonts w:ascii="Times New Roman" w:hAnsi="Times New Roman" w:cs="Times New Roman"/>
          <w:b/>
          <w:sz w:val="28"/>
          <w:szCs w:val="28"/>
        </w:rPr>
        <w:t xml:space="preserve">. </w:t>
      </w:r>
      <w:hyperlink w:anchor="sub_14161" w:history="1">
        <w:r w:rsidRPr="005D754A">
          <w:rPr>
            <w:rStyle w:val="a4"/>
            <w:rFonts w:ascii="Times New Roman" w:hAnsi="Times New Roman" w:cs="Times New Roman"/>
            <w:b w:val="0"/>
            <w:color w:val="auto"/>
            <w:sz w:val="28"/>
            <w:szCs w:val="28"/>
          </w:rPr>
          <w:t>Подпункты 1-3</w:t>
        </w:r>
      </w:hyperlink>
      <w:r w:rsidRPr="00C60ED2">
        <w:rPr>
          <w:rFonts w:ascii="Times New Roman" w:hAnsi="Times New Roman" w:cs="Times New Roman"/>
          <w:sz w:val="28"/>
          <w:szCs w:val="28"/>
        </w:rPr>
        <w:t xml:space="preserve"> настоящего пункта содержат пояснения к таблице 12.</w:t>
      </w:r>
    </w:p>
    <w:bookmarkEnd w:id="230"/>
    <w:p w:rsidR="00092ACD" w:rsidRPr="00C60ED2" w:rsidRDefault="00092ACD" w:rsidP="00092ACD">
      <w:pPr>
        <w:rPr>
          <w:rFonts w:ascii="Times New Roman" w:hAnsi="Times New Roman" w:cs="Times New Roman"/>
          <w:sz w:val="28"/>
          <w:szCs w:val="28"/>
        </w:rPr>
      </w:pPr>
    </w:p>
    <w:p w:rsidR="00092ACD" w:rsidRPr="00C60ED2" w:rsidRDefault="00092ACD" w:rsidP="00092ACD">
      <w:pPr>
        <w:jc w:val="right"/>
        <w:rPr>
          <w:rFonts w:ascii="Times New Roman" w:hAnsi="Times New Roman" w:cs="Times New Roman"/>
          <w:b/>
          <w:sz w:val="28"/>
          <w:szCs w:val="28"/>
        </w:rPr>
      </w:pPr>
      <w:bookmarkStart w:id="231" w:name="sub_1200"/>
      <w:r w:rsidRPr="00C60ED2">
        <w:rPr>
          <w:rStyle w:val="a3"/>
          <w:rFonts w:ascii="Times New Roman" w:hAnsi="Times New Roman" w:cs="Times New Roman"/>
          <w:b w:val="0"/>
          <w:color w:val="auto"/>
          <w:sz w:val="28"/>
          <w:szCs w:val="28"/>
        </w:rPr>
        <w:t>Таблица 12</w:t>
      </w:r>
    </w:p>
    <w:bookmarkEnd w:id="231"/>
    <w:p w:rsidR="00092ACD" w:rsidRPr="00C60ED2" w:rsidRDefault="00092ACD" w:rsidP="00092ACD">
      <w:pPr>
        <w:rPr>
          <w:rFonts w:ascii="Times New Roman" w:hAnsi="Times New Roman" w:cs="Times New Roman"/>
          <w:sz w:val="28"/>
          <w:szCs w:val="28"/>
        </w:rPr>
      </w:pPr>
    </w:p>
    <w:tbl>
      <w:tblPr>
        <w:tblW w:w="963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21"/>
        <w:gridCol w:w="1275"/>
        <w:gridCol w:w="993"/>
        <w:gridCol w:w="849"/>
      </w:tblGrid>
      <w:tr w:rsidR="00092ACD" w:rsidRPr="00C60ED2" w:rsidTr="009321DB">
        <w:tc>
          <w:tcPr>
            <w:tcW w:w="6521" w:type="dxa"/>
            <w:vMerge w:val="restart"/>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Номера и наименования показателей</w:t>
            </w:r>
          </w:p>
        </w:tc>
        <w:tc>
          <w:tcPr>
            <w:tcW w:w="1275" w:type="dxa"/>
            <w:vMerge w:val="restart"/>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Ед.изм.</w:t>
            </w:r>
          </w:p>
        </w:tc>
        <w:tc>
          <w:tcPr>
            <w:tcW w:w="1842" w:type="dxa"/>
            <w:gridSpan w:val="2"/>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Значения показателей на этапы реализации</w:t>
            </w:r>
          </w:p>
        </w:tc>
      </w:tr>
      <w:tr w:rsidR="00092ACD" w:rsidRPr="00C60ED2" w:rsidTr="009321DB">
        <w:tc>
          <w:tcPr>
            <w:tcW w:w="6521" w:type="dxa"/>
            <w:vMerge/>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2016 год</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2022 год</w:t>
            </w: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Расчетные показатели в отношении системы хозяйственно-питьевого водоснабжения</w:t>
            </w:r>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 Объем годового потребления воды</w:t>
            </w:r>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млн.куб.м</w:t>
            </w: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114,6</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105,5</w:t>
            </w: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232" w:name="sub_122"/>
            <w:r w:rsidRPr="00C60ED2">
              <w:rPr>
                <w:rFonts w:ascii="Times New Roman" w:hAnsi="Times New Roman" w:cs="Times New Roman"/>
                <w:sz w:val="16"/>
                <w:szCs w:val="16"/>
              </w:rPr>
              <w:t>2. Удельное среднесуточное (за год) водопотребление на хозяйственно-питьевые нужды населения, в том числе:</w:t>
            </w:r>
            <w:bookmarkEnd w:id="232"/>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л/чел.</w:t>
            </w: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258,0</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235,0</w:t>
            </w: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 жилых зданиях</w:t>
            </w:r>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л/чел.</w:t>
            </w: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222,0</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200,0</w:t>
            </w: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3. Средний за год суточный расход воды в системе, в том числе:</w:t>
            </w:r>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тыс.куб.м</w:t>
            </w: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301,0</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277,0</w:t>
            </w: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3.1. хозяйственно-питьевые нужды</w:t>
            </w:r>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тыс.куб.м</w:t>
            </w: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232,0</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216,0</w:t>
            </w: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3.2. промышленные нужды</w:t>
            </w:r>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тыс.куб.м</w:t>
            </w: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60,0</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60,0</w:t>
            </w: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3.3. неучтенные расходы и потери воды</w:t>
            </w:r>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тыс.куб.м</w:t>
            </w: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32,0</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23,0</w:t>
            </w: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4. Расчетный расход воды в сутки наибольшего водопотребления</w:t>
            </w:r>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тыс.куб.м</w:t>
            </w: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350,0</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321,0</w:t>
            </w: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Расчетные показатели в отношении системы водоотведения (хозяйственно-фекальная канализация)</w:t>
            </w:r>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5. Годовой объем сточных вод, поступающих в систему</w:t>
            </w:r>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млн.куб.м</w:t>
            </w: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118,4</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110,8</w:t>
            </w: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6. Удельное среднесуточное водоотведение сточных вод, в том числе:</w:t>
            </w:r>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л/чел.</w:t>
            </w: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258,0</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235,0</w:t>
            </w: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6.1. в жилых зданиях</w:t>
            </w:r>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л/чел.</w:t>
            </w: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222,0</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200,0</w:t>
            </w: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7. Средний за год суточный объем сточных вод в системе, поступающих в систему</w:t>
            </w:r>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тыс.куб.м</w:t>
            </w: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324,3</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303,5</w:t>
            </w: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8. Средние за год суточные потери стоков в сети</w:t>
            </w:r>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тыс.куб.м</w:t>
            </w: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17,5</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5,0</w:t>
            </w: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9. Средний за год суточный объем стоков, проходящих очистку на биологических очистных сооружениях (БОС)</w:t>
            </w:r>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тыс.куб.м</w:t>
            </w: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274,3</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264,2</w:t>
            </w: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10. Расчетный максимальный суточный объем стоков, проходящих очистку на БОС</w:t>
            </w:r>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тыс.куб.м</w:t>
            </w: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361,8</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343,5</w:t>
            </w: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Расчетные показатели в отношении системы газоснабжения</w:t>
            </w:r>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233" w:name="sub_120011"/>
            <w:r w:rsidRPr="00C60ED2">
              <w:rPr>
                <w:rFonts w:ascii="Times New Roman" w:hAnsi="Times New Roman" w:cs="Times New Roman"/>
                <w:sz w:val="16"/>
                <w:szCs w:val="16"/>
              </w:rPr>
              <w:t>11. Объем годового потребления газа, в том числе:</w:t>
            </w:r>
            <w:bookmarkEnd w:id="233"/>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млн.куб.м</w:t>
            </w: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3333,0</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3469,0</w:t>
            </w: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11.1. на нужды энергетики и промышленности</w:t>
            </w:r>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млн.куб.м в год</w:t>
            </w: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3099,0</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3231,0</w:t>
            </w: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11.2. коммунально-бытовыми потребителями и населением</w:t>
            </w:r>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млн.куб.м</w:t>
            </w: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227,4</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224,2</w:t>
            </w: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12. Удельное годовое потребление газа:</w:t>
            </w:r>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12.1. для производства тепловой энергии</w:t>
            </w:r>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тыс.куб.м на 1 Гкал</w:t>
            </w: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446,9</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446,9</w:t>
            </w: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12.2. на нужды пищеприготовления</w:t>
            </w:r>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куб.м на чел.</w:t>
            </w: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78,5</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74,3</w:t>
            </w: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Расчетные показатели в отношении системы теплоснабжения</w:t>
            </w:r>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13. Объем тепловых нагрузок в системе:</w:t>
            </w:r>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13.1. в паре</w:t>
            </w:r>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т/ч</w:t>
            </w: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1940,0</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1981,0</w:t>
            </w: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13.2. в горячей воде, в том числе</w:t>
            </w:r>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Гкал/ч</w:t>
            </w: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4326,0</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4203,0</w:t>
            </w: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13.2.1. жилая и общественная застройка</w:t>
            </w:r>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Гкал/ч</w:t>
            </w: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2831,0</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2694,0</w:t>
            </w: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13.2.2. промышленность</w:t>
            </w:r>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Гкал/ч</w:t>
            </w: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1495,0</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1509,0</w:t>
            </w: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234" w:name="sub_120014"/>
            <w:r w:rsidRPr="00C60ED2">
              <w:rPr>
                <w:rFonts w:ascii="Times New Roman" w:hAnsi="Times New Roman" w:cs="Times New Roman"/>
                <w:sz w:val="16"/>
                <w:szCs w:val="16"/>
              </w:rPr>
              <w:t>14. Удельные нагрузки в системе теплоснабжения</w:t>
            </w:r>
            <w:bookmarkEnd w:id="234"/>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14.1. для жилой застройки</w:t>
            </w:r>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14.1.1. на нужды отопления</w:t>
            </w:r>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Гкал/ч на 1000 кв.м</w:t>
            </w: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0,076</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0,067</w:t>
            </w: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14.1.2. на нужды горячего водоснабжения</w:t>
            </w:r>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 xml:space="preserve">Гкал/ч на </w:t>
            </w:r>
            <w:r w:rsidRPr="00C60ED2">
              <w:rPr>
                <w:rFonts w:ascii="Times New Roman" w:hAnsi="Times New Roman" w:cs="Times New Roman"/>
                <w:sz w:val="16"/>
                <w:szCs w:val="16"/>
              </w:rPr>
              <w:lastRenderedPageBreak/>
              <w:t>1000 чел.</w:t>
            </w: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lastRenderedPageBreak/>
              <w:t>0,259</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0,230</w:t>
            </w: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lastRenderedPageBreak/>
              <w:t>14.2. для общественной застройки</w:t>
            </w:r>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14.2.1. на нужды отопления и вентиляции</w:t>
            </w:r>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Гкал/ч на 1000 кв.м</w:t>
            </w: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0,137</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0,122</w:t>
            </w: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14.2.2. на нужды горячего водоснабжения</w:t>
            </w:r>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Гкал/ч на 1000 кв.м.</w:t>
            </w: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0,007</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0,006</w:t>
            </w: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Расчетные показатели в отношении системы электроснабжения</w:t>
            </w:r>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 Объем нагрузок в системе электроснабжения</w:t>
            </w:r>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МВт</w:t>
            </w: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895,0</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962,3</w:t>
            </w: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3. Годовое потребление электроэнергии</w:t>
            </w:r>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млн.кВт/ч</w:t>
            </w: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8572,0</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8770,0</w:t>
            </w: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4. Удельная потребляемая электрическая мощность существующими объектами недвижимости:</w:t>
            </w:r>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4.1. жилой фонд</w:t>
            </w:r>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Вт/кв.м</w:t>
            </w: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21,6</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21,6</w:t>
            </w: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4.2. общественная застройка</w:t>
            </w:r>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Вт/кв.м</w:t>
            </w: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40,0</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40,0</w:t>
            </w: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5. Удельная электрическая мощность, потребляемая новыми объектами:</w:t>
            </w:r>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5.1. жилой фонд</w:t>
            </w:r>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Вт/кв.м</w:t>
            </w: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21,6</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21,6</w:t>
            </w:r>
          </w:p>
        </w:tc>
      </w:tr>
      <w:tr w:rsidR="00092ACD" w:rsidRPr="00C60ED2" w:rsidTr="009321DB">
        <w:tc>
          <w:tcPr>
            <w:tcW w:w="652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5.2. общественная застройка</w:t>
            </w:r>
          </w:p>
        </w:tc>
        <w:tc>
          <w:tcPr>
            <w:tcW w:w="127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Вт/кв.м</w:t>
            </w:r>
          </w:p>
        </w:tc>
        <w:tc>
          <w:tcPr>
            <w:tcW w:w="9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90,0</w:t>
            </w:r>
          </w:p>
        </w:tc>
        <w:tc>
          <w:tcPr>
            <w:tcW w:w="84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90,0</w:t>
            </w:r>
          </w:p>
        </w:tc>
      </w:tr>
    </w:tbl>
    <w:p w:rsidR="00092ACD" w:rsidRPr="00C60ED2" w:rsidRDefault="00092ACD" w:rsidP="00092ACD">
      <w:pPr>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bookmarkStart w:id="235" w:name="sub_14161"/>
      <w:r w:rsidRPr="00C60ED2">
        <w:rPr>
          <w:rFonts w:ascii="Times New Roman" w:hAnsi="Times New Roman" w:cs="Times New Roman"/>
          <w:sz w:val="28"/>
          <w:szCs w:val="28"/>
        </w:rPr>
        <w:t xml:space="preserve">1) показатели </w:t>
      </w:r>
      <w:hyperlink w:anchor="sub_1200" w:history="1">
        <w:r w:rsidRPr="005D754A">
          <w:rPr>
            <w:rStyle w:val="a4"/>
            <w:rFonts w:ascii="Times New Roman" w:hAnsi="Times New Roman" w:cs="Times New Roman"/>
            <w:b w:val="0"/>
            <w:color w:val="auto"/>
            <w:sz w:val="28"/>
            <w:szCs w:val="28"/>
          </w:rPr>
          <w:t>таблицы 12</w:t>
        </w:r>
      </w:hyperlink>
      <w:r w:rsidRPr="00C60ED2">
        <w:rPr>
          <w:rFonts w:ascii="Times New Roman" w:hAnsi="Times New Roman" w:cs="Times New Roman"/>
          <w:sz w:val="28"/>
          <w:szCs w:val="28"/>
        </w:rPr>
        <w:t xml:space="preserve"> согласованы с мероприятиями Генерального плана, показателями </w:t>
      </w:r>
      <w:hyperlink w:anchor="sub_106" w:history="1">
        <w:r w:rsidRPr="005D754A">
          <w:rPr>
            <w:rStyle w:val="a4"/>
            <w:rFonts w:ascii="Times New Roman" w:hAnsi="Times New Roman" w:cs="Times New Roman"/>
            <w:b w:val="0"/>
            <w:color w:val="auto"/>
            <w:sz w:val="28"/>
            <w:szCs w:val="28"/>
          </w:rPr>
          <w:t>таблицы 6</w:t>
        </w:r>
      </w:hyperlink>
      <w:r w:rsidRPr="00C60ED2">
        <w:rPr>
          <w:rFonts w:ascii="Times New Roman" w:hAnsi="Times New Roman" w:cs="Times New Roman"/>
          <w:sz w:val="28"/>
          <w:szCs w:val="28"/>
        </w:rPr>
        <w:t xml:space="preserve">, которые детализированы в </w:t>
      </w:r>
      <w:hyperlink w:anchor="sub_10118" w:history="1">
        <w:r w:rsidRPr="005D754A">
          <w:rPr>
            <w:rStyle w:val="a4"/>
            <w:rFonts w:ascii="Times New Roman" w:hAnsi="Times New Roman" w:cs="Times New Roman"/>
            <w:b w:val="0"/>
            <w:color w:val="auto"/>
            <w:sz w:val="28"/>
            <w:szCs w:val="28"/>
          </w:rPr>
          <w:t>главе 8</w:t>
        </w:r>
      </w:hyperlink>
      <w:r w:rsidRPr="00C60ED2">
        <w:rPr>
          <w:rFonts w:ascii="Times New Roman" w:hAnsi="Times New Roman" w:cs="Times New Roman"/>
          <w:sz w:val="28"/>
          <w:szCs w:val="28"/>
        </w:rPr>
        <w:t xml:space="preserve">, с учетом обеспечения прогнозно-целевых показателей </w:t>
      </w:r>
      <w:hyperlink w:anchor="sub_103" w:history="1">
        <w:r w:rsidRPr="005D754A">
          <w:rPr>
            <w:rStyle w:val="a4"/>
            <w:rFonts w:ascii="Times New Roman" w:hAnsi="Times New Roman" w:cs="Times New Roman"/>
            <w:b w:val="0"/>
            <w:color w:val="auto"/>
            <w:sz w:val="28"/>
            <w:szCs w:val="28"/>
          </w:rPr>
          <w:t>таблиц 3</w:t>
        </w:r>
      </w:hyperlink>
      <w:r w:rsidRPr="00C60ED2">
        <w:rPr>
          <w:rFonts w:ascii="Times New Roman" w:hAnsi="Times New Roman" w:cs="Times New Roman"/>
          <w:sz w:val="28"/>
          <w:szCs w:val="28"/>
        </w:rPr>
        <w:t xml:space="preserve"> и </w:t>
      </w:r>
      <w:hyperlink w:anchor="sub_1600" w:history="1">
        <w:r w:rsidRPr="005D754A">
          <w:rPr>
            <w:rStyle w:val="a4"/>
            <w:rFonts w:ascii="Times New Roman" w:hAnsi="Times New Roman" w:cs="Times New Roman"/>
            <w:b w:val="0"/>
            <w:color w:val="auto"/>
            <w:sz w:val="28"/>
            <w:szCs w:val="28"/>
          </w:rPr>
          <w:t>16</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236" w:name="sub_14162"/>
      <w:bookmarkEnd w:id="235"/>
      <w:r w:rsidRPr="00C60ED2">
        <w:rPr>
          <w:rFonts w:ascii="Times New Roman" w:hAnsi="Times New Roman" w:cs="Times New Roman"/>
          <w:sz w:val="28"/>
          <w:szCs w:val="28"/>
        </w:rPr>
        <w:t xml:space="preserve">2) </w:t>
      </w:r>
      <w:hyperlink w:anchor="sub_122" w:history="1">
        <w:r w:rsidRPr="005D754A">
          <w:rPr>
            <w:rStyle w:val="a4"/>
            <w:rFonts w:ascii="Times New Roman" w:hAnsi="Times New Roman" w:cs="Times New Roman"/>
            <w:b w:val="0"/>
            <w:color w:val="auto"/>
            <w:sz w:val="28"/>
            <w:szCs w:val="28"/>
          </w:rPr>
          <w:t>показатели 2-10</w:t>
        </w:r>
      </w:hyperlink>
      <w:r w:rsidRPr="00C60ED2">
        <w:rPr>
          <w:rFonts w:ascii="Times New Roman" w:hAnsi="Times New Roman" w:cs="Times New Roman"/>
          <w:sz w:val="28"/>
          <w:szCs w:val="28"/>
        </w:rPr>
        <w:t xml:space="preserve"> определены с учетом прогнозного сокращения потребления воды населением, увеличения доли объемов воды, расчеты за которую осуществляются с использованием приборов учета, сокращения потерь воды при ее транспортировке;</w:t>
      </w:r>
    </w:p>
    <w:p w:rsidR="00092ACD" w:rsidRPr="00C60ED2" w:rsidRDefault="00092ACD" w:rsidP="00092ACD">
      <w:pPr>
        <w:rPr>
          <w:rFonts w:ascii="Times New Roman" w:hAnsi="Times New Roman" w:cs="Times New Roman"/>
          <w:sz w:val="28"/>
          <w:szCs w:val="28"/>
        </w:rPr>
      </w:pPr>
      <w:bookmarkStart w:id="237" w:name="sub_14163"/>
      <w:bookmarkEnd w:id="236"/>
      <w:r w:rsidRPr="00C60ED2">
        <w:rPr>
          <w:rFonts w:ascii="Times New Roman" w:hAnsi="Times New Roman" w:cs="Times New Roman"/>
          <w:sz w:val="28"/>
          <w:szCs w:val="28"/>
        </w:rPr>
        <w:t xml:space="preserve">3) </w:t>
      </w:r>
      <w:hyperlink w:anchor="sub_120011" w:history="1">
        <w:r w:rsidRPr="005D754A">
          <w:rPr>
            <w:rStyle w:val="a4"/>
            <w:rFonts w:ascii="Times New Roman" w:hAnsi="Times New Roman" w:cs="Times New Roman"/>
            <w:b w:val="0"/>
            <w:color w:val="auto"/>
            <w:sz w:val="28"/>
            <w:szCs w:val="28"/>
          </w:rPr>
          <w:t>показатели 11</w:t>
        </w:r>
      </w:hyperlink>
      <w:r w:rsidRPr="005D754A">
        <w:rPr>
          <w:rFonts w:ascii="Times New Roman" w:hAnsi="Times New Roman" w:cs="Times New Roman"/>
          <w:b/>
          <w:sz w:val="28"/>
          <w:szCs w:val="28"/>
        </w:rPr>
        <w:t xml:space="preserve">, </w:t>
      </w:r>
      <w:hyperlink w:anchor="sub_120014" w:history="1">
        <w:r w:rsidRPr="005D754A">
          <w:rPr>
            <w:rStyle w:val="a4"/>
            <w:rFonts w:ascii="Times New Roman" w:hAnsi="Times New Roman" w:cs="Times New Roman"/>
            <w:b w:val="0"/>
            <w:color w:val="auto"/>
            <w:sz w:val="28"/>
            <w:szCs w:val="28"/>
          </w:rPr>
          <w:t>14</w:t>
        </w:r>
      </w:hyperlink>
      <w:r w:rsidRPr="00C60ED2">
        <w:rPr>
          <w:rFonts w:ascii="Times New Roman" w:hAnsi="Times New Roman" w:cs="Times New Roman"/>
          <w:sz w:val="28"/>
          <w:szCs w:val="28"/>
        </w:rPr>
        <w:t xml:space="preserve">, 15 определены с учетом </w:t>
      </w:r>
      <w:hyperlink r:id="rId49" w:history="1">
        <w:r w:rsidRPr="005D754A">
          <w:rPr>
            <w:rStyle w:val="a4"/>
            <w:rFonts w:ascii="Times New Roman" w:hAnsi="Times New Roman" w:cs="Times New Roman"/>
            <w:b w:val="0"/>
            <w:color w:val="auto"/>
            <w:sz w:val="28"/>
            <w:szCs w:val="28"/>
          </w:rPr>
          <w:t>законодательства</w:t>
        </w:r>
      </w:hyperlink>
      <w:r w:rsidRPr="00C60ED2">
        <w:rPr>
          <w:rFonts w:ascii="Times New Roman" w:hAnsi="Times New Roman" w:cs="Times New Roman"/>
          <w:sz w:val="28"/>
          <w:szCs w:val="28"/>
        </w:rPr>
        <w:t xml:space="preserve"> об энергосбережении и о повышении энергетической эффективности в отношении снижения удельного потребления электроэнергии и тепла.</w:t>
      </w:r>
    </w:p>
    <w:p w:rsidR="00092ACD" w:rsidRPr="00C60ED2" w:rsidRDefault="00092ACD" w:rsidP="00092ACD">
      <w:pPr>
        <w:rPr>
          <w:rFonts w:ascii="Times New Roman" w:hAnsi="Times New Roman" w:cs="Times New Roman"/>
          <w:sz w:val="28"/>
          <w:szCs w:val="28"/>
        </w:rPr>
      </w:pPr>
      <w:bookmarkStart w:id="238" w:name="sub_1417"/>
      <w:bookmarkEnd w:id="237"/>
      <w:r w:rsidRPr="00C60ED2">
        <w:rPr>
          <w:rFonts w:ascii="Times New Roman" w:hAnsi="Times New Roman" w:cs="Times New Roman"/>
          <w:sz w:val="28"/>
          <w:szCs w:val="28"/>
        </w:rPr>
        <w:t xml:space="preserve">17. Предложения в отношении бюджетного финансирования мероприятий Генерального плана приведены в </w:t>
      </w:r>
      <w:hyperlink w:anchor="sub_1300" w:history="1">
        <w:r w:rsidRPr="005D754A">
          <w:rPr>
            <w:rStyle w:val="a4"/>
            <w:rFonts w:ascii="Times New Roman" w:hAnsi="Times New Roman" w:cs="Times New Roman"/>
            <w:b w:val="0"/>
            <w:color w:val="auto"/>
            <w:sz w:val="28"/>
            <w:szCs w:val="28"/>
          </w:rPr>
          <w:t>таблице 13</w:t>
        </w:r>
      </w:hyperlink>
      <w:r w:rsidRPr="00C60ED2">
        <w:rPr>
          <w:rFonts w:ascii="Times New Roman" w:hAnsi="Times New Roman" w:cs="Times New Roman"/>
          <w:sz w:val="28"/>
          <w:szCs w:val="28"/>
        </w:rPr>
        <w:t xml:space="preserve">, а также в </w:t>
      </w:r>
      <w:hyperlink w:anchor="sub_2100" w:history="1">
        <w:r w:rsidRPr="005D754A">
          <w:rPr>
            <w:rStyle w:val="a4"/>
            <w:rFonts w:ascii="Times New Roman" w:hAnsi="Times New Roman" w:cs="Times New Roman"/>
            <w:b w:val="0"/>
            <w:color w:val="auto"/>
            <w:sz w:val="28"/>
            <w:szCs w:val="28"/>
          </w:rPr>
          <w:t>таблицах 21-39</w:t>
        </w:r>
      </w:hyperlink>
      <w:r w:rsidRPr="00C60ED2">
        <w:rPr>
          <w:rFonts w:ascii="Times New Roman" w:hAnsi="Times New Roman" w:cs="Times New Roman"/>
          <w:sz w:val="28"/>
          <w:szCs w:val="28"/>
        </w:rPr>
        <w:t xml:space="preserve">, где указанные предложения детализируются применительно к отдельным мероприятиям Генерального плана, определенным в </w:t>
      </w:r>
      <w:hyperlink w:anchor="sub_10115" w:history="1">
        <w:r w:rsidRPr="005D754A">
          <w:rPr>
            <w:rStyle w:val="a4"/>
            <w:rFonts w:ascii="Times New Roman" w:hAnsi="Times New Roman" w:cs="Times New Roman"/>
            <w:b w:val="0"/>
            <w:color w:val="auto"/>
            <w:sz w:val="28"/>
            <w:szCs w:val="28"/>
          </w:rPr>
          <w:t>главе 5</w:t>
        </w:r>
      </w:hyperlink>
      <w:r w:rsidRPr="00C60ED2">
        <w:rPr>
          <w:rFonts w:ascii="Times New Roman" w:hAnsi="Times New Roman" w:cs="Times New Roman"/>
          <w:sz w:val="28"/>
          <w:szCs w:val="28"/>
        </w:rPr>
        <w:t>.</w:t>
      </w:r>
    </w:p>
    <w:p w:rsidR="00092ACD" w:rsidRPr="005D754A" w:rsidRDefault="00092ACD" w:rsidP="00092ACD">
      <w:pPr>
        <w:rPr>
          <w:rStyle w:val="a3"/>
          <w:rFonts w:ascii="Times New Roman" w:hAnsi="Times New Roman" w:cs="Times New Roman"/>
          <w:b w:val="0"/>
          <w:bCs w:val="0"/>
          <w:color w:val="auto"/>
          <w:sz w:val="28"/>
          <w:szCs w:val="28"/>
        </w:rPr>
      </w:pPr>
      <w:bookmarkStart w:id="239" w:name="sub_1418"/>
      <w:bookmarkEnd w:id="238"/>
      <w:r w:rsidRPr="00C60ED2">
        <w:rPr>
          <w:rFonts w:ascii="Times New Roman" w:hAnsi="Times New Roman" w:cs="Times New Roman"/>
          <w:sz w:val="28"/>
          <w:szCs w:val="28"/>
        </w:rPr>
        <w:t xml:space="preserve">18. Предложения по выделению бюджетных средств на первом этапе реализации Генерального плана - до конца 2016 года - приведены в </w:t>
      </w:r>
      <w:hyperlink w:anchor="sub_1300" w:history="1">
        <w:r w:rsidRPr="005D754A">
          <w:rPr>
            <w:rStyle w:val="a4"/>
            <w:rFonts w:ascii="Times New Roman" w:hAnsi="Times New Roman" w:cs="Times New Roman"/>
            <w:b w:val="0"/>
            <w:color w:val="auto"/>
            <w:sz w:val="28"/>
            <w:szCs w:val="28"/>
          </w:rPr>
          <w:t>таблице 13</w:t>
        </w:r>
      </w:hyperlink>
      <w:r w:rsidRPr="00C60ED2">
        <w:rPr>
          <w:rFonts w:ascii="Times New Roman" w:hAnsi="Times New Roman" w:cs="Times New Roman"/>
          <w:sz w:val="28"/>
          <w:szCs w:val="28"/>
        </w:rPr>
        <w:t xml:space="preserve">. </w:t>
      </w:r>
      <w:hyperlink w:anchor="sub_14171" w:history="1">
        <w:r w:rsidRPr="005D754A">
          <w:rPr>
            <w:rStyle w:val="a4"/>
            <w:rFonts w:ascii="Times New Roman" w:hAnsi="Times New Roman" w:cs="Times New Roman"/>
            <w:b w:val="0"/>
            <w:color w:val="auto"/>
            <w:sz w:val="28"/>
            <w:szCs w:val="28"/>
          </w:rPr>
          <w:t>Подпункты 1-5</w:t>
        </w:r>
      </w:hyperlink>
      <w:r w:rsidRPr="00C60ED2">
        <w:rPr>
          <w:rFonts w:ascii="Times New Roman" w:hAnsi="Times New Roman" w:cs="Times New Roman"/>
          <w:sz w:val="28"/>
          <w:szCs w:val="28"/>
        </w:rPr>
        <w:t xml:space="preserve"> настоящего пункта содержат пояснения к таблице 13.</w:t>
      </w:r>
      <w:bookmarkStart w:id="240" w:name="sub_1300"/>
      <w:bookmarkEnd w:id="239"/>
    </w:p>
    <w:p w:rsidR="00092ACD" w:rsidRPr="00C60ED2" w:rsidRDefault="00092ACD" w:rsidP="00092ACD">
      <w:pPr>
        <w:jc w:val="right"/>
        <w:rPr>
          <w:rStyle w:val="a3"/>
          <w:rFonts w:ascii="Times New Roman" w:hAnsi="Times New Roman" w:cs="Times New Roman"/>
          <w:b w:val="0"/>
          <w:color w:val="auto"/>
          <w:sz w:val="28"/>
          <w:szCs w:val="28"/>
        </w:rPr>
      </w:pPr>
    </w:p>
    <w:p w:rsidR="00092ACD" w:rsidRPr="00C60ED2" w:rsidRDefault="00092ACD" w:rsidP="00092ACD">
      <w:pPr>
        <w:jc w:val="right"/>
        <w:rPr>
          <w:rFonts w:ascii="Times New Roman" w:hAnsi="Times New Roman" w:cs="Times New Roman"/>
          <w:b/>
          <w:sz w:val="28"/>
          <w:szCs w:val="28"/>
        </w:rPr>
      </w:pPr>
      <w:r w:rsidRPr="00C60ED2">
        <w:rPr>
          <w:rStyle w:val="a3"/>
          <w:rFonts w:ascii="Times New Roman" w:hAnsi="Times New Roman" w:cs="Times New Roman"/>
          <w:b w:val="0"/>
          <w:color w:val="auto"/>
          <w:sz w:val="28"/>
          <w:szCs w:val="28"/>
        </w:rPr>
        <w:t>Таблица 13</w:t>
      </w:r>
    </w:p>
    <w:bookmarkEnd w:id="240"/>
    <w:p w:rsidR="00092ACD" w:rsidRPr="00C60ED2" w:rsidRDefault="00092ACD" w:rsidP="00092ACD">
      <w:pPr>
        <w:rPr>
          <w:rFonts w:ascii="Times New Roman" w:hAnsi="Times New Roman" w:cs="Times New Roman"/>
          <w:sz w:val="28"/>
          <w:szCs w:val="28"/>
        </w:rPr>
      </w:pPr>
    </w:p>
    <w:tbl>
      <w:tblPr>
        <w:tblW w:w="961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61"/>
        <w:gridCol w:w="1400"/>
        <w:gridCol w:w="1820"/>
        <w:gridCol w:w="1316"/>
        <w:gridCol w:w="1820"/>
      </w:tblGrid>
      <w:tr w:rsidR="00092ACD" w:rsidRPr="00C60ED2" w:rsidTr="009321DB">
        <w:tc>
          <w:tcPr>
            <w:tcW w:w="3261" w:type="dxa"/>
            <w:vMerge w:val="restart"/>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Группы мероприятий, для реализации которых планируется выделение бюджетных средств</w:t>
            </w:r>
          </w:p>
        </w:tc>
        <w:tc>
          <w:tcPr>
            <w:tcW w:w="140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Из муниципального бюджета</w:t>
            </w:r>
          </w:p>
        </w:tc>
        <w:tc>
          <w:tcPr>
            <w:tcW w:w="182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Из бюджета Пермского края (запрос о выделении средств)</w:t>
            </w:r>
          </w:p>
        </w:tc>
        <w:tc>
          <w:tcPr>
            <w:tcW w:w="131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Плата за подключение</w:t>
            </w:r>
          </w:p>
        </w:tc>
        <w:tc>
          <w:tcPr>
            <w:tcW w:w="182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Тарифы на товары и услуги организаций коммунального комплекса, надбавки к ценам (тарифам) для потребителей</w:t>
            </w:r>
          </w:p>
        </w:tc>
      </w:tr>
      <w:tr w:rsidR="00092ACD" w:rsidRPr="00C60ED2" w:rsidTr="009321DB">
        <w:tc>
          <w:tcPr>
            <w:tcW w:w="3261" w:type="dxa"/>
            <w:vMerge/>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40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млн.руб.</w:t>
            </w:r>
          </w:p>
        </w:tc>
        <w:tc>
          <w:tcPr>
            <w:tcW w:w="182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млн.руб.</w:t>
            </w:r>
          </w:p>
        </w:tc>
        <w:tc>
          <w:tcPr>
            <w:tcW w:w="131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млн.руб.</w:t>
            </w:r>
          </w:p>
        </w:tc>
        <w:tc>
          <w:tcPr>
            <w:tcW w:w="182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млн.руб.</w:t>
            </w:r>
          </w:p>
        </w:tc>
      </w:tr>
      <w:tr w:rsidR="00092ACD" w:rsidRPr="00C60ED2" w:rsidTr="009321DB">
        <w:tc>
          <w:tcPr>
            <w:tcW w:w="326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w:t>
            </w:r>
          </w:p>
        </w:tc>
        <w:tc>
          <w:tcPr>
            <w:tcW w:w="140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w:t>
            </w:r>
          </w:p>
        </w:tc>
        <w:tc>
          <w:tcPr>
            <w:tcW w:w="182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w:t>
            </w:r>
          </w:p>
        </w:tc>
        <w:tc>
          <w:tcPr>
            <w:tcW w:w="131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w:t>
            </w:r>
          </w:p>
        </w:tc>
        <w:tc>
          <w:tcPr>
            <w:tcW w:w="182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w:t>
            </w:r>
          </w:p>
        </w:tc>
      </w:tr>
      <w:tr w:rsidR="00092ACD" w:rsidRPr="00C60ED2" w:rsidTr="009321DB">
        <w:tc>
          <w:tcPr>
            <w:tcW w:w="326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241" w:name="sub_1301"/>
            <w:r w:rsidRPr="00C60ED2">
              <w:rPr>
                <w:rFonts w:ascii="Times New Roman" w:hAnsi="Times New Roman" w:cs="Times New Roman"/>
                <w:sz w:val="16"/>
                <w:szCs w:val="16"/>
              </w:rPr>
              <w:t>1. Строительство, реконструкция элементов транспортной инфраструктуры</w:t>
            </w:r>
            <w:bookmarkEnd w:id="241"/>
          </w:p>
        </w:tc>
        <w:tc>
          <w:tcPr>
            <w:tcW w:w="140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8914,3</w:t>
            </w:r>
          </w:p>
        </w:tc>
        <w:tc>
          <w:tcPr>
            <w:tcW w:w="182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9277,7</w:t>
            </w:r>
          </w:p>
        </w:tc>
        <w:tc>
          <w:tcPr>
            <w:tcW w:w="131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182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326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242" w:name="sub_1302"/>
            <w:r w:rsidRPr="00C60ED2">
              <w:rPr>
                <w:rFonts w:ascii="Times New Roman" w:hAnsi="Times New Roman" w:cs="Times New Roman"/>
                <w:sz w:val="16"/>
                <w:szCs w:val="16"/>
              </w:rPr>
              <w:t>2. Строительство, реконструкция элементов системы водоснабжения и водоотведения</w:t>
            </w:r>
            <w:bookmarkEnd w:id="242"/>
          </w:p>
        </w:tc>
        <w:tc>
          <w:tcPr>
            <w:tcW w:w="140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1774,1</w:t>
            </w:r>
          </w:p>
        </w:tc>
        <w:tc>
          <w:tcPr>
            <w:tcW w:w="182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подлежит определению при подготовке плана реализации Генерального плана</w:t>
            </w:r>
          </w:p>
        </w:tc>
        <w:tc>
          <w:tcPr>
            <w:tcW w:w="131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4680,8</w:t>
            </w:r>
          </w:p>
        </w:tc>
        <w:tc>
          <w:tcPr>
            <w:tcW w:w="182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1771,0</w:t>
            </w:r>
          </w:p>
        </w:tc>
      </w:tr>
      <w:tr w:rsidR="00092ACD" w:rsidRPr="00C60ED2" w:rsidTr="009321DB">
        <w:tc>
          <w:tcPr>
            <w:tcW w:w="326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243" w:name="sub_1303"/>
            <w:r w:rsidRPr="00C60ED2">
              <w:rPr>
                <w:rFonts w:ascii="Times New Roman" w:hAnsi="Times New Roman" w:cs="Times New Roman"/>
                <w:sz w:val="16"/>
                <w:szCs w:val="16"/>
              </w:rPr>
              <w:t>3. Строительство, реконструкция элементов системы дождевой канализации</w:t>
            </w:r>
            <w:bookmarkEnd w:id="243"/>
          </w:p>
        </w:tc>
        <w:tc>
          <w:tcPr>
            <w:tcW w:w="140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576,0</w:t>
            </w:r>
          </w:p>
        </w:tc>
        <w:tc>
          <w:tcPr>
            <w:tcW w:w="182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131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182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326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4. Строительство, реконструкция объектов социальной инфраструктуры</w:t>
            </w:r>
          </w:p>
        </w:tc>
        <w:tc>
          <w:tcPr>
            <w:tcW w:w="140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подлежит определению при подготовке плана реализации Генерального плана</w:t>
            </w:r>
          </w:p>
        </w:tc>
        <w:tc>
          <w:tcPr>
            <w:tcW w:w="182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подлежит определению при подготовке плана реализации Генерального плана</w:t>
            </w:r>
          </w:p>
        </w:tc>
        <w:tc>
          <w:tcPr>
            <w:tcW w:w="131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182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3261"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5. Реализация первоочередных мероприятий </w:t>
            </w:r>
            <w:r w:rsidRPr="00C60ED2">
              <w:rPr>
                <w:rFonts w:ascii="Times New Roman" w:hAnsi="Times New Roman" w:cs="Times New Roman"/>
                <w:sz w:val="16"/>
                <w:szCs w:val="16"/>
              </w:rPr>
              <w:lastRenderedPageBreak/>
              <w:t>и строительство, реконструкция иных первоочередных объектов, которые планируется осуществлять полностью за счет бюджетных средств или с привлечением бюджетных средств</w:t>
            </w:r>
          </w:p>
        </w:tc>
        <w:tc>
          <w:tcPr>
            <w:tcW w:w="140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lastRenderedPageBreak/>
              <w:t xml:space="preserve">подлежит </w:t>
            </w:r>
            <w:r w:rsidRPr="00C60ED2">
              <w:rPr>
                <w:rFonts w:ascii="Times New Roman" w:hAnsi="Times New Roman" w:cs="Times New Roman"/>
                <w:sz w:val="16"/>
                <w:szCs w:val="16"/>
              </w:rPr>
              <w:lastRenderedPageBreak/>
              <w:t>определению при подготовке плана реализации Генерального плана</w:t>
            </w:r>
          </w:p>
        </w:tc>
        <w:tc>
          <w:tcPr>
            <w:tcW w:w="182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lastRenderedPageBreak/>
              <w:t xml:space="preserve">подлежит </w:t>
            </w:r>
            <w:r w:rsidRPr="00C60ED2">
              <w:rPr>
                <w:rFonts w:ascii="Times New Roman" w:hAnsi="Times New Roman" w:cs="Times New Roman"/>
                <w:sz w:val="16"/>
                <w:szCs w:val="16"/>
              </w:rPr>
              <w:lastRenderedPageBreak/>
              <w:t>определению при подготовке плана реализации Генерального плана</w:t>
            </w:r>
          </w:p>
        </w:tc>
        <w:tc>
          <w:tcPr>
            <w:tcW w:w="131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lastRenderedPageBreak/>
              <w:t>-</w:t>
            </w:r>
          </w:p>
        </w:tc>
        <w:tc>
          <w:tcPr>
            <w:tcW w:w="182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bl>
    <w:p w:rsidR="00092ACD" w:rsidRPr="00C60ED2" w:rsidRDefault="00092ACD" w:rsidP="00092ACD">
      <w:pPr>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bookmarkStart w:id="244" w:name="sub_14171"/>
      <w:r w:rsidRPr="00C60ED2">
        <w:rPr>
          <w:rFonts w:ascii="Times New Roman" w:hAnsi="Times New Roman" w:cs="Times New Roman"/>
          <w:sz w:val="28"/>
          <w:szCs w:val="28"/>
        </w:rPr>
        <w:t xml:space="preserve">1) значение </w:t>
      </w:r>
      <w:hyperlink w:anchor="sub_1301" w:history="1">
        <w:r w:rsidRPr="005D754A">
          <w:rPr>
            <w:rStyle w:val="a4"/>
            <w:rFonts w:ascii="Times New Roman" w:hAnsi="Times New Roman" w:cs="Times New Roman"/>
            <w:b w:val="0"/>
            <w:color w:val="auto"/>
            <w:sz w:val="28"/>
            <w:szCs w:val="28"/>
          </w:rPr>
          <w:t>показателя 1</w:t>
        </w:r>
      </w:hyperlink>
      <w:r w:rsidRPr="00C60ED2">
        <w:rPr>
          <w:rFonts w:ascii="Times New Roman" w:hAnsi="Times New Roman" w:cs="Times New Roman"/>
          <w:sz w:val="28"/>
          <w:szCs w:val="28"/>
        </w:rPr>
        <w:t xml:space="preserve"> в графе 2 определено как сумма стоимости реализации мероприятий, указанных в </w:t>
      </w:r>
      <w:hyperlink w:anchor="sub_2100" w:history="1">
        <w:r w:rsidRPr="005D754A">
          <w:rPr>
            <w:rStyle w:val="a4"/>
            <w:rFonts w:ascii="Times New Roman" w:hAnsi="Times New Roman" w:cs="Times New Roman"/>
            <w:b w:val="0"/>
            <w:color w:val="auto"/>
            <w:sz w:val="28"/>
            <w:szCs w:val="28"/>
          </w:rPr>
          <w:t>таблице 21</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245" w:name="sub_14172"/>
      <w:bookmarkEnd w:id="244"/>
      <w:r w:rsidRPr="00C60ED2">
        <w:rPr>
          <w:rFonts w:ascii="Times New Roman" w:hAnsi="Times New Roman" w:cs="Times New Roman"/>
          <w:sz w:val="28"/>
          <w:szCs w:val="28"/>
        </w:rPr>
        <w:t xml:space="preserve">2) значение </w:t>
      </w:r>
      <w:hyperlink w:anchor="sub_1301" w:history="1">
        <w:r w:rsidRPr="005D754A">
          <w:rPr>
            <w:rStyle w:val="a4"/>
            <w:rFonts w:ascii="Times New Roman" w:hAnsi="Times New Roman" w:cs="Times New Roman"/>
            <w:b w:val="0"/>
            <w:color w:val="auto"/>
            <w:sz w:val="28"/>
            <w:szCs w:val="28"/>
          </w:rPr>
          <w:t>показателя 1</w:t>
        </w:r>
      </w:hyperlink>
      <w:r w:rsidRPr="00C60ED2">
        <w:rPr>
          <w:rFonts w:ascii="Times New Roman" w:hAnsi="Times New Roman" w:cs="Times New Roman"/>
          <w:sz w:val="28"/>
          <w:szCs w:val="28"/>
        </w:rPr>
        <w:t xml:space="preserve"> в графе 3 определено как сумма стоимости реализации мероприятий, указанных в </w:t>
      </w:r>
      <w:hyperlink w:anchor="sub_3600" w:history="1">
        <w:r w:rsidRPr="005D754A">
          <w:rPr>
            <w:rStyle w:val="a4"/>
            <w:rFonts w:ascii="Times New Roman" w:hAnsi="Times New Roman" w:cs="Times New Roman"/>
            <w:b w:val="0"/>
            <w:color w:val="auto"/>
            <w:sz w:val="28"/>
            <w:szCs w:val="28"/>
          </w:rPr>
          <w:t>таблице 36</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246" w:name="sub_14173"/>
      <w:bookmarkEnd w:id="245"/>
      <w:r w:rsidRPr="00C60ED2">
        <w:rPr>
          <w:rFonts w:ascii="Times New Roman" w:hAnsi="Times New Roman" w:cs="Times New Roman"/>
          <w:sz w:val="28"/>
          <w:szCs w:val="28"/>
        </w:rPr>
        <w:t xml:space="preserve">3) значение </w:t>
      </w:r>
      <w:hyperlink w:anchor="sub_1302" w:history="1">
        <w:r w:rsidRPr="005D754A">
          <w:rPr>
            <w:rStyle w:val="a4"/>
            <w:rFonts w:ascii="Times New Roman" w:hAnsi="Times New Roman" w:cs="Times New Roman"/>
            <w:b w:val="0"/>
            <w:color w:val="auto"/>
            <w:sz w:val="28"/>
            <w:szCs w:val="28"/>
          </w:rPr>
          <w:t>показателя 2</w:t>
        </w:r>
      </w:hyperlink>
      <w:r w:rsidRPr="00C60ED2">
        <w:rPr>
          <w:rFonts w:ascii="Times New Roman" w:hAnsi="Times New Roman" w:cs="Times New Roman"/>
          <w:sz w:val="28"/>
          <w:szCs w:val="28"/>
        </w:rPr>
        <w:t xml:space="preserve"> определено как сумма стоимости реализации мероприятий, указанных в </w:t>
      </w:r>
      <w:hyperlink w:anchor="sub_2300" w:history="1">
        <w:r w:rsidRPr="005D754A">
          <w:rPr>
            <w:rStyle w:val="a4"/>
            <w:rFonts w:ascii="Times New Roman" w:hAnsi="Times New Roman" w:cs="Times New Roman"/>
            <w:b w:val="0"/>
            <w:color w:val="auto"/>
            <w:sz w:val="28"/>
            <w:szCs w:val="28"/>
          </w:rPr>
          <w:t>таблицах 23</w:t>
        </w:r>
      </w:hyperlink>
      <w:r w:rsidRPr="005D754A">
        <w:rPr>
          <w:rFonts w:ascii="Times New Roman" w:hAnsi="Times New Roman" w:cs="Times New Roman"/>
          <w:b/>
          <w:sz w:val="28"/>
          <w:szCs w:val="28"/>
        </w:rPr>
        <w:t xml:space="preserve">, </w:t>
      </w:r>
      <w:hyperlink w:anchor="sub_2500" w:history="1">
        <w:r w:rsidRPr="005D754A">
          <w:rPr>
            <w:rStyle w:val="a4"/>
            <w:rFonts w:ascii="Times New Roman" w:hAnsi="Times New Roman" w:cs="Times New Roman"/>
            <w:b w:val="0"/>
            <w:color w:val="auto"/>
            <w:sz w:val="28"/>
            <w:szCs w:val="28"/>
          </w:rPr>
          <w:t>25</w:t>
        </w:r>
      </w:hyperlink>
      <w:r w:rsidRPr="005D754A">
        <w:rPr>
          <w:rFonts w:ascii="Times New Roman" w:hAnsi="Times New Roman" w:cs="Times New Roman"/>
          <w:b/>
          <w:sz w:val="28"/>
          <w:szCs w:val="28"/>
        </w:rPr>
        <w:t xml:space="preserve">, </w:t>
      </w:r>
      <w:hyperlink w:anchor="sub_1394" w:history="1">
        <w:r w:rsidRPr="005D754A">
          <w:rPr>
            <w:rStyle w:val="a4"/>
            <w:rFonts w:ascii="Times New Roman" w:hAnsi="Times New Roman" w:cs="Times New Roman"/>
            <w:b w:val="0"/>
            <w:color w:val="auto"/>
            <w:sz w:val="28"/>
            <w:szCs w:val="28"/>
          </w:rPr>
          <w:t>мероприятий К-4</w:t>
        </w:r>
      </w:hyperlink>
      <w:r w:rsidRPr="005D754A">
        <w:rPr>
          <w:rFonts w:ascii="Times New Roman" w:hAnsi="Times New Roman" w:cs="Times New Roman"/>
          <w:b/>
          <w:sz w:val="28"/>
          <w:szCs w:val="28"/>
        </w:rPr>
        <w:t xml:space="preserve">, </w:t>
      </w:r>
      <w:hyperlink w:anchor="sub_1397" w:history="1">
        <w:r w:rsidRPr="005D754A">
          <w:rPr>
            <w:rStyle w:val="a4"/>
            <w:rFonts w:ascii="Times New Roman" w:hAnsi="Times New Roman" w:cs="Times New Roman"/>
            <w:b w:val="0"/>
            <w:color w:val="auto"/>
            <w:sz w:val="28"/>
            <w:szCs w:val="28"/>
          </w:rPr>
          <w:t>К-7</w:t>
        </w:r>
      </w:hyperlink>
      <w:r w:rsidRPr="00C60ED2">
        <w:rPr>
          <w:rFonts w:ascii="Times New Roman" w:hAnsi="Times New Roman" w:cs="Times New Roman"/>
          <w:sz w:val="28"/>
          <w:szCs w:val="28"/>
        </w:rPr>
        <w:t xml:space="preserve">, указанных в </w:t>
      </w:r>
      <w:hyperlink w:anchor="sub_3900" w:history="1">
        <w:r w:rsidRPr="005D754A">
          <w:rPr>
            <w:rStyle w:val="a4"/>
            <w:rFonts w:ascii="Times New Roman" w:hAnsi="Times New Roman" w:cs="Times New Roman"/>
            <w:b w:val="0"/>
            <w:color w:val="auto"/>
            <w:sz w:val="28"/>
            <w:szCs w:val="28"/>
          </w:rPr>
          <w:t>таблице 39</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247" w:name="sub_14174"/>
      <w:bookmarkEnd w:id="246"/>
      <w:r w:rsidRPr="00C60ED2">
        <w:rPr>
          <w:rFonts w:ascii="Times New Roman" w:hAnsi="Times New Roman" w:cs="Times New Roman"/>
          <w:sz w:val="28"/>
          <w:szCs w:val="28"/>
        </w:rPr>
        <w:t xml:space="preserve">4) распределение сумм финансирования мероприятий, указанных в </w:t>
      </w:r>
      <w:hyperlink w:anchor="sub_2300" w:history="1">
        <w:r w:rsidRPr="005D754A">
          <w:rPr>
            <w:rStyle w:val="a4"/>
            <w:rFonts w:ascii="Times New Roman" w:hAnsi="Times New Roman" w:cs="Times New Roman"/>
            <w:b w:val="0"/>
            <w:color w:val="auto"/>
            <w:sz w:val="28"/>
            <w:szCs w:val="28"/>
          </w:rPr>
          <w:t>таблицах 23</w:t>
        </w:r>
      </w:hyperlink>
      <w:r w:rsidRPr="005D754A">
        <w:rPr>
          <w:rFonts w:ascii="Times New Roman" w:hAnsi="Times New Roman" w:cs="Times New Roman"/>
          <w:b/>
          <w:sz w:val="28"/>
          <w:szCs w:val="28"/>
        </w:rPr>
        <w:t xml:space="preserve">, </w:t>
      </w:r>
      <w:hyperlink w:anchor="sub_2500" w:history="1">
        <w:r w:rsidRPr="005D754A">
          <w:rPr>
            <w:rStyle w:val="a4"/>
            <w:rFonts w:ascii="Times New Roman" w:hAnsi="Times New Roman" w:cs="Times New Roman"/>
            <w:b w:val="0"/>
            <w:color w:val="auto"/>
            <w:sz w:val="28"/>
            <w:szCs w:val="28"/>
          </w:rPr>
          <w:t>25</w:t>
        </w:r>
      </w:hyperlink>
      <w:r w:rsidRPr="005D754A">
        <w:rPr>
          <w:rFonts w:ascii="Times New Roman" w:hAnsi="Times New Roman" w:cs="Times New Roman"/>
          <w:b/>
          <w:sz w:val="28"/>
          <w:szCs w:val="28"/>
        </w:rPr>
        <w:t xml:space="preserve">, </w:t>
      </w:r>
      <w:hyperlink w:anchor="sub_1394" w:history="1">
        <w:r w:rsidRPr="005D754A">
          <w:rPr>
            <w:rStyle w:val="a4"/>
            <w:rFonts w:ascii="Times New Roman" w:hAnsi="Times New Roman" w:cs="Times New Roman"/>
            <w:b w:val="0"/>
            <w:color w:val="auto"/>
            <w:sz w:val="28"/>
            <w:szCs w:val="28"/>
          </w:rPr>
          <w:t>мероприятий К-4</w:t>
        </w:r>
      </w:hyperlink>
      <w:r w:rsidRPr="005D754A">
        <w:rPr>
          <w:rFonts w:ascii="Times New Roman" w:hAnsi="Times New Roman" w:cs="Times New Roman"/>
          <w:b/>
          <w:sz w:val="28"/>
          <w:szCs w:val="28"/>
        </w:rPr>
        <w:t xml:space="preserve">, </w:t>
      </w:r>
      <w:hyperlink w:anchor="sub_1397" w:history="1">
        <w:r w:rsidRPr="005D754A">
          <w:rPr>
            <w:rStyle w:val="a4"/>
            <w:rFonts w:ascii="Times New Roman" w:hAnsi="Times New Roman" w:cs="Times New Roman"/>
            <w:b w:val="0"/>
            <w:color w:val="auto"/>
            <w:sz w:val="28"/>
            <w:szCs w:val="28"/>
          </w:rPr>
          <w:t>К-7</w:t>
        </w:r>
      </w:hyperlink>
      <w:r w:rsidRPr="00C60ED2">
        <w:rPr>
          <w:rFonts w:ascii="Times New Roman" w:hAnsi="Times New Roman" w:cs="Times New Roman"/>
          <w:sz w:val="28"/>
          <w:szCs w:val="28"/>
        </w:rPr>
        <w:t xml:space="preserve">, указанных в </w:t>
      </w:r>
      <w:hyperlink w:anchor="sub_3900" w:history="1">
        <w:r w:rsidRPr="005D754A">
          <w:rPr>
            <w:rStyle w:val="a4"/>
            <w:rFonts w:ascii="Times New Roman" w:hAnsi="Times New Roman" w:cs="Times New Roman"/>
            <w:b w:val="0"/>
            <w:color w:val="auto"/>
            <w:sz w:val="28"/>
            <w:szCs w:val="28"/>
          </w:rPr>
          <w:t>таблице 39</w:t>
        </w:r>
      </w:hyperlink>
      <w:r w:rsidRPr="00C60ED2">
        <w:rPr>
          <w:rFonts w:ascii="Times New Roman" w:hAnsi="Times New Roman" w:cs="Times New Roman"/>
          <w:sz w:val="28"/>
          <w:szCs w:val="28"/>
        </w:rPr>
        <w:t xml:space="preserve">, приведенных в значениях </w:t>
      </w:r>
      <w:hyperlink w:anchor="sub_1302" w:history="1">
        <w:r w:rsidRPr="005D754A">
          <w:rPr>
            <w:rStyle w:val="a4"/>
            <w:rFonts w:ascii="Times New Roman" w:hAnsi="Times New Roman" w:cs="Times New Roman"/>
            <w:b w:val="0"/>
            <w:color w:val="auto"/>
            <w:sz w:val="28"/>
            <w:szCs w:val="28"/>
          </w:rPr>
          <w:t>показателя 2</w:t>
        </w:r>
      </w:hyperlink>
      <w:r w:rsidRPr="00C60ED2">
        <w:rPr>
          <w:rFonts w:ascii="Times New Roman" w:hAnsi="Times New Roman" w:cs="Times New Roman"/>
          <w:sz w:val="28"/>
          <w:szCs w:val="28"/>
        </w:rPr>
        <w:t xml:space="preserve"> в графах 2, 4, 5, представлено справочно. Объем такого финансирования определяется по результатам выполнения </w:t>
      </w:r>
      <w:hyperlink w:anchor="sub_1406" w:history="1">
        <w:r w:rsidRPr="005D754A">
          <w:rPr>
            <w:rStyle w:val="a4"/>
            <w:rFonts w:ascii="Times New Roman" w:hAnsi="Times New Roman" w:cs="Times New Roman"/>
            <w:b w:val="0"/>
            <w:color w:val="auto"/>
            <w:sz w:val="28"/>
            <w:szCs w:val="28"/>
          </w:rPr>
          <w:t>мероприятия 6 таблицы 14</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248" w:name="sub_14175"/>
      <w:bookmarkEnd w:id="247"/>
      <w:r w:rsidRPr="00C60ED2">
        <w:rPr>
          <w:rFonts w:ascii="Times New Roman" w:hAnsi="Times New Roman" w:cs="Times New Roman"/>
          <w:sz w:val="28"/>
          <w:szCs w:val="28"/>
        </w:rPr>
        <w:t xml:space="preserve">5) значение </w:t>
      </w:r>
      <w:hyperlink w:anchor="sub_1303" w:history="1">
        <w:r w:rsidRPr="005D754A">
          <w:rPr>
            <w:rStyle w:val="a4"/>
            <w:rFonts w:ascii="Times New Roman" w:hAnsi="Times New Roman" w:cs="Times New Roman"/>
            <w:b w:val="0"/>
            <w:color w:val="auto"/>
            <w:sz w:val="28"/>
            <w:szCs w:val="28"/>
          </w:rPr>
          <w:t>показателя 3</w:t>
        </w:r>
      </w:hyperlink>
      <w:r w:rsidRPr="00C60ED2">
        <w:rPr>
          <w:rFonts w:ascii="Times New Roman" w:hAnsi="Times New Roman" w:cs="Times New Roman"/>
          <w:sz w:val="28"/>
          <w:szCs w:val="28"/>
        </w:rPr>
        <w:t xml:space="preserve"> в графе 2 определено как сумма стоимости реализации мероприятий, указанных в </w:t>
      </w:r>
      <w:hyperlink w:anchor="sub_3300" w:history="1">
        <w:r w:rsidRPr="005D754A">
          <w:rPr>
            <w:rStyle w:val="a4"/>
            <w:rFonts w:ascii="Times New Roman" w:hAnsi="Times New Roman" w:cs="Times New Roman"/>
            <w:b w:val="0"/>
            <w:color w:val="auto"/>
            <w:sz w:val="28"/>
            <w:szCs w:val="28"/>
          </w:rPr>
          <w:t>таблице 33</w:t>
        </w:r>
      </w:hyperlink>
      <w:r w:rsidRPr="00C60ED2">
        <w:rPr>
          <w:rFonts w:ascii="Times New Roman" w:hAnsi="Times New Roman" w:cs="Times New Roman"/>
          <w:sz w:val="28"/>
          <w:szCs w:val="28"/>
        </w:rPr>
        <w:t>.</w:t>
      </w:r>
    </w:p>
    <w:bookmarkEnd w:id="248"/>
    <w:p w:rsidR="00092ACD" w:rsidRPr="00C60ED2" w:rsidRDefault="00092ACD" w:rsidP="00092ACD">
      <w:pPr>
        <w:rPr>
          <w:rFonts w:ascii="Times New Roman" w:hAnsi="Times New Roman" w:cs="Times New Roman"/>
          <w:sz w:val="28"/>
          <w:szCs w:val="28"/>
        </w:rPr>
      </w:pPr>
    </w:p>
    <w:p w:rsidR="00092ACD" w:rsidRPr="00C60ED2" w:rsidRDefault="00092ACD" w:rsidP="00092ACD">
      <w:pPr>
        <w:pStyle w:val="1"/>
        <w:rPr>
          <w:rFonts w:ascii="Times New Roman" w:hAnsi="Times New Roman" w:cs="Times New Roman"/>
          <w:color w:val="auto"/>
          <w:sz w:val="28"/>
          <w:szCs w:val="28"/>
        </w:rPr>
      </w:pPr>
      <w:bookmarkStart w:id="249" w:name="sub_10115"/>
      <w:r w:rsidRPr="00C60ED2">
        <w:rPr>
          <w:rFonts w:ascii="Times New Roman" w:hAnsi="Times New Roman" w:cs="Times New Roman"/>
          <w:color w:val="auto"/>
          <w:sz w:val="28"/>
          <w:szCs w:val="28"/>
        </w:rPr>
        <w:t>Глава 5. Мероприятия по территориальному планированию</w:t>
      </w:r>
    </w:p>
    <w:bookmarkEnd w:id="249"/>
    <w:p w:rsidR="00092ACD" w:rsidRPr="00C60ED2" w:rsidRDefault="00092ACD" w:rsidP="00092ACD">
      <w:pPr>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bookmarkStart w:id="250" w:name="sub_151"/>
      <w:r w:rsidRPr="00C60ED2">
        <w:rPr>
          <w:rFonts w:ascii="Times New Roman" w:hAnsi="Times New Roman" w:cs="Times New Roman"/>
          <w:sz w:val="28"/>
          <w:szCs w:val="28"/>
        </w:rPr>
        <w:t xml:space="preserve">1. Описание и последовательность выполнения мероприятий на первый этап реализации Генерального плана представлены в </w:t>
      </w:r>
      <w:hyperlink w:anchor="sub_1400" w:history="1">
        <w:r w:rsidRPr="005D754A">
          <w:rPr>
            <w:rStyle w:val="a4"/>
            <w:rFonts w:ascii="Times New Roman" w:hAnsi="Times New Roman" w:cs="Times New Roman"/>
            <w:b w:val="0"/>
            <w:color w:val="auto"/>
            <w:sz w:val="28"/>
            <w:szCs w:val="28"/>
          </w:rPr>
          <w:t>таблице 14</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251" w:name="sub_152"/>
      <w:bookmarkEnd w:id="250"/>
      <w:r w:rsidRPr="00C60ED2">
        <w:rPr>
          <w:rFonts w:ascii="Times New Roman" w:hAnsi="Times New Roman" w:cs="Times New Roman"/>
          <w:sz w:val="28"/>
          <w:szCs w:val="28"/>
        </w:rPr>
        <w:t xml:space="preserve">2. Описание мероприятий на первый и второй этапы реализации Генерального плана представлено в </w:t>
      </w:r>
      <w:hyperlink w:anchor="sub_2100" w:history="1">
        <w:r w:rsidRPr="005D754A">
          <w:rPr>
            <w:rStyle w:val="a4"/>
            <w:rFonts w:ascii="Times New Roman" w:hAnsi="Times New Roman" w:cs="Times New Roman"/>
            <w:b w:val="0"/>
            <w:color w:val="auto"/>
            <w:sz w:val="28"/>
            <w:szCs w:val="28"/>
          </w:rPr>
          <w:t>таблицах 21-39</w:t>
        </w:r>
      </w:hyperlink>
      <w:r w:rsidRPr="00C60ED2">
        <w:rPr>
          <w:rFonts w:ascii="Times New Roman" w:hAnsi="Times New Roman" w:cs="Times New Roman"/>
          <w:sz w:val="28"/>
          <w:szCs w:val="28"/>
        </w:rPr>
        <w:t>. Последовательность выполнения указанных мероприятий определяется планом реализации Генерального плана путем внесения в него соответствующих изменений, определяемых с учетом выполнения мероприятий, определенных на первый этап реализации Генерального плана.</w:t>
      </w:r>
    </w:p>
    <w:p w:rsidR="00092ACD" w:rsidRPr="00C60ED2" w:rsidRDefault="00092ACD" w:rsidP="00092ACD">
      <w:pPr>
        <w:rPr>
          <w:rFonts w:ascii="Times New Roman" w:hAnsi="Times New Roman" w:cs="Times New Roman"/>
          <w:sz w:val="28"/>
          <w:szCs w:val="28"/>
        </w:rPr>
      </w:pPr>
      <w:bookmarkStart w:id="252" w:name="sub_153"/>
      <w:bookmarkEnd w:id="251"/>
      <w:r w:rsidRPr="00C60ED2">
        <w:rPr>
          <w:rFonts w:ascii="Times New Roman" w:hAnsi="Times New Roman" w:cs="Times New Roman"/>
          <w:sz w:val="28"/>
          <w:szCs w:val="28"/>
        </w:rPr>
        <w:t xml:space="preserve">3. Мероприятия, представленные в </w:t>
      </w:r>
      <w:hyperlink w:anchor="sub_1400" w:history="1">
        <w:r w:rsidRPr="005D754A">
          <w:rPr>
            <w:rStyle w:val="a4"/>
            <w:rFonts w:ascii="Times New Roman" w:hAnsi="Times New Roman" w:cs="Times New Roman"/>
            <w:b w:val="0"/>
            <w:color w:val="auto"/>
            <w:sz w:val="28"/>
            <w:szCs w:val="28"/>
          </w:rPr>
          <w:t>таблице 14</w:t>
        </w:r>
      </w:hyperlink>
      <w:r w:rsidRPr="00C60ED2">
        <w:rPr>
          <w:rFonts w:ascii="Times New Roman" w:hAnsi="Times New Roman" w:cs="Times New Roman"/>
          <w:sz w:val="28"/>
          <w:szCs w:val="28"/>
        </w:rPr>
        <w:t xml:space="preserve">, подлежат учету при подготовке на регулярной основе проекта плана реализации Генерального плана, осуществляемой в соответствии с </w:t>
      </w:r>
      <w:hyperlink w:anchor="sub_117" w:history="1">
        <w:r w:rsidRPr="005D754A">
          <w:rPr>
            <w:rStyle w:val="a4"/>
            <w:rFonts w:ascii="Times New Roman" w:hAnsi="Times New Roman" w:cs="Times New Roman"/>
            <w:b w:val="0"/>
            <w:color w:val="auto"/>
            <w:sz w:val="28"/>
            <w:szCs w:val="28"/>
          </w:rPr>
          <w:t>пунктом 7 главы 1</w:t>
        </w:r>
      </w:hyperlink>
      <w:r w:rsidRPr="00C60ED2">
        <w:rPr>
          <w:rFonts w:ascii="Times New Roman" w:hAnsi="Times New Roman" w:cs="Times New Roman"/>
          <w:sz w:val="28"/>
          <w:szCs w:val="28"/>
        </w:rPr>
        <w:t xml:space="preserve"> настоящего правового акта.</w:t>
      </w:r>
    </w:p>
    <w:p w:rsidR="00092ACD" w:rsidRPr="00C60ED2" w:rsidRDefault="00092ACD" w:rsidP="00092ACD">
      <w:pPr>
        <w:rPr>
          <w:rFonts w:ascii="Times New Roman" w:hAnsi="Times New Roman" w:cs="Times New Roman"/>
          <w:sz w:val="28"/>
          <w:szCs w:val="28"/>
        </w:rPr>
      </w:pPr>
      <w:bookmarkStart w:id="253" w:name="sub_154"/>
      <w:bookmarkEnd w:id="252"/>
      <w:r w:rsidRPr="00C60ED2">
        <w:rPr>
          <w:rFonts w:ascii="Times New Roman" w:hAnsi="Times New Roman" w:cs="Times New Roman"/>
          <w:sz w:val="28"/>
          <w:szCs w:val="28"/>
        </w:rPr>
        <w:t xml:space="preserve">4. Последовательность выполнения мероприятий по годам обозначена в </w:t>
      </w:r>
      <w:hyperlink w:anchor="sub_1400" w:history="1">
        <w:r w:rsidRPr="005D754A">
          <w:rPr>
            <w:rStyle w:val="a4"/>
            <w:rFonts w:ascii="Times New Roman" w:hAnsi="Times New Roman" w:cs="Times New Roman"/>
            <w:b w:val="0"/>
            <w:color w:val="auto"/>
            <w:sz w:val="28"/>
            <w:szCs w:val="28"/>
          </w:rPr>
          <w:t>таблице 14</w:t>
        </w:r>
      </w:hyperlink>
      <w:r w:rsidRPr="00C60ED2">
        <w:rPr>
          <w:rFonts w:ascii="Times New Roman" w:hAnsi="Times New Roman" w:cs="Times New Roman"/>
          <w:sz w:val="28"/>
          <w:szCs w:val="28"/>
        </w:rPr>
        <w:t xml:space="preserve"> знаком «круг».</w:t>
      </w:r>
    </w:p>
    <w:p w:rsidR="00092ACD" w:rsidRPr="00C60ED2" w:rsidRDefault="00092ACD" w:rsidP="00092ACD">
      <w:pPr>
        <w:rPr>
          <w:rFonts w:ascii="Times New Roman" w:hAnsi="Times New Roman" w:cs="Times New Roman"/>
          <w:sz w:val="28"/>
          <w:szCs w:val="28"/>
        </w:rPr>
      </w:pPr>
      <w:bookmarkStart w:id="254" w:name="sub_155"/>
      <w:bookmarkEnd w:id="253"/>
      <w:r w:rsidRPr="00C60ED2">
        <w:rPr>
          <w:rFonts w:ascii="Times New Roman" w:hAnsi="Times New Roman" w:cs="Times New Roman"/>
          <w:sz w:val="28"/>
          <w:szCs w:val="28"/>
        </w:rPr>
        <w:t xml:space="preserve">5. В </w:t>
      </w:r>
      <w:hyperlink w:anchor="sub_1400" w:history="1">
        <w:r w:rsidRPr="005D754A">
          <w:rPr>
            <w:rStyle w:val="a4"/>
            <w:rFonts w:ascii="Times New Roman" w:hAnsi="Times New Roman" w:cs="Times New Roman"/>
            <w:b w:val="0"/>
            <w:color w:val="auto"/>
            <w:sz w:val="28"/>
            <w:szCs w:val="28"/>
          </w:rPr>
          <w:t>таблице 14</w:t>
        </w:r>
      </w:hyperlink>
      <w:r w:rsidRPr="00C60ED2">
        <w:rPr>
          <w:rFonts w:ascii="Times New Roman" w:hAnsi="Times New Roman" w:cs="Times New Roman"/>
          <w:sz w:val="28"/>
          <w:szCs w:val="28"/>
        </w:rPr>
        <w:t xml:space="preserve"> определены четыре группы мероприятий по реализации Генерального плана:</w:t>
      </w:r>
    </w:p>
    <w:p w:rsidR="00092ACD" w:rsidRPr="00C60ED2" w:rsidRDefault="00092ACD" w:rsidP="00092ACD">
      <w:pPr>
        <w:rPr>
          <w:rFonts w:ascii="Times New Roman" w:hAnsi="Times New Roman" w:cs="Times New Roman"/>
          <w:sz w:val="28"/>
          <w:szCs w:val="28"/>
        </w:rPr>
      </w:pPr>
      <w:bookmarkStart w:id="255" w:name="sub_1551"/>
      <w:bookmarkEnd w:id="254"/>
      <w:r w:rsidRPr="00C60ED2">
        <w:rPr>
          <w:rFonts w:ascii="Times New Roman" w:hAnsi="Times New Roman" w:cs="Times New Roman"/>
          <w:sz w:val="28"/>
          <w:szCs w:val="28"/>
        </w:rPr>
        <w:t xml:space="preserve">1) </w:t>
      </w:r>
      <w:hyperlink w:anchor="sub_14001" w:history="1">
        <w:r w:rsidRPr="005D754A">
          <w:rPr>
            <w:rStyle w:val="a4"/>
            <w:rFonts w:ascii="Times New Roman" w:hAnsi="Times New Roman" w:cs="Times New Roman"/>
            <w:b w:val="0"/>
            <w:color w:val="auto"/>
            <w:sz w:val="28"/>
            <w:szCs w:val="28"/>
          </w:rPr>
          <w:t>первая группа</w:t>
        </w:r>
      </w:hyperlink>
      <w:r w:rsidRPr="00C60ED2">
        <w:rPr>
          <w:rFonts w:ascii="Times New Roman" w:hAnsi="Times New Roman" w:cs="Times New Roman"/>
          <w:sz w:val="28"/>
          <w:szCs w:val="28"/>
        </w:rPr>
        <w:t xml:space="preserve"> мероприятий - мероприятия по совершенствованию нормативной правовой базы регулирования градостроительной деятельности на местном уровне;</w:t>
      </w:r>
    </w:p>
    <w:p w:rsidR="00092ACD" w:rsidRPr="00C60ED2" w:rsidRDefault="00092ACD" w:rsidP="00092ACD">
      <w:pPr>
        <w:rPr>
          <w:rFonts w:ascii="Times New Roman" w:hAnsi="Times New Roman" w:cs="Times New Roman"/>
          <w:sz w:val="28"/>
          <w:szCs w:val="28"/>
        </w:rPr>
      </w:pPr>
      <w:bookmarkStart w:id="256" w:name="sub_1552"/>
      <w:bookmarkEnd w:id="255"/>
      <w:r w:rsidRPr="00C60ED2">
        <w:rPr>
          <w:rFonts w:ascii="Times New Roman" w:hAnsi="Times New Roman" w:cs="Times New Roman"/>
          <w:sz w:val="28"/>
          <w:szCs w:val="28"/>
        </w:rPr>
        <w:t xml:space="preserve">2) </w:t>
      </w:r>
      <w:hyperlink w:anchor="sub_1402" w:history="1">
        <w:r w:rsidRPr="005D754A">
          <w:rPr>
            <w:rStyle w:val="a4"/>
            <w:rFonts w:ascii="Times New Roman" w:hAnsi="Times New Roman" w:cs="Times New Roman"/>
            <w:b w:val="0"/>
            <w:color w:val="auto"/>
            <w:sz w:val="28"/>
            <w:szCs w:val="28"/>
          </w:rPr>
          <w:t>вторая группа</w:t>
        </w:r>
      </w:hyperlink>
      <w:r w:rsidRPr="00C60ED2">
        <w:rPr>
          <w:rFonts w:ascii="Times New Roman" w:hAnsi="Times New Roman" w:cs="Times New Roman"/>
          <w:sz w:val="28"/>
          <w:szCs w:val="28"/>
        </w:rPr>
        <w:t xml:space="preserve"> мероприятий - мероприятия по созданию условий для обеспечения строительства посредством подготовки и принятия соответствующих документов;</w:t>
      </w:r>
    </w:p>
    <w:p w:rsidR="00092ACD" w:rsidRPr="00C60ED2" w:rsidRDefault="00092ACD" w:rsidP="00092ACD">
      <w:pPr>
        <w:rPr>
          <w:rFonts w:ascii="Times New Roman" w:hAnsi="Times New Roman" w:cs="Times New Roman"/>
          <w:sz w:val="28"/>
          <w:szCs w:val="28"/>
        </w:rPr>
      </w:pPr>
      <w:bookmarkStart w:id="257" w:name="sub_1553"/>
      <w:bookmarkEnd w:id="256"/>
      <w:r w:rsidRPr="00C60ED2">
        <w:rPr>
          <w:rFonts w:ascii="Times New Roman" w:hAnsi="Times New Roman" w:cs="Times New Roman"/>
          <w:sz w:val="28"/>
          <w:szCs w:val="28"/>
        </w:rPr>
        <w:t xml:space="preserve">3) </w:t>
      </w:r>
      <w:hyperlink w:anchor="sub_1403" w:history="1">
        <w:r w:rsidRPr="005D754A">
          <w:rPr>
            <w:rStyle w:val="a4"/>
            <w:rFonts w:ascii="Times New Roman" w:hAnsi="Times New Roman" w:cs="Times New Roman"/>
            <w:b w:val="0"/>
            <w:color w:val="auto"/>
            <w:sz w:val="28"/>
            <w:szCs w:val="28"/>
          </w:rPr>
          <w:t>третья группа</w:t>
        </w:r>
      </w:hyperlink>
      <w:r w:rsidRPr="00C60ED2">
        <w:rPr>
          <w:rFonts w:ascii="Times New Roman" w:hAnsi="Times New Roman" w:cs="Times New Roman"/>
          <w:sz w:val="28"/>
          <w:szCs w:val="28"/>
        </w:rPr>
        <w:t xml:space="preserve"> мероприятий - мероприятия как административно-технологические действия по обеспечению строительства, реконструкции </w:t>
      </w:r>
      <w:r w:rsidRPr="00C60ED2">
        <w:rPr>
          <w:rFonts w:ascii="Times New Roman" w:hAnsi="Times New Roman" w:cs="Times New Roman"/>
          <w:sz w:val="28"/>
          <w:szCs w:val="28"/>
        </w:rPr>
        <w:lastRenderedPageBreak/>
        <w:t>первоочередных объектов;</w:t>
      </w:r>
    </w:p>
    <w:p w:rsidR="00092ACD" w:rsidRPr="00C60ED2" w:rsidRDefault="00092ACD" w:rsidP="00092ACD">
      <w:pPr>
        <w:rPr>
          <w:rFonts w:ascii="Times New Roman" w:hAnsi="Times New Roman" w:cs="Times New Roman"/>
          <w:sz w:val="28"/>
          <w:szCs w:val="28"/>
        </w:rPr>
      </w:pPr>
      <w:bookmarkStart w:id="258" w:name="sub_1554"/>
      <w:bookmarkEnd w:id="257"/>
      <w:r w:rsidRPr="00C60ED2">
        <w:rPr>
          <w:rFonts w:ascii="Times New Roman" w:hAnsi="Times New Roman" w:cs="Times New Roman"/>
          <w:sz w:val="28"/>
          <w:szCs w:val="28"/>
        </w:rPr>
        <w:t xml:space="preserve">4) </w:t>
      </w:r>
      <w:hyperlink w:anchor="sub_1404" w:history="1">
        <w:r w:rsidRPr="005D754A">
          <w:rPr>
            <w:rStyle w:val="a4"/>
            <w:rFonts w:ascii="Times New Roman" w:hAnsi="Times New Roman" w:cs="Times New Roman"/>
            <w:b w:val="0"/>
            <w:color w:val="auto"/>
            <w:sz w:val="28"/>
            <w:szCs w:val="28"/>
          </w:rPr>
          <w:t>четвертая группа</w:t>
        </w:r>
      </w:hyperlink>
      <w:r w:rsidRPr="00C60ED2">
        <w:rPr>
          <w:rFonts w:ascii="Times New Roman" w:hAnsi="Times New Roman" w:cs="Times New Roman"/>
          <w:sz w:val="28"/>
          <w:szCs w:val="28"/>
        </w:rPr>
        <w:t xml:space="preserve"> мероприятий - предложения по взаимодействию органов местного самоуправления города Перми с органами государственной власти Российской Федерации и Пермского края, органами местного самоуправления сопряженных муниципальных районов при осуществлении градостроительной деятельности.</w:t>
      </w:r>
      <w:bookmarkEnd w:id="258"/>
    </w:p>
    <w:p w:rsidR="00092ACD" w:rsidRPr="00C60ED2" w:rsidRDefault="00092ACD" w:rsidP="00092ACD">
      <w:pPr>
        <w:rPr>
          <w:rFonts w:ascii="Times New Roman" w:hAnsi="Times New Roman" w:cs="Times New Roman"/>
          <w:sz w:val="28"/>
          <w:szCs w:val="28"/>
        </w:rPr>
      </w:pPr>
    </w:p>
    <w:p w:rsidR="00092ACD" w:rsidRPr="00C60ED2" w:rsidRDefault="00092ACD" w:rsidP="00092ACD">
      <w:pPr>
        <w:jc w:val="right"/>
        <w:rPr>
          <w:rFonts w:ascii="Times New Roman" w:hAnsi="Times New Roman" w:cs="Times New Roman"/>
          <w:b/>
          <w:sz w:val="28"/>
          <w:szCs w:val="28"/>
        </w:rPr>
      </w:pPr>
      <w:bookmarkStart w:id="259" w:name="sub_1400"/>
      <w:r w:rsidRPr="00C60ED2">
        <w:rPr>
          <w:rStyle w:val="a3"/>
          <w:rFonts w:ascii="Times New Roman" w:hAnsi="Times New Roman" w:cs="Times New Roman"/>
          <w:b w:val="0"/>
          <w:color w:val="auto"/>
          <w:sz w:val="28"/>
          <w:szCs w:val="28"/>
        </w:rPr>
        <w:t>Таблица 14</w:t>
      </w:r>
    </w:p>
    <w:bookmarkEnd w:id="259"/>
    <w:p w:rsidR="00092ACD" w:rsidRPr="00C60ED2" w:rsidRDefault="00092ACD" w:rsidP="00092ACD">
      <w:pPr>
        <w:rPr>
          <w:rFonts w:ascii="Times New Roman" w:hAnsi="Times New Roman" w:cs="Times New Roman"/>
          <w:sz w:val="28"/>
          <w:szCs w:val="28"/>
        </w:rPr>
      </w:pPr>
    </w:p>
    <w:tbl>
      <w:tblPr>
        <w:tblW w:w="996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53"/>
        <w:gridCol w:w="14"/>
        <w:gridCol w:w="2314"/>
        <w:gridCol w:w="22"/>
        <w:gridCol w:w="706"/>
        <w:gridCol w:w="24"/>
        <w:gridCol w:w="752"/>
        <w:gridCol w:w="26"/>
        <w:gridCol w:w="749"/>
        <w:gridCol w:w="28"/>
        <w:gridCol w:w="660"/>
        <w:gridCol w:w="30"/>
        <w:gridCol w:w="579"/>
        <w:gridCol w:w="31"/>
        <w:gridCol w:w="535"/>
        <w:gridCol w:w="43"/>
      </w:tblGrid>
      <w:tr w:rsidR="00092ACD" w:rsidRPr="00C60ED2" w:rsidTr="009321DB">
        <w:tc>
          <w:tcPr>
            <w:tcW w:w="3467" w:type="dxa"/>
            <w:gridSpan w:val="2"/>
            <w:vMerge w:val="restart"/>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Наименование групп мероприятий, номера и наименование отдельных мероприятий</w:t>
            </w:r>
          </w:p>
        </w:tc>
        <w:tc>
          <w:tcPr>
            <w:tcW w:w="2336" w:type="dxa"/>
            <w:gridSpan w:val="2"/>
            <w:vMerge w:val="restart"/>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Номера задач, показателей, карт, пунктов и глав</w:t>
            </w:r>
          </w:p>
        </w:tc>
        <w:tc>
          <w:tcPr>
            <w:tcW w:w="4163" w:type="dxa"/>
            <w:gridSpan w:val="12"/>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Последовательность выполнения мероприятий по годам</w:t>
            </w:r>
          </w:p>
        </w:tc>
      </w:tr>
      <w:tr w:rsidR="00092ACD" w:rsidRPr="00C60ED2" w:rsidTr="009321DB">
        <w:tc>
          <w:tcPr>
            <w:tcW w:w="3467" w:type="dxa"/>
            <w:gridSpan w:val="2"/>
            <w:vMerge/>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2336" w:type="dxa"/>
            <w:gridSpan w:val="2"/>
            <w:vMerge/>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30"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2011</w:t>
            </w:r>
          </w:p>
        </w:tc>
        <w:tc>
          <w:tcPr>
            <w:tcW w:w="77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2012</w:t>
            </w:r>
          </w:p>
        </w:tc>
        <w:tc>
          <w:tcPr>
            <w:tcW w:w="777"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2013</w:t>
            </w:r>
          </w:p>
        </w:tc>
        <w:tc>
          <w:tcPr>
            <w:tcW w:w="690"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2014</w:t>
            </w:r>
          </w:p>
        </w:tc>
        <w:tc>
          <w:tcPr>
            <w:tcW w:w="610"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2015</w:t>
            </w:r>
          </w:p>
        </w:tc>
        <w:tc>
          <w:tcPr>
            <w:tcW w:w="578" w:type="dxa"/>
            <w:gridSpan w:val="2"/>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2016</w:t>
            </w:r>
          </w:p>
        </w:tc>
      </w:tr>
      <w:tr w:rsidR="00092ACD" w:rsidRPr="00C60ED2" w:rsidTr="009321DB">
        <w:tc>
          <w:tcPr>
            <w:tcW w:w="3467" w:type="dxa"/>
            <w:gridSpan w:val="2"/>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260" w:name="sub_14001"/>
            <w:r w:rsidRPr="00C60ED2">
              <w:rPr>
                <w:rFonts w:ascii="Times New Roman" w:hAnsi="Times New Roman" w:cs="Times New Roman"/>
                <w:sz w:val="16"/>
                <w:szCs w:val="16"/>
              </w:rPr>
              <w:t>Первая группа мероприятий</w:t>
            </w:r>
            <w:bookmarkEnd w:id="260"/>
            <w:r w:rsidRPr="00C60ED2">
              <w:rPr>
                <w:rFonts w:ascii="Times New Roman" w:hAnsi="Times New Roman" w:cs="Times New Roman"/>
                <w:sz w:val="16"/>
                <w:szCs w:val="16"/>
              </w:rPr>
              <w:t xml:space="preserve"> – мероприятия по совершенствованию нормативной правовой базы регулирования градостроительной деятельности на местном уровне</w:t>
            </w:r>
          </w:p>
        </w:tc>
        <w:tc>
          <w:tcPr>
            <w:tcW w:w="233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задача 1 (см. </w:t>
            </w:r>
            <w:hyperlink w:anchor="sub_1331" w:history="1">
              <w:r w:rsidRPr="005D754A">
                <w:rPr>
                  <w:rStyle w:val="a4"/>
                  <w:rFonts w:ascii="Times New Roman" w:hAnsi="Times New Roman" w:cs="Times New Roman"/>
                  <w:b w:val="0"/>
                  <w:color w:val="auto"/>
                  <w:sz w:val="16"/>
                  <w:szCs w:val="16"/>
                </w:rPr>
                <w:t>подпункт 1 пункта 3 главы 3</w:t>
              </w:r>
            </w:hyperlink>
            <w:r w:rsidRPr="00C60ED2">
              <w:rPr>
                <w:rFonts w:ascii="Times New Roman" w:hAnsi="Times New Roman" w:cs="Times New Roman"/>
                <w:sz w:val="16"/>
                <w:szCs w:val="16"/>
              </w:rPr>
              <w:t>)</w:t>
            </w:r>
          </w:p>
        </w:tc>
        <w:tc>
          <w:tcPr>
            <w:tcW w:w="730"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7"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90"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10"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578" w:type="dxa"/>
            <w:gridSpan w:val="2"/>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r>
      <w:tr w:rsidR="00092ACD" w:rsidRPr="00C60ED2" w:rsidTr="009321DB">
        <w:tc>
          <w:tcPr>
            <w:tcW w:w="3467" w:type="dxa"/>
            <w:gridSpan w:val="2"/>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261" w:name="sub_1401"/>
            <w:r w:rsidRPr="00C60ED2">
              <w:rPr>
                <w:rFonts w:ascii="Times New Roman" w:hAnsi="Times New Roman" w:cs="Times New Roman"/>
                <w:sz w:val="16"/>
                <w:szCs w:val="16"/>
              </w:rPr>
              <w:t>1. Подготовка и обеспечение принятия местных нормативов градостроительного проектирования (включая нормативы в отношении мест хранения и стоянок индивидуального транспорта, иные нормативы)</w:t>
            </w:r>
            <w:bookmarkEnd w:id="261"/>
          </w:p>
        </w:tc>
        <w:tc>
          <w:tcPr>
            <w:tcW w:w="233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показатели </w:t>
            </w:r>
            <w:hyperlink w:anchor="sub_102" w:history="1">
              <w:r w:rsidRPr="005D754A">
                <w:rPr>
                  <w:rStyle w:val="a4"/>
                  <w:rFonts w:ascii="Times New Roman" w:hAnsi="Times New Roman" w:cs="Times New Roman"/>
                  <w:b w:val="0"/>
                  <w:color w:val="auto"/>
                  <w:sz w:val="16"/>
                  <w:szCs w:val="16"/>
                </w:rPr>
                <w:t>таблиц 2-12</w:t>
              </w:r>
            </w:hyperlink>
            <w:r w:rsidRPr="005D754A">
              <w:rPr>
                <w:rFonts w:ascii="Times New Roman" w:hAnsi="Times New Roman" w:cs="Times New Roman"/>
                <w:b/>
                <w:sz w:val="16"/>
                <w:szCs w:val="16"/>
              </w:rPr>
              <w:t xml:space="preserve">, </w:t>
            </w:r>
            <w:hyperlink w:anchor="sub_1500" w:history="1">
              <w:r w:rsidRPr="005D754A">
                <w:rPr>
                  <w:rStyle w:val="a4"/>
                  <w:rFonts w:ascii="Times New Roman" w:hAnsi="Times New Roman" w:cs="Times New Roman"/>
                  <w:b w:val="0"/>
                  <w:color w:val="auto"/>
                  <w:sz w:val="16"/>
                  <w:szCs w:val="16"/>
                </w:rPr>
                <w:t>15</w:t>
              </w:r>
            </w:hyperlink>
            <w:r w:rsidRPr="005D754A">
              <w:rPr>
                <w:rFonts w:ascii="Times New Roman" w:hAnsi="Times New Roman" w:cs="Times New Roman"/>
                <w:b/>
                <w:sz w:val="16"/>
                <w:szCs w:val="16"/>
              </w:rPr>
              <w:t xml:space="preserve">, </w:t>
            </w:r>
            <w:hyperlink w:anchor="sub_3000" w:history="1">
              <w:r w:rsidRPr="005D754A">
                <w:rPr>
                  <w:rStyle w:val="a4"/>
                  <w:rFonts w:ascii="Times New Roman" w:hAnsi="Times New Roman" w:cs="Times New Roman"/>
                  <w:b w:val="0"/>
                  <w:color w:val="auto"/>
                  <w:sz w:val="16"/>
                  <w:szCs w:val="16"/>
                </w:rPr>
                <w:t>картах 1</w:t>
              </w:r>
            </w:hyperlink>
            <w:r w:rsidRPr="005D754A">
              <w:rPr>
                <w:rFonts w:ascii="Times New Roman" w:hAnsi="Times New Roman" w:cs="Times New Roman"/>
                <w:b/>
                <w:sz w:val="16"/>
                <w:szCs w:val="16"/>
              </w:rPr>
              <w:t xml:space="preserve">, </w:t>
            </w:r>
            <w:hyperlink w:anchor="sub_4000" w:history="1">
              <w:r w:rsidRPr="005D754A">
                <w:rPr>
                  <w:rStyle w:val="a4"/>
                  <w:rFonts w:ascii="Times New Roman" w:hAnsi="Times New Roman" w:cs="Times New Roman"/>
                  <w:b w:val="0"/>
                  <w:color w:val="auto"/>
                  <w:sz w:val="16"/>
                  <w:szCs w:val="16"/>
                </w:rPr>
                <w:t>2</w:t>
              </w:r>
            </w:hyperlink>
          </w:p>
        </w:tc>
        <w:tc>
          <w:tcPr>
            <w:tcW w:w="730"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7"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90"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10"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578" w:type="dxa"/>
            <w:gridSpan w:val="2"/>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r>
      <w:tr w:rsidR="00092ACD" w:rsidRPr="00C60ED2" w:rsidTr="009321DB">
        <w:tc>
          <w:tcPr>
            <w:tcW w:w="3467" w:type="dxa"/>
            <w:gridSpan w:val="2"/>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2. Подготовка и обеспечение принятия изменений </w:t>
            </w:r>
            <w:hyperlink r:id="rId50" w:history="1">
              <w:r w:rsidRPr="005D754A">
                <w:rPr>
                  <w:rStyle w:val="a4"/>
                  <w:rFonts w:ascii="Times New Roman" w:hAnsi="Times New Roman" w:cs="Times New Roman"/>
                  <w:b w:val="0"/>
                  <w:color w:val="auto"/>
                  <w:sz w:val="16"/>
                  <w:szCs w:val="16"/>
                </w:rPr>
                <w:t>ПЗЗ</w:t>
              </w:r>
            </w:hyperlink>
            <w:r w:rsidRPr="00C60ED2">
              <w:rPr>
                <w:rFonts w:ascii="Times New Roman" w:hAnsi="Times New Roman" w:cs="Times New Roman"/>
                <w:sz w:val="16"/>
                <w:szCs w:val="16"/>
              </w:rPr>
              <w:t>, в том числе в части:</w:t>
            </w:r>
          </w:p>
        </w:tc>
        <w:tc>
          <w:tcPr>
            <w:tcW w:w="233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left"/>
              <w:rPr>
                <w:rFonts w:ascii="Times New Roman" w:hAnsi="Times New Roman" w:cs="Times New Roman"/>
                <w:sz w:val="16"/>
                <w:szCs w:val="16"/>
              </w:rPr>
            </w:pPr>
          </w:p>
        </w:tc>
        <w:tc>
          <w:tcPr>
            <w:tcW w:w="730"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7"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90"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10"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578" w:type="dxa"/>
            <w:gridSpan w:val="2"/>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r>
      <w:tr w:rsidR="00092ACD" w:rsidRPr="00C60ED2" w:rsidTr="009321DB">
        <w:tc>
          <w:tcPr>
            <w:tcW w:w="3467" w:type="dxa"/>
            <w:gridSpan w:val="2"/>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2.1. градостроительных регламентов, учитывающих показатели Генерального плана и описание функциональных зон</w:t>
            </w:r>
          </w:p>
        </w:tc>
        <w:tc>
          <w:tcPr>
            <w:tcW w:w="233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показатели </w:t>
            </w:r>
            <w:hyperlink w:anchor="sub_102" w:history="1">
              <w:r w:rsidRPr="005D754A">
                <w:rPr>
                  <w:rStyle w:val="a4"/>
                  <w:rFonts w:ascii="Times New Roman" w:hAnsi="Times New Roman" w:cs="Times New Roman"/>
                  <w:b w:val="0"/>
                  <w:color w:val="auto"/>
                  <w:sz w:val="16"/>
                  <w:szCs w:val="16"/>
                </w:rPr>
                <w:t>таблиц 2-12</w:t>
              </w:r>
            </w:hyperlink>
            <w:r w:rsidRPr="005D754A">
              <w:rPr>
                <w:rFonts w:ascii="Times New Roman" w:hAnsi="Times New Roman" w:cs="Times New Roman"/>
                <w:b/>
                <w:sz w:val="16"/>
                <w:szCs w:val="16"/>
              </w:rPr>
              <w:t xml:space="preserve">, </w:t>
            </w:r>
            <w:hyperlink w:anchor="sub_1500" w:history="1">
              <w:r w:rsidRPr="005D754A">
                <w:rPr>
                  <w:rStyle w:val="a4"/>
                  <w:rFonts w:ascii="Times New Roman" w:hAnsi="Times New Roman" w:cs="Times New Roman"/>
                  <w:b w:val="0"/>
                  <w:color w:val="auto"/>
                  <w:sz w:val="16"/>
                  <w:szCs w:val="16"/>
                </w:rPr>
                <w:t>15</w:t>
              </w:r>
            </w:hyperlink>
            <w:r w:rsidRPr="005D754A">
              <w:rPr>
                <w:rFonts w:ascii="Times New Roman" w:hAnsi="Times New Roman" w:cs="Times New Roman"/>
                <w:b/>
                <w:sz w:val="16"/>
                <w:szCs w:val="16"/>
              </w:rPr>
              <w:t xml:space="preserve">, </w:t>
            </w:r>
            <w:hyperlink w:anchor="sub_10117" w:history="1">
              <w:r w:rsidRPr="005D754A">
                <w:rPr>
                  <w:rStyle w:val="a4"/>
                  <w:rFonts w:ascii="Times New Roman" w:hAnsi="Times New Roman" w:cs="Times New Roman"/>
                  <w:b w:val="0"/>
                  <w:color w:val="auto"/>
                  <w:sz w:val="16"/>
                  <w:szCs w:val="16"/>
                </w:rPr>
                <w:t>глава 7</w:t>
              </w:r>
            </w:hyperlink>
            <w:r w:rsidRPr="005D754A">
              <w:rPr>
                <w:rFonts w:ascii="Times New Roman" w:hAnsi="Times New Roman" w:cs="Times New Roman"/>
                <w:b/>
                <w:sz w:val="16"/>
                <w:szCs w:val="16"/>
              </w:rPr>
              <w:t xml:space="preserve">, </w:t>
            </w:r>
            <w:hyperlink w:anchor="sub_3000" w:history="1">
              <w:r w:rsidRPr="005D754A">
                <w:rPr>
                  <w:rStyle w:val="a4"/>
                  <w:rFonts w:ascii="Times New Roman" w:hAnsi="Times New Roman" w:cs="Times New Roman"/>
                  <w:b w:val="0"/>
                  <w:color w:val="auto"/>
                  <w:sz w:val="16"/>
                  <w:szCs w:val="16"/>
                </w:rPr>
                <w:t>карты 1</w:t>
              </w:r>
            </w:hyperlink>
          </w:p>
        </w:tc>
        <w:tc>
          <w:tcPr>
            <w:tcW w:w="730"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7"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90"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10"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578" w:type="dxa"/>
            <w:gridSpan w:val="2"/>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r>
      <w:tr w:rsidR="00092ACD" w:rsidRPr="00C60ED2" w:rsidTr="009321DB">
        <w:tc>
          <w:tcPr>
            <w:tcW w:w="3467" w:type="dxa"/>
            <w:gridSpan w:val="2"/>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2.2. введения норм, допускающих использование правового механизма комплексного преобразования кварталов в соответствии с </w:t>
            </w:r>
            <w:hyperlink w:anchor="sub_1224" w:history="1">
              <w:r w:rsidRPr="005D754A">
                <w:rPr>
                  <w:rStyle w:val="a4"/>
                  <w:rFonts w:ascii="Times New Roman" w:hAnsi="Times New Roman" w:cs="Times New Roman"/>
                  <w:b w:val="0"/>
                  <w:color w:val="auto"/>
                  <w:sz w:val="16"/>
                  <w:szCs w:val="16"/>
                </w:rPr>
                <w:t>определением 24 главы 2</w:t>
              </w:r>
            </w:hyperlink>
          </w:p>
        </w:tc>
        <w:tc>
          <w:tcPr>
            <w:tcW w:w="233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показатели </w:t>
            </w:r>
            <w:hyperlink w:anchor="sub_102" w:history="1">
              <w:r w:rsidRPr="005D754A">
                <w:rPr>
                  <w:rStyle w:val="a4"/>
                  <w:rFonts w:ascii="Times New Roman" w:hAnsi="Times New Roman" w:cs="Times New Roman"/>
                  <w:b w:val="0"/>
                  <w:color w:val="auto"/>
                  <w:sz w:val="16"/>
                  <w:szCs w:val="16"/>
                </w:rPr>
                <w:t>таблицы 2</w:t>
              </w:r>
            </w:hyperlink>
            <w:r w:rsidRPr="005D754A">
              <w:rPr>
                <w:rFonts w:ascii="Times New Roman" w:hAnsi="Times New Roman" w:cs="Times New Roman"/>
                <w:b/>
                <w:sz w:val="16"/>
                <w:szCs w:val="16"/>
              </w:rPr>
              <w:t xml:space="preserve">, </w:t>
            </w:r>
            <w:hyperlink w:anchor="sub_3000" w:history="1">
              <w:r w:rsidRPr="005D754A">
                <w:rPr>
                  <w:rStyle w:val="a4"/>
                  <w:rFonts w:ascii="Times New Roman" w:hAnsi="Times New Roman" w:cs="Times New Roman"/>
                  <w:b w:val="0"/>
                  <w:color w:val="auto"/>
                  <w:sz w:val="16"/>
                  <w:szCs w:val="16"/>
                </w:rPr>
                <w:t>карта 1</w:t>
              </w:r>
            </w:hyperlink>
          </w:p>
        </w:tc>
        <w:tc>
          <w:tcPr>
            <w:tcW w:w="730"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7"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90"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10"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578" w:type="dxa"/>
            <w:gridSpan w:val="2"/>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r>
      <w:tr w:rsidR="00092ACD" w:rsidRPr="00C60ED2" w:rsidTr="009321DB">
        <w:tc>
          <w:tcPr>
            <w:tcW w:w="3467" w:type="dxa"/>
            <w:gridSpan w:val="2"/>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3. Подготовка и обеспечение принятия правового акта о порядке подготовки на регулярной основе (не реже одного раза в три года) изменений в план реализации Генерального плана</w:t>
            </w:r>
          </w:p>
        </w:tc>
        <w:tc>
          <w:tcPr>
            <w:tcW w:w="2336" w:type="dxa"/>
            <w:gridSpan w:val="2"/>
            <w:tcBorders>
              <w:top w:val="single" w:sz="4" w:space="0" w:color="auto"/>
              <w:left w:val="single" w:sz="4" w:space="0" w:color="auto"/>
              <w:bottom w:val="single" w:sz="4" w:space="0" w:color="auto"/>
              <w:right w:val="single" w:sz="4" w:space="0" w:color="auto"/>
            </w:tcBorders>
          </w:tcPr>
          <w:p w:rsidR="00092ACD" w:rsidRPr="00C60ED2" w:rsidRDefault="00FB03AF" w:rsidP="009321DB">
            <w:pPr>
              <w:pStyle w:val="afff"/>
              <w:rPr>
                <w:rFonts w:ascii="Times New Roman" w:hAnsi="Times New Roman" w:cs="Times New Roman"/>
                <w:sz w:val="16"/>
                <w:szCs w:val="16"/>
              </w:rPr>
            </w:pPr>
            <w:hyperlink w:anchor="sub_118" w:history="1">
              <w:r w:rsidR="00092ACD" w:rsidRPr="005D754A">
                <w:rPr>
                  <w:rStyle w:val="a4"/>
                  <w:rFonts w:ascii="Times New Roman" w:hAnsi="Times New Roman" w:cs="Times New Roman"/>
                  <w:b w:val="0"/>
                  <w:color w:val="auto"/>
                  <w:sz w:val="16"/>
                  <w:szCs w:val="16"/>
                </w:rPr>
                <w:t>пункты 8-11 главы 1</w:t>
              </w:r>
            </w:hyperlink>
            <w:r w:rsidR="00092ACD" w:rsidRPr="00C60ED2">
              <w:rPr>
                <w:rFonts w:ascii="Times New Roman" w:hAnsi="Times New Roman" w:cs="Times New Roman"/>
                <w:sz w:val="16"/>
                <w:szCs w:val="16"/>
              </w:rPr>
              <w:t xml:space="preserve">, показатели </w:t>
            </w:r>
            <w:hyperlink w:anchor="sub_103" w:history="1">
              <w:r w:rsidR="00092ACD" w:rsidRPr="005D754A">
                <w:rPr>
                  <w:rStyle w:val="a4"/>
                  <w:rFonts w:ascii="Times New Roman" w:hAnsi="Times New Roman" w:cs="Times New Roman"/>
                  <w:b w:val="0"/>
                  <w:color w:val="auto"/>
                  <w:sz w:val="16"/>
                  <w:szCs w:val="16"/>
                </w:rPr>
                <w:t>таблиц 3-5</w:t>
              </w:r>
            </w:hyperlink>
            <w:r w:rsidR="00092ACD" w:rsidRPr="005D754A">
              <w:rPr>
                <w:rFonts w:ascii="Times New Roman" w:hAnsi="Times New Roman" w:cs="Times New Roman"/>
                <w:b/>
                <w:sz w:val="16"/>
                <w:szCs w:val="16"/>
              </w:rPr>
              <w:t xml:space="preserve">, </w:t>
            </w:r>
            <w:hyperlink w:anchor="sub_1200" w:history="1">
              <w:r w:rsidR="00092ACD" w:rsidRPr="005D754A">
                <w:rPr>
                  <w:rStyle w:val="a4"/>
                  <w:rFonts w:ascii="Times New Roman" w:hAnsi="Times New Roman" w:cs="Times New Roman"/>
                  <w:b w:val="0"/>
                  <w:color w:val="auto"/>
                  <w:sz w:val="16"/>
                  <w:szCs w:val="16"/>
                </w:rPr>
                <w:t>12</w:t>
              </w:r>
            </w:hyperlink>
            <w:r w:rsidR="00092ACD" w:rsidRPr="005D754A">
              <w:rPr>
                <w:rFonts w:ascii="Times New Roman" w:hAnsi="Times New Roman" w:cs="Times New Roman"/>
                <w:b/>
                <w:sz w:val="16"/>
                <w:szCs w:val="16"/>
              </w:rPr>
              <w:t xml:space="preserve">, </w:t>
            </w:r>
            <w:hyperlink w:anchor="sub_1300" w:history="1">
              <w:r w:rsidR="00092ACD" w:rsidRPr="005D754A">
                <w:rPr>
                  <w:rStyle w:val="a4"/>
                  <w:rFonts w:ascii="Times New Roman" w:hAnsi="Times New Roman" w:cs="Times New Roman"/>
                  <w:b w:val="0"/>
                  <w:color w:val="auto"/>
                  <w:sz w:val="16"/>
                  <w:szCs w:val="16"/>
                </w:rPr>
                <w:t>13</w:t>
              </w:r>
            </w:hyperlink>
            <w:r w:rsidR="00092ACD" w:rsidRPr="005D754A">
              <w:rPr>
                <w:rFonts w:ascii="Times New Roman" w:hAnsi="Times New Roman" w:cs="Times New Roman"/>
                <w:b/>
                <w:sz w:val="16"/>
                <w:szCs w:val="16"/>
              </w:rPr>
              <w:t xml:space="preserve">, </w:t>
            </w:r>
            <w:hyperlink w:anchor="sub_10116" w:history="1">
              <w:r w:rsidR="00092ACD" w:rsidRPr="005D754A">
                <w:rPr>
                  <w:rStyle w:val="a4"/>
                  <w:rFonts w:ascii="Times New Roman" w:hAnsi="Times New Roman" w:cs="Times New Roman"/>
                  <w:b w:val="0"/>
                  <w:color w:val="auto"/>
                  <w:sz w:val="16"/>
                  <w:szCs w:val="16"/>
                </w:rPr>
                <w:t>главы 6-10</w:t>
              </w:r>
            </w:hyperlink>
            <w:r w:rsidR="00092ACD" w:rsidRPr="005D754A">
              <w:rPr>
                <w:rFonts w:ascii="Times New Roman" w:hAnsi="Times New Roman" w:cs="Times New Roman"/>
                <w:b/>
                <w:sz w:val="16"/>
                <w:szCs w:val="16"/>
              </w:rPr>
              <w:t xml:space="preserve">; </w:t>
            </w:r>
            <w:hyperlink w:anchor="sub_6000" w:history="1">
              <w:r w:rsidR="00092ACD" w:rsidRPr="005D754A">
                <w:rPr>
                  <w:rStyle w:val="a4"/>
                  <w:rFonts w:ascii="Times New Roman" w:hAnsi="Times New Roman" w:cs="Times New Roman"/>
                  <w:b w:val="0"/>
                  <w:color w:val="auto"/>
                  <w:sz w:val="16"/>
                  <w:szCs w:val="16"/>
                </w:rPr>
                <w:t>к 2.1.1</w:t>
              </w:r>
            </w:hyperlink>
            <w:r w:rsidR="00092ACD" w:rsidRPr="005D754A">
              <w:rPr>
                <w:rFonts w:ascii="Times New Roman" w:hAnsi="Times New Roman" w:cs="Times New Roman"/>
                <w:b/>
                <w:sz w:val="16"/>
                <w:szCs w:val="16"/>
              </w:rPr>
              <w:t xml:space="preserve">, </w:t>
            </w:r>
            <w:hyperlink w:anchor="sub_10000" w:history="1">
              <w:r w:rsidR="00092ACD" w:rsidRPr="005D754A">
                <w:rPr>
                  <w:rStyle w:val="a4"/>
                  <w:rFonts w:ascii="Times New Roman" w:hAnsi="Times New Roman" w:cs="Times New Roman"/>
                  <w:b w:val="0"/>
                  <w:color w:val="auto"/>
                  <w:sz w:val="16"/>
                  <w:szCs w:val="16"/>
                </w:rPr>
                <w:t>2.2.1-2.2.6</w:t>
              </w:r>
            </w:hyperlink>
          </w:p>
        </w:tc>
        <w:tc>
          <w:tcPr>
            <w:tcW w:w="730"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7"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90"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10"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578" w:type="dxa"/>
            <w:gridSpan w:val="2"/>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r>
      <w:tr w:rsidR="00092ACD" w:rsidRPr="00C60ED2" w:rsidTr="009321DB">
        <w:tc>
          <w:tcPr>
            <w:tcW w:w="3467" w:type="dxa"/>
            <w:gridSpan w:val="2"/>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4. Подготовка и обеспечение принятия правового акта о порядке мониторинга процесса реализации Генерального плана и порядке ведения муниципальной информационной системы обеспечения градостроительной деятельности</w:t>
            </w:r>
          </w:p>
        </w:tc>
        <w:tc>
          <w:tcPr>
            <w:tcW w:w="2336" w:type="dxa"/>
            <w:gridSpan w:val="2"/>
            <w:tcBorders>
              <w:top w:val="single" w:sz="4" w:space="0" w:color="auto"/>
              <w:left w:val="single" w:sz="4" w:space="0" w:color="auto"/>
              <w:bottom w:val="single" w:sz="4" w:space="0" w:color="auto"/>
              <w:right w:val="single" w:sz="4" w:space="0" w:color="auto"/>
            </w:tcBorders>
          </w:tcPr>
          <w:p w:rsidR="00092ACD" w:rsidRPr="005D754A" w:rsidRDefault="00FB03AF" w:rsidP="009321DB">
            <w:pPr>
              <w:pStyle w:val="afff"/>
              <w:rPr>
                <w:rFonts w:ascii="Times New Roman" w:hAnsi="Times New Roman" w:cs="Times New Roman"/>
                <w:b/>
                <w:sz w:val="16"/>
                <w:szCs w:val="16"/>
              </w:rPr>
            </w:pPr>
            <w:hyperlink w:anchor="sub_118" w:history="1">
              <w:r w:rsidR="00092ACD" w:rsidRPr="005D754A">
                <w:rPr>
                  <w:rStyle w:val="a4"/>
                  <w:rFonts w:ascii="Times New Roman" w:hAnsi="Times New Roman" w:cs="Times New Roman"/>
                  <w:b w:val="0"/>
                  <w:color w:val="auto"/>
                  <w:sz w:val="16"/>
                  <w:szCs w:val="16"/>
                </w:rPr>
                <w:t>пункты 8-11 главы 1</w:t>
              </w:r>
            </w:hyperlink>
            <w:r w:rsidR="00092ACD" w:rsidRPr="005D754A">
              <w:rPr>
                <w:rFonts w:ascii="Times New Roman" w:hAnsi="Times New Roman" w:cs="Times New Roman"/>
                <w:b/>
                <w:sz w:val="16"/>
                <w:szCs w:val="16"/>
              </w:rPr>
              <w:t xml:space="preserve">, </w:t>
            </w:r>
            <w:hyperlink w:anchor="sub_12011" w:history="1">
              <w:r w:rsidR="00092ACD" w:rsidRPr="005D754A">
                <w:rPr>
                  <w:rStyle w:val="a4"/>
                  <w:rFonts w:ascii="Times New Roman" w:hAnsi="Times New Roman" w:cs="Times New Roman"/>
                  <w:b w:val="0"/>
                  <w:color w:val="auto"/>
                  <w:sz w:val="16"/>
                  <w:szCs w:val="16"/>
                </w:rPr>
                <w:t>подпункт 11 пункта 1 главы 2</w:t>
              </w:r>
            </w:hyperlink>
          </w:p>
        </w:tc>
        <w:tc>
          <w:tcPr>
            <w:tcW w:w="730"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7"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90"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10"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578" w:type="dxa"/>
            <w:gridSpan w:val="2"/>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r>
      <w:tr w:rsidR="00092ACD" w:rsidRPr="00C60ED2" w:rsidTr="009321DB">
        <w:tc>
          <w:tcPr>
            <w:tcW w:w="3467" w:type="dxa"/>
            <w:gridSpan w:val="2"/>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262" w:name="sub_1402"/>
            <w:r w:rsidRPr="00C60ED2">
              <w:rPr>
                <w:rFonts w:ascii="Times New Roman" w:hAnsi="Times New Roman" w:cs="Times New Roman"/>
                <w:sz w:val="16"/>
                <w:szCs w:val="16"/>
              </w:rPr>
              <w:t>Вторая группа мероприятий</w:t>
            </w:r>
            <w:bookmarkEnd w:id="262"/>
            <w:r w:rsidRPr="00C60ED2">
              <w:rPr>
                <w:rFonts w:ascii="Times New Roman" w:hAnsi="Times New Roman" w:cs="Times New Roman"/>
                <w:sz w:val="16"/>
                <w:szCs w:val="16"/>
              </w:rPr>
              <w:t xml:space="preserve"> – мероприятия по созданию условий для обеспечения строительства посредством подготовки и принятия соответствующих документов</w:t>
            </w:r>
          </w:p>
        </w:tc>
        <w:tc>
          <w:tcPr>
            <w:tcW w:w="233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задача 2 (</w:t>
            </w:r>
            <w:hyperlink w:anchor="sub_1332" w:history="1">
              <w:r w:rsidRPr="005D754A">
                <w:rPr>
                  <w:rStyle w:val="a4"/>
                  <w:rFonts w:ascii="Times New Roman" w:hAnsi="Times New Roman" w:cs="Times New Roman"/>
                  <w:b w:val="0"/>
                  <w:color w:val="auto"/>
                  <w:sz w:val="16"/>
                  <w:szCs w:val="16"/>
                </w:rPr>
                <w:t>подпункт 2 пункта 3 главы 3</w:t>
              </w:r>
            </w:hyperlink>
            <w:r w:rsidRPr="00C60ED2">
              <w:rPr>
                <w:rFonts w:ascii="Times New Roman" w:hAnsi="Times New Roman" w:cs="Times New Roman"/>
                <w:sz w:val="16"/>
                <w:szCs w:val="16"/>
              </w:rPr>
              <w:t>)</w:t>
            </w:r>
          </w:p>
        </w:tc>
        <w:tc>
          <w:tcPr>
            <w:tcW w:w="730"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7"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690"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610"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578" w:type="dxa"/>
            <w:gridSpan w:val="2"/>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263" w:name="sub_1405"/>
            <w:r w:rsidRPr="00C60ED2">
              <w:rPr>
                <w:rFonts w:ascii="Times New Roman" w:hAnsi="Times New Roman" w:cs="Times New Roman"/>
                <w:sz w:val="16"/>
                <w:szCs w:val="16"/>
              </w:rPr>
              <w:t>5. Обеспечение подготовки и принятия плана реализации Генерального плана, а также внесение на регулярной основе (не реже одного раза в три года) изменений в план реализации Генерального плана</w:t>
            </w:r>
            <w:bookmarkEnd w:id="263"/>
          </w:p>
        </w:tc>
        <w:tc>
          <w:tcPr>
            <w:tcW w:w="23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показатели </w:t>
            </w:r>
            <w:hyperlink w:anchor="sub_103" w:history="1">
              <w:r w:rsidRPr="005D754A">
                <w:rPr>
                  <w:rStyle w:val="a4"/>
                  <w:rFonts w:ascii="Times New Roman" w:hAnsi="Times New Roman" w:cs="Times New Roman"/>
                  <w:b w:val="0"/>
                  <w:color w:val="auto"/>
                  <w:sz w:val="16"/>
                  <w:szCs w:val="16"/>
                </w:rPr>
                <w:t>таблиц 3</w:t>
              </w:r>
            </w:hyperlink>
            <w:r w:rsidRPr="005D754A">
              <w:rPr>
                <w:rFonts w:ascii="Times New Roman" w:hAnsi="Times New Roman" w:cs="Times New Roman"/>
                <w:b/>
                <w:sz w:val="16"/>
                <w:szCs w:val="16"/>
              </w:rPr>
              <w:t xml:space="preserve">, </w:t>
            </w:r>
            <w:hyperlink w:anchor="sub_105" w:history="1">
              <w:r w:rsidRPr="005D754A">
                <w:rPr>
                  <w:rStyle w:val="a4"/>
                  <w:rFonts w:ascii="Times New Roman" w:hAnsi="Times New Roman" w:cs="Times New Roman"/>
                  <w:b w:val="0"/>
                  <w:color w:val="auto"/>
                  <w:sz w:val="16"/>
                  <w:szCs w:val="16"/>
                </w:rPr>
                <w:t>5-7</w:t>
              </w:r>
            </w:hyperlink>
            <w:r w:rsidRPr="005D754A">
              <w:rPr>
                <w:rFonts w:ascii="Times New Roman" w:hAnsi="Times New Roman" w:cs="Times New Roman"/>
                <w:b/>
                <w:sz w:val="16"/>
                <w:szCs w:val="16"/>
              </w:rPr>
              <w:t xml:space="preserve">, </w:t>
            </w:r>
            <w:hyperlink w:anchor="sub_1200" w:history="1">
              <w:r w:rsidRPr="005D754A">
                <w:rPr>
                  <w:rStyle w:val="a4"/>
                  <w:rFonts w:ascii="Times New Roman" w:hAnsi="Times New Roman" w:cs="Times New Roman"/>
                  <w:b w:val="0"/>
                  <w:color w:val="auto"/>
                  <w:sz w:val="16"/>
                  <w:szCs w:val="16"/>
                </w:rPr>
                <w:t>12</w:t>
              </w:r>
            </w:hyperlink>
            <w:r w:rsidRPr="005D754A">
              <w:rPr>
                <w:rFonts w:ascii="Times New Roman" w:hAnsi="Times New Roman" w:cs="Times New Roman"/>
                <w:b/>
                <w:sz w:val="16"/>
                <w:szCs w:val="16"/>
              </w:rPr>
              <w:t xml:space="preserve">, </w:t>
            </w:r>
            <w:hyperlink w:anchor="sub_1300" w:history="1">
              <w:r w:rsidRPr="005D754A">
                <w:rPr>
                  <w:rStyle w:val="a4"/>
                  <w:rFonts w:ascii="Times New Roman" w:hAnsi="Times New Roman" w:cs="Times New Roman"/>
                  <w:b w:val="0"/>
                  <w:color w:val="auto"/>
                  <w:sz w:val="16"/>
                  <w:szCs w:val="16"/>
                </w:rPr>
                <w:t>13</w:t>
              </w:r>
            </w:hyperlink>
            <w:r w:rsidRPr="005D754A">
              <w:rPr>
                <w:rFonts w:ascii="Times New Roman" w:hAnsi="Times New Roman" w:cs="Times New Roman"/>
                <w:b/>
                <w:sz w:val="16"/>
                <w:szCs w:val="16"/>
              </w:rPr>
              <w:t xml:space="preserve">, </w:t>
            </w:r>
            <w:hyperlink w:anchor="sub_1400" w:history="1">
              <w:r w:rsidRPr="005D754A">
                <w:rPr>
                  <w:rStyle w:val="a4"/>
                  <w:rFonts w:ascii="Times New Roman" w:hAnsi="Times New Roman" w:cs="Times New Roman"/>
                  <w:b w:val="0"/>
                  <w:color w:val="auto"/>
                  <w:sz w:val="16"/>
                  <w:szCs w:val="16"/>
                </w:rPr>
                <w:t>14</w:t>
              </w:r>
            </w:hyperlink>
            <w:r w:rsidRPr="005D754A">
              <w:rPr>
                <w:rFonts w:ascii="Times New Roman" w:hAnsi="Times New Roman" w:cs="Times New Roman"/>
                <w:b/>
                <w:sz w:val="16"/>
                <w:szCs w:val="16"/>
              </w:rPr>
              <w:t xml:space="preserve">; </w:t>
            </w:r>
            <w:hyperlink w:anchor="sub_6000" w:history="1">
              <w:r w:rsidRPr="005D754A">
                <w:rPr>
                  <w:rStyle w:val="a4"/>
                  <w:rFonts w:ascii="Times New Roman" w:hAnsi="Times New Roman" w:cs="Times New Roman"/>
                  <w:b w:val="0"/>
                  <w:color w:val="auto"/>
                  <w:sz w:val="16"/>
                  <w:szCs w:val="16"/>
                </w:rPr>
                <w:t>карты 2.1.1</w:t>
              </w:r>
            </w:hyperlink>
            <w:r w:rsidRPr="005D754A">
              <w:rPr>
                <w:rFonts w:ascii="Times New Roman" w:hAnsi="Times New Roman" w:cs="Times New Roman"/>
                <w:b/>
                <w:sz w:val="16"/>
                <w:szCs w:val="16"/>
              </w:rPr>
              <w:t xml:space="preserve">, </w:t>
            </w:r>
            <w:hyperlink w:anchor="sub_10000" w:history="1">
              <w:r w:rsidRPr="005D754A">
                <w:rPr>
                  <w:rStyle w:val="a4"/>
                  <w:rFonts w:ascii="Times New Roman" w:hAnsi="Times New Roman" w:cs="Times New Roman"/>
                  <w:b w:val="0"/>
                  <w:color w:val="auto"/>
                  <w:sz w:val="16"/>
                  <w:szCs w:val="16"/>
                </w:rPr>
                <w:t>2.2.1-2.2.6</w:t>
              </w:r>
            </w:hyperlink>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609" w:type="dxa"/>
            <w:gridSpan w:val="3"/>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r>
      <w:tr w:rsidR="00092ACD" w:rsidRPr="00C60ED2" w:rsidTr="009321DB">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264" w:name="sub_1406"/>
            <w:r w:rsidRPr="00C60ED2">
              <w:rPr>
                <w:rFonts w:ascii="Times New Roman" w:hAnsi="Times New Roman" w:cs="Times New Roman"/>
                <w:sz w:val="16"/>
                <w:szCs w:val="16"/>
              </w:rPr>
              <w:t>6. Обеспечение подготовки (согласованно с подготовкой плана реализации Генерального плана) и принятия комплексной и инвестиционной программы развития систем водоснабжения и водоотведения, а также внесение на регулярной основе (не реже одного раза в три года) изменений в указанные программы</w:t>
            </w:r>
            <w:bookmarkEnd w:id="264"/>
          </w:p>
        </w:tc>
        <w:tc>
          <w:tcPr>
            <w:tcW w:w="23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показатели </w:t>
            </w:r>
            <w:hyperlink w:anchor="sub_103" w:history="1">
              <w:r w:rsidRPr="005D754A">
                <w:rPr>
                  <w:rStyle w:val="a4"/>
                  <w:rFonts w:ascii="Times New Roman" w:hAnsi="Times New Roman" w:cs="Times New Roman"/>
                  <w:b w:val="0"/>
                  <w:color w:val="auto"/>
                  <w:sz w:val="16"/>
                  <w:szCs w:val="16"/>
                </w:rPr>
                <w:t>таблиц 3</w:t>
              </w:r>
            </w:hyperlink>
            <w:r w:rsidRPr="005D754A">
              <w:rPr>
                <w:rFonts w:ascii="Times New Roman" w:hAnsi="Times New Roman" w:cs="Times New Roman"/>
                <w:b/>
                <w:sz w:val="16"/>
                <w:szCs w:val="16"/>
              </w:rPr>
              <w:t xml:space="preserve">, </w:t>
            </w:r>
            <w:hyperlink w:anchor="sub_106" w:history="1">
              <w:r w:rsidRPr="005D754A">
                <w:rPr>
                  <w:rStyle w:val="a4"/>
                  <w:rFonts w:ascii="Times New Roman" w:hAnsi="Times New Roman" w:cs="Times New Roman"/>
                  <w:b w:val="0"/>
                  <w:color w:val="auto"/>
                  <w:sz w:val="16"/>
                  <w:szCs w:val="16"/>
                </w:rPr>
                <w:t>6</w:t>
              </w:r>
            </w:hyperlink>
            <w:r w:rsidRPr="005D754A">
              <w:rPr>
                <w:rFonts w:ascii="Times New Roman" w:hAnsi="Times New Roman" w:cs="Times New Roman"/>
                <w:b/>
                <w:sz w:val="16"/>
                <w:szCs w:val="16"/>
              </w:rPr>
              <w:t xml:space="preserve">, </w:t>
            </w:r>
            <w:hyperlink w:anchor="sub_1200" w:history="1">
              <w:r w:rsidRPr="005D754A">
                <w:rPr>
                  <w:rStyle w:val="a4"/>
                  <w:rFonts w:ascii="Times New Roman" w:hAnsi="Times New Roman" w:cs="Times New Roman"/>
                  <w:b w:val="0"/>
                  <w:color w:val="auto"/>
                  <w:sz w:val="16"/>
                  <w:szCs w:val="16"/>
                </w:rPr>
                <w:t>12</w:t>
              </w:r>
            </w:hyperlink>
            <w:r w:rsidRPr="005D754A">
              <w:rPr>
                <w:rFonts w:ascii="Times New Roman" w:hAnsi="Times New Roman" w:cs="Times New Roman"/>
                <w:b/>
                <w:sz w:val="16"/>
                <w:szCs w:val="16"/>
              </w:rPr>
              <w:t xml:space="preserve">, </w:t>
            </w:r>
            <w:hyperlink w:anchor="sub_1300" w:history="1">
              <w:r w:rsidRPr="005D754A">
                <w:rPr>
                  <w:rStyle w:val="a4"/>
                  <w:rFonts w:ascii="Times New Roman" w:hAnsi="Times New Roman" w:cs="Times New Roman"/>
                  <w:b w:val="0"/>
                  <w:color w:val="auto"/>
                  <w:sz w:val="16"/>
                  <w:szCs w:val="16"/>
                </w:rPr>
                <w:t>13</w:t>
              </w:r>
            </w:hyperlink>
            <w:r w:rsidRPr="005D754A">
              <w:rPr>
                <w:rFonts w:ascii="Times New Roman" w:hAnsi="Times New Roman" w:cs="Times New Roman"/>
                <w:b/>
                <w:sz w:val="16"/>
                <w:szCs w:val="16"/>
              </w:rPr>
              <w:t xml:space="preserve">, </w:t>
            </w:r>
            <w:hyperlink w:anchor="sub_1600" w:history="1">
              <w:r w:rsidRPr="005D754A">
                <w:rPr>
                  <w:rStyle w:val="a4"/>
                  <w:rFonts w:ascii="Times New Roman" w:hAnsi="Times New Roman" w:cs="Times New Roman"/>
                  <w:b w:val="0"/>
                  <w:color w:val="auto"/>
                  <w:sz w:val="16"/>
                  <w:szCs w:val="16"/>
                </w:rPr>
                <w:t>16</w:t>
              </w:r>
            </w:hyperlink>
            <w:r w:rsidRPr="005D754A">
              <w:rPr>
                <w:rFonts w:ascii="Times New Roman" w:hAnsi="Times New Roman" w:cs="Times New Roman"/>
                <w:b/>
                <w:sz w:val="16"/>
                <w:szCs w:val="16"/>
              </w:rPr>
              <w:t xml:space="preserve">, </w:t>
            </w:r>
            <w:hyperlink w:anchor="sub_8000" w:history="1">
              <w:r w:rsidRPr="005D754A">
                <w:rPr>
                  <w:rStyle w:val="a4"/>
                  <w:rFonts w:ascii="Times New Roman" w:hAnsi="Times New Roman" w:cs="Times New Roman"/>
                  <w:b w:val="0"/>
                  <w:color w:val="auto"/>
                  <w:sz w:val="16"/>
                  <w:szCs w:val="16"/>
                </w:rPr>
                <w:t>карты 2.2</w:t>
              </w:r>
            </w:hyperlink>
            <w:r w:rsidRPr="005D754A">
              <w:rPr>
                <w:rFonts w:ascii="Times New Roman" w:hAnsi="Times New Roman" w:cs="Times New Roman"/>
                <w:b/>
                <w:sz w:val="16"/>
                <w:szCs w:val="16"/>
              </w:rPr>
              <w:t xml:space="preserve">, </w:t>
            </w:r>
            <w:hyperlink w:anchor="sub_10000" w:history="1">
              <w:r w:rsidRPr="005D754A">
                <w:rPr>
                  <w:rStyle w:val="a4"/>
                  <w:rFonts w:ascii="Times New Roman" w:hAnsi="Times New Roman" w:cs="Times New Roman"/>
                  <w:b w:val="0"/>
                  <w:color w:val="auto"/>
                  <w:sz w:val="16"/>
                  <w:szCs w:val="16"/>
                </w:rPr>
                <w:t>2.2.1-2.2.2</w:t>
              </w:r>
            </w:hyperlink>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3"/>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7. Обеспечение подготовки (согласованно с подготовкой плана реализации Генерального плана) и принятия программы развития системы дождевой канализации</w:t>
            </w:r>
          </w:p>
        </w:tc>
        <w:tc>
          <w:tcPr>
            <w:tcW w:w="23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показатели </w:t>
            </w:r>
            <w:hyperlink w:anchor="sub_103" w:history="1">
              <w:r w:rsidRPr="005D754A">
                <w:rPr>
                  <w:rStyle w:val="a4"/>
                  <w:rFonts w:ascii="Times New Roman" w:hAnsi="Times New Roman" w:cs="Times New Roman"/>
                  <w:b w:val="0"/>
                  <w:color w:val="auto"/>
                  <w:sz w:val="16"/>
                  <w:szCs w:val="16"/>
                </w:rPr>
                <w:t>таблиц 3</w:t>
              </w:r>
            </w:hyperlink>
            <w:r w:rsidRPr="005D754A">
              <w:rPr>
                <w:rFonts w:ascii="Times New Roman" w:hAnsi="Times New Roman" w:cs="Times New Roman"/>
                <w:b/>
                <w:sz w:val="16"/>
                <w:szCs w:val="16"/>
              </w:rPr>
              <w:t xml:space="preserve">, </w:t>
            </w:r>
            <w:hyperlink w:anchor="sub_106" w:history="1">
              <w:r w:rsidRPr="005D754A">
                <w:rPr>
                  <w:rStyle w:val="a4"/>
                  <w:rFonts w:ascii="Times New Roman" w:hAnsi="Times New Roman" w:cs="Times New Roman"/>
                  <w:b w:val="0"/>
                  <w:color w:val="auto"/>
                  <w:sz w:val="16"/>
                  <w:szCs w:val="16"/>
                </w:rPr>
                <w:t>6</w:t>
              </w:r>
            </w:hyperlink>
            <w:r w:rsidRPr="005D754A">
              <w:rPr>
                <w:rFonts w:ascii="Times New Roman" w:hAnsi="Times New Roman" w:cs="Times New Roman"/>
                <w:b/>
                <w:sz w:val="16"/>
                <w:szCs w:val="16"/>
              </w:rPr>
              <w:t xml:space="preserve">, </w:t>
            </w:r>
            <w:hyperlink w:anchor="sub_1200" w:history="1">
              <w:r w:rsidRPr="005D754A">
                <w:rPr>
                  <w:rStyle w:val="a4"/>
                  <w:rFonts w:ascii="Times New Roman" w:hAnsi="Times New Roman" w:cs="Times New Roman"/>
                  <w:b w:val="0"/>
                  <w:color w:val="auto"/>
                  <w:sz w:val="16"/>
                  <w:szCs w:val="16"/>
                </w:rPr>
                <w:t>12</w:t>
              </w:r>
            </w:hyperlink>
            <w:r w:rsidRPr="005D754A">
              <w:rPr>
                <w:rFonts w:ascii="Times New Roman" w:hAnsi="Times New Roman" w:cs="Times New Roman"/>
                <w:b/>
                <w:sz w:val="16"/>
                <w:szCs w:val="16"/>
              </w:rPr>
              <w:t xml:space="preserve">, </w:t>
            </w:r>
            <w:hyperlink w:anchor="sub_1300" w:history="1">
              <w:r w:rsidRPr="005D754A">
                <w:rPr>
                  <w:rStyle w:val="a4"/>
                  <w:rFonts w:ascii="Times New Roman" w:hAnsi="Times New Roman" w:cs="Times New Roman"/>
                  <w:b w:val="0"/>
                  <w:color w:val="auto"/>
                  <w:sz w:val="16"/>
                  <w:szCs w:val="16"/>
                </w:rPr>
                <w:t>13</w:t>
              </w:r>
            </w:hyperlink>
            <w:r w:rsidRPr="005D754A">
              <w:rPr>
                <w:rFonts w:ascii="Times New Roman" w:hAnsi="Times New Roman" w:cs="Times New Roman"/>
                <w:b/>
                <w:sz w:val="16"/>
                <w:szCs w:val="16"/>
              </w:rPr>
              <w:t xml:space="preserve">, </w:t>
            </w:r>
            <w:hyperlink w:anchor="sub_1600" w:history="1">
              <w:r w:rsidRPr="005D754A">
                <w:rPr>
                  <w:rStyle w:val="a4"/>
                  <w:rFonts w:ascii="Times New Roman" w:hAnsi="Times New Roman" w:cs="Times New Roman"/>
                  <w:b w:val="0"/>
                  <w:color w:val="auto"/>
                  <w:sz w:val="16"/>
                  <w:szCs w:val="16"/>
                </w:rPr>
                <w:t>16</w:t>
              </w:r>
            </w:hyperlink>
            <w:r w:rsidRPr="005D754A">
              <w:rPr>
                <w:rFonts w:ascii="Times New Roman" w:hAnsi="Times New Roman" w:cs="Times New Roman"/>
                <w:b/>
                <w:sz w:val="16"/>
                <w:szCs w:val="16"/>
              </w:rPr>
              <w:t xml:space="preserve">, </w:t>
            </w:r>
            <w:hyperlink w:anchor="sub_6000" w:history="1">
              <w:r w:rsidRPr="005D754A">
                <w:rPr>
                  <w:rStyle w:val="a4"/>
                  <w:rFonts w:ascii="Times New Roman" w:hAnsi="Times New Roman" w:cs="Times New Roman"/>
                  <w:b w:val="0"/>
                  <w:color w:val="auto"/>
                  <w:sz w:val="16"/>
                  <w:szCs w:val="16"/>
                </w:rPr>
                <w:t>карты 2.1.1</w:t>
              </w:r>
            </w:hyperlink>
            <w:r w:rsidRPr="005D754A">
              <w:rPr>
                <w:rFonts w:ascii="Times New Roman" w:hAnsi="Times New Roman" w:cs="Times New Roman"/>
                <w:b/>
                <w:sz w:val="16"/>
                <w:szCs w:val="16"/>
              </w:rPr>
              <w:t xml:space="preserve">, </w:t>
            </w:r>
            <w:hyperlink w:anchor="sub_8000" w:history="1">
              <w:r w:rsidRPr="005D754A">
                <w:rPr>
                  <w:rStyle w:val="a4"/>
                  <w:rFonts w:ascii="Times New Roman" w:hAnsi="Times New Roman" w:cs="Times New Roman"/>
                  <w:b w:val="0"/>
                  <w:color w:val="auto"/>
                  <w:sz w:val="16"/>
                  <w:szCs w:val="16"/>
                </w:rPr>
                <w:t>2.2</w:t>
              </w:r>
            </w:hyperlink>
            <w:r w:rsidRPr="005D754A">
              <w:rPr>
                <w:rFonts w:ascii="Times New Roman" w:hAnsi="Times New Roman" w:cs="Times New Roman"/>
                <w:b/>
                <w:sz w:val="16"/>
                <w:szCs w:val="16"/>
              </w:rPr>
              <w:t xml:space="preserve">, </w:t>
            </w:r>
            <w:hyperlink w:anchor="sub_14000" w:history="1">
              <w:r w:rsidRPr="005D754A">
                <w:rPr>
                  <w:rStyle w:val="a4"/>
                  <w:rFonts w:ascii="Times New Roman" w:hAnsi="Times New Roman" w:cs="Times New Roman"/>
                  <w:b w:val="0"/>
                  <w:color w:val="auto"/>
                  <w:sz w:val="16"/>
                  <w:szCs w:val="16"/>
                </w:rPr>
                <w:t>2.2.6</w:t>
              </w:r>
            </w:hyperlink>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3"/>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r>
      <w:tr w:rsidR="00092ACD" w:rsidRPr="00C60ED2" w:rsidTr="009321DB">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265" w:name="sub_1408"/>
            <w:r w:rsidRPr="00C60ED2">
              <w:rPr>
                <w:rFonts w:ascii="Times New Roman" w:hAnsi="Times New Roman" w:cs="Times New Roman"/>
                <w:sz w:val="16"/>
                <w:szCs w:val="16"/>
              </w:rPr>
              <w:t>8. Обеспечение подготовки и организации процесса актуализации данных муниципальной модели транспортного моделирования</w:t>
            </w:r>
            <w:bookmarkEnd w:id="265"/>
          </w:p>
        </w:tc>
        <w:tc>
          <w:tcPr>
            <w:tcW w:w="23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мероприятия подготавливаются с использованием материалов, указанных в </w:t>
            </w:r>
            <w:hyperlink w:anchor="sub_1113" w:history="1">
              <w:r w:rsidRPr="005D754A">
                <w:rPr>
                  <w:rStyle w:val="a4"/>
                  <w:rFonts w:ascii="Times New Roman" w:hAnsi="Times New Roman" w:cs="Times New Roman"/>
                  <w:b w:val="0"/>
                  <w:color w:val="auto"/>
                  <w:sz w:val="16"/>
                  <w:szCs w:val="16"/>
                </w:rPr>
                <w:t>пункте 13 главы 1</w:t>
              </w:r>
            </w:hyperlink>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3"/>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r>
      <w:tr w:rsidR="00092ACD" w:rsidRPr="00C60ED2" w:rsidTr="009321DB">
        <w:tc>
          <w:tcPr>
            <w:tcW w:w="3453" w:type="dxa"/>
            <w:tcBorders>
              <w:top w:val="single" w:sz="4" w:space="0" w:color="auto"/>
              <w:bottom w:val="nil"/>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266" w:name="sub_1409"/>
            <w:r w:rsidRPr="00C60ED2">
              <w:rPr>
                <w:rFonts w:ascii="Times New Roman" w:hAnsi="Times New Roman" w:cs="Times New Roman"/>
                <w:sz w:val="16"/>
                <w:szCs w:val="16"/>
              </w:rPr>
              <w:t xml:space="preserve">9. Обеспечение подготовки и реализации программы развития городского общественного транспорта (программы, увязанной с планом реализации Генерального плана в части развития улично-дорожной сети </w:t>
            </w:r>
            <w:r w:rsidRPr="00C60ED2">
              <w:rPr>
                <w:rFonts w:ascii="Times New Roman" w:hAnsi="Times New Roman" w:cs="Times New Roman"/>
                <w:sz w:val="16"/>
                <w:szCs w:val="16"/>
              </w:rPr>
              <w:lastRenderedPageBreak/>
              <w:t>и сети мест хранения легковых автомобилей, а также с проектом бюджета) для достижения к 2022 году следующих целевых показателей, но не ограничиваясь ими:</w:t>
            </w:r>
            <w:bookmarkEnd w:id="266"/>
          </w:p>
        </w:tc>
        <w:tc>
          <w:tcPr>
            <w:tcW w:w="2328" w:type="dxa"/>
            <w:gridSpan w:val="2"/>
            <w:vMerge w:val="restart"/>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lastRenderedPageBreak/>
              <w:t xml:space="preserve">показатели </w:t>
            </w:r>
            <w:hyperlink w:anchor="sub_105" w:history="1">
              <w:r w:rsidRPr="005D754A">
                <w:rPr>
                  <w:rStyle w:val="a4"/>
                  <w:rFonts w:ascii="Times New Roman" w:hAnsi="Times New Roman" w:cs="Times New Roman"/>
                  <w:b w:val="0"/>
                  <w:color w:val="auto"/>
                  <w:sz w:val="16"/>
                  <w:szCs w:val="16"/>
                </w:rPr>
                <w:t>таблиц 5</w:t>
              </w:r>
            </w:hyperlink>
            <w:r w:rsidRPr="005D754A">
              <w:rPr>
                <w:rFonts w:ascii="Times New Roman" w:hAnsi="Times New Roman" w:cs="Times New Roman"/>
                <w:b/>
                <w:sz w:val="16"/>
                <w:szCs w:val="16"/>
              </w:rPr>
              <w:t xml:space="preserve">, </w:t>
            </w:r>
            <w:hyperlink w:anchor="sub_107" w:history="1">
              <w:r w:rsidRPr="005D754A">
                <w:rPr>
                  <w:rStyle w:val="a4"/>
                  <w:rFonts w:ascii="Times New Roman" w:hAnsi="Times New Roman" w:cs="Times New Roman"/>
                  <w:b w:val="0"/>
                  <w:color w:val="auto"/>
                  <w:sz w:val="16"/>
                  <w:szCs w:val="16"/>
                </w:rPr>
                <w:t>7</w:t>
              </w:r>
            </w:hyperlink>
            <w:r w:rsidRPr="005D754A">
              <w:rPr>
                <w:rFonts w:ascii="Times New Roman" w:hAnsi="Times New Roman" w:cs="Times New Roman"/>
                <w:b/>
                <w:sz w:val="16"/>
                <w:szCs w:val="16"/>
              </w:rPr>
              <w:t xml:space="preserve">, </w:t>
            </w:r>
            <w:hyperlink w:anchor="sub_110" w:history="1">
              <w:r w:rsidRPr="005D754A">
                <w:rPr>
                  <w:rStyle w:val="a4"/>
                  <w:rFonts w:ascii="Times New Roman" w:hAnsi="Times New Roman" w:cs="Times New Roman"/>
                  <w:b w:val="0"/>
                  <w:color w:val="auto"/>
                  <w:sz w:val="16"/>
                  <w:szCs w:val="16"/>
                </w:rPr>
                <w:t>10</w:t>
              </w:r>
            </w:hyperlink>
            <w:r w:rsidRPr="005D754A">
              <w:rPr>
                <w:rFonts w:ascii="Times New Roman" w:hAnsi="Times New Roman" w:cs="Times New Roman"/>
                <w:b/>
                <w:sz w:val="16"/>
                <w:szCs w:val="16"/>
              </w:rPr>
              <w:t xml:space="preserve">, </w:t>
            </w:r>
            <w:hyperlink w:anchor="sub_1100" w:history="1">
              <w:r w:rsidRPr="005D754A">
                <w:rPr>
                  <w:rStyle w:val="a4"/>
                  <w:rFonts w:ascii="Times New Roman" w:hAnsi="Times New Roman" w:cs="Times New Roman"/>
                  <w:b w:val="0"/>
                  <w:color w:val="auto"/>
                  <w:sz w:val="16"/>
                  <w:szCs w:val="16"/>
                </w:rPr>
                <w:t>11</w:t>
              </w:r>
            </w:hyperlink>
            <w:r w:rsidRPr="005D754A">
              <w:rPr>
                <w:rFonts w:ascii="Times New Roman" w:hAnsi="Times New Roman" w:cs="Times New Roman"/>
                <w:b/>
                <w:sz w:val="16"/>
                <w:szCs w:val="16"/>
              </w:rPr>
              <w:t xml:space="preserve">, </w:t>
            </w:r>
            <w:hyperlink w:anchor="sub_1300" w:history="1">
              <w:r w:rsidRPr="005D754A">
                <w:rPr>
                  <w:rStyle w:val="a4"/>
                  <w:rFonts w:ascii="Times New Roman" w:hAnsi="Times New Roman" w:cs="Times New Roman"/>
                  <w:b w:val="0"/>
                  <w:color w:val="auto"/>
                  <w:sz w:val="16"/>
                  <w:szCs w:val="16"/>
                </w:rPr>
                <w:t>13</w:t>
              </w:r>
            </w:hyperlink>
            <w:r w:rsidRPr="005D754A">
              <w:rPr>
                <w:rFonts w:ascii="Times New Roman" w:hAnsi="Times New Roman" w:cs="Times New Roman"/>
                <w:b/>
                <w:sz w:val="16"/>
                <w:szCs w:val="16"/>
              </w:rPr>
              <w:t xml:space="preserve">, </w:t>
            </w:r>
            <w:hyperlink w:anchor="sub_1700" w:history="1">
              <w:r w:rsidRPr="005D754A">
                <w:rPr>
                  <w:rStyle w:val="a4"/>
                  <w:rFonts w:ascii="Times New Roman" w:hAnsi="Times New Roman" w:cs="Times New Roman"/>
                  <w:b w:val="0"/>
                  <w:color w:val="auto"/>
                  <w:sz w:val="16"/>
                  <w:szCs w:val="16"/>
                </w:rPr>
                <w:t>17-20</w:t>
              </w:r>
            </w:hyperlink>
            <w:r w:rsidRPr="005D754A">
              <w:rPr>
                <w:rFonts w:ascii="Times New Roman" w:hAnsi="Times New Roman" w:cs="Times New Roman"/>
                <w:b/>
                <w:sz w:val="16"/>
                <w:szCs w:val="16"/>
              </w:rPr>
              <w:t xml:space="preserve">; </w:t>
            </w:r>
            <w:hyperlink w:anchor="sub_5000" w:history="1">
              <w:r w:rsidRPr="005D754A">
                <w:rPr>
                  <w:rStyle w:val="a4"/>
                  <w:rFonts w:ascii="Times New Roman" w:hAnsi="Times New Roman" w:cs="Times New Roman"/>
                  <w:b w:val="0"/>
                  <w:color w:val="auto"/>
                  <w:sz w:val="16"/>
                  <w:szCs w:val="16"/>
                </w:rPr>
                <w:t>карты 2.1</w:t>
              </w:r>
            </w:hyperlink>
            <w:r w:rsidRPr="005D754A">
              <w:rPr>
                <w:rFonts w:ascii="Times New Roman" w:hAnsi="Times New Roman" w:cs="Times New Roman"/>
                <w:b/>
                <w:sz w:val="16"/>
                <w:szCs w:val="16"/>
              </w:rPr>
              <w:t xml:space="preserve"> </w:t>
            </w:r>
            <w:hyperlink w:anchor="sub_6000" w:history="1">
              <w:r w:rsidRPr="005D754A">
                <w:rPr>
                  <w:rStyle w:val="a4"/>
                  <w:rFonts w:ascii="Times New Roman" w:hAnsi="Times New Roman" w:cs="Times New Roman"/>
                  <w:b w:val="0"/>
                  <w:color w:val="auto"/>
                  <w:sz w:val="16"/>
                  <w:szCs w:val="16"/>
                </w:rPr>
                <w:t>2.1.1</w:t>
              </w:r>
            </w:hyperlink>
            <w:r w:rsidRPr="005D754A">
              <w:rPr>
                <w:rFonts w:ascii="Times New Roman" w:hAnsi="Times New Roman" w:cs="Times New Roman"/>
                <w:b/>
                <w:sz w:val="16"/>
                <w:szCs w:val="16"/>
              </w:rPr>
              <w:t xml:space="preserve"> </w:t>
            </w:r>
            <w:hyperlink w:anchor="sub_7000" w:history="1">
              <w:r w:rsidRPr="005D754A">
                <w:rPr>
                  <w:rStyle w:val="a4"/>
                  <w:rFonts w:ascii="Times New Roman" w:hAnsi="Times New Roman" w:cs="Times New Roman"/>
                  <w:b w:val="0"/>
                  <w:color w:val="auto"/>
                  <w:sz w:val="16"/>
                  <w:szCs w:val="16"/>
                </w:rPr>
                <w:t>2.1.2</w:t>
              </w:r>
            </w:hyperlink>
          </w:p>
        </w:tc>
        <w:tc>
          <w:tcPr>
            <w:tcW w:w="728" w:type="dxa"/>
            <w:gridSpan w:val="2"/>
            <w:tcBorders>
              <w:top w:val="single" w:sz="4" w:space="0" w:color="auto"/>
              <w:left w:val="single" w:sz="4" w:space="0" w:color="auto"/>
              <w:bottom w:val="nil"/>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6" w:type="dxa"/>
            <w:gridSpan w:val="2"/>
            <w:tcBorders>
              <w:top w:val="single" w:sz="4" w:space="0" w:color="auto"/>
              <w:left w:val="single" w:sz="4" w:space="0" w:color="auto"/>
              <w:bottom w:val="nil"/>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5" w:type="dxa"/>
            <w:gridSpan w:val="2"/>
            <w:vMerge w:val="restart"/>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88" w:type="dxa"/>
            <w:gridSpan w:val="2"/>
            <w:vMerge w:val="restart"/>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2"/>
            <w:vMerge w:val="restart"/>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3"/>
            <w:vMerge w:val="restart"/>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r>
      <w:tr w:rsidR="00092ACD" w:rsidRPr="00C60ED2" w:rsidTr="009321DB">
        <w:tc>
          <w:tcPr>
            <w:tcW w:w="3453" w:type="dxa"/>
            <w:tcBorders>
              <w:top w:val="nil"/>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lastRenderedPageBreak/>
              <w:t>сокращение времени осуществления средней поездки на общественном транспорте на 25% от существующего;</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обеспечение доли поездок на общественном транспорте на уровне 70% от поездок, осуществляемых на моторизованном транспорте;</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повышение комфортности обслуживания общественным транспортом при обеспечении 60% поездок на общественном транспорте сидячими местами</w:t>
            </w:r>
          </w:p>
        </w:tc>
        <w:tc>
          <w:tcPr>
            <w:tcW w:w="2328" w:type="dxa"/>
            <w:gridSpan w:val="2"/>
            <w:vMerge/>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left"/>
              <w:rPr>
                <w:rFonts w:ascii="Times New Roman" w:hAnsi="Times New Roman" w:cs="Times New Roman"/>
                <w:sz w:val="16"/>
                <w:szCs w:val="16"/>
              </w:rPr>
            </w:pPr>
          </w:p>
        </w:tc>
        <w:tc>
          <w:tcPr>
            <w:tcW w:w="728" w:type="dxa"/>
            <w:gridSpan w:val="2"/>
            <w:tcBorders>
              <w:top w:val="nil"/>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6" w:type="dxa"/>
            <w:gridSpan w:val="2"/>
            <w:tcBorders>
              <w:top w:val="nil"/>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5" w:type="dxa"/>
            <w:gridSpan w:val="2"/>
            <w:vMerge/>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88" w:type="dxa"/>
            <w:gridSpan w:val="2"/>
            <w:vMerge/>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2"/>
            <w:vMerge/>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3"/>
            <w:vMerge/>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r>
      <w:tr w:rsidR="00092ACD" w:rsidRPr="00C60ED2" w:rsidTr="009321DB">
        <w:tc>
          <w:tcPr>
            <w:tcW w:w="3453" w:type="dxa"/>
            <w:tcBorders>
              <w:top w:val="single" w:sz="4" w:space="0" w:color="auto"/>
              <w:bottom w:val="nil"/>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267" w:name="sub_14010"/>
            <w:r w:rsidRPr="00C60ED2">
              <w:rPr>
                <w:rFonts w:ascii="Times New Roman" w:hAnsi="Times New Roman" w:cs="Times New Roman"/>
                <w:sz w:val="16"/>
                <w:szCs w:val="16"/>
              </w:rPr>
              <w:t>10. Обеспечение подготовки и принятия программы развития системы предоставления муниципальных услуг, социальной инфраструктуры и иных объектов, включая решение вопросов:</w:t>
            </w:r>
            <w:bookmarkEnd w:id="267"/>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10.1. подготовки и применения муниципальных стандартов предоставления соответствующих услуг - стандартов, соответствующих возможностям бюджета;</w:t>
            </w:r>
          </w:p>
        </w:tc>
        <w:tc>
          <w:tcPr>
            <w:tcW w:w="2328" w:type="dxa"/>
            <w:gridSpan w:val="2"/>
            <w:vMerge w:val="restart"/>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показатели </w:t>
            </w:r>
            <w:hyperlink w:anchor="sub_102" w:history="1">
              <w:r w:rsidRPr="005D754A">
                <w:rPr>
                  <w:rStyle w:val="a4"/>
                  <w:rFonts w:ascii="Times New Roman" w:hAnsi="Times New Roman" w:cs="Times New Roman"/>
                  <w:b w:val="0"/>
                  <w:color w:val="auto"/>
                  <w:sz w:val="16"/>
                  <w:szCs w:val="16"/>
                </w:rPr>
                <w:t>таблиц 2</w:t>
              </w:r>
            </w:hyperlink>
            <w:r w:rsidRPr="005D754A">
              <w:rPr>
                <w:rFonts w:ascii="Times New Roman" w:hAnsi="Times New Roman" w:cs="Times New Roman"/>
                <w:b/>
                <w:sz w:val="16"/>
                <w:szCs w:val="16"/>
              </w:rPr>
              <w:t xml:space="preserve">, </w:t>
            </w:r>
            <w:hyperlink w:anchor="sub_104" w:history="1">
              <w:r w:rsidRPr="005D754A">
                <w:rPr>
                  <w:rStyle w:val="a4"/>
                  <w:rFonts w:ascii="Times New Roman" w:hAnsi="Times New Roman" w:cs="Times New Roman"/>
                  <w:b w:val="0"/>
                  <w:color w:val="auto"/>
                  <w:sz w:val="16"/>
                  <w:szCs w:val="16"/>
                </w:rPr>
                <w:t>4</w:t>
              </w:r>
            </w:hyperlink>
            <w:r w:rsidRPr="005D754A">
              <w:rPr>
                <w:rFonts w:ascii="Times New Roman" w:hAnsi="Times New Roman" w:cs="Times New Roman"/>
                <w:b/>
                <w:sz w:val="16"/>
                <w:szCs w:val="16"/>
              </w:rPr>
              <w:t xml:space="preserve">, </w:t>
            </w:r>
            <w:hyperlink w:anchor="sub_108" w:history="1">
              <w:r w:rsidRPr="005D754A">
                <w:rPr>
                  <w:rStyle w:val="a4"/>
                  <w:rFonts w:ascii="Times New Roman" w:hAnsi="Times New Roman" w:cs="Times New Roman"/>
                  <w:b w:val="0"/>
                  <w:color w:val="auto"/>
                  <w:sz w:val="16"/>
                  <w:szCs w:val="16"/>
                </w:rPr>
                <w:t>8</w:t>
              </w:r>
            </w:hyperlink>
            <w:r w:rsidRPr="005D754A">
              <w:rPr>
                <w:rFonts w:ascii="Times New Roman" w:hAnsi="Times New Roman" w:cs="Times New Roman"/>
                <w:b/>
                <w:sz w:val="16"/>
                <w:szCs w:val="16"/>
              </w:rPr>
              <w:t xml:space="preserve">, </w:t>
            </w:r>
            <w:hyperlink w:anchor="sub_109" w:history="1">
              <w:r w:rsidRPr="005D754A">
                <w:rPr>
                  <w:rStyle w:val="a4"/>
                  <w:rFonts w:ascii="Times New Roman" w:hAnsi="Times New Roman" w:cs="Times New Roman"/>
                  <w:b w:val="0"/>
                  <w:color w:val="auto"/>
                  <w:sz w:val="16"/>
                  <w:szCs w:val="16"/>
                </w:rPr>
                <w:t>9</w:t>
              </w:r>
            </w:hyperlink>
            <w:r w:rsidRPr="00C60ED2">
              <w:rPr>
                <w:rFonts w:ascii="Times New Roman" w:hAnsi="Times New Roman" w:cs="Times New Roman"/>
                <w:sz w:val="16"/>
                <w:szCs w:val="16"/>
              </w:rPr>
              <w:t xml:space="preserve">, </w:t>
            </w:r>
            <w:hyperlink w:anchor="sub_110" w:history="1">
              <w:r w:rsidRPr="005D754A">
                <w:rPr>
                  <w:rStyle w:val="a4"/>
                  <w:rFonts w:ascii="Times New Roman" w:hAnsi="Times New Roman" w:cs="Times New Roman"/>
                  <w:b w:val="0"/>
                  <w:color w:val="auto"/>
                  <w:sz w:val="16"/>
                  <w:szCs w:val="16"/>
                </w:rPr>
                <w:t>10</w:t>
              </w:r>
            </w:hyperlink>
            <w:r w:rsidRPr="005D754A">
              <w:rPr>
                <w:rFonts w:ascii="Times New Roman" w:hAnsi="Times New Roman" w:cs="Times New Roman"/>
                <w:b/>
                <w:sz w:val="16"/>
                <w:szCs w:val="16"/>
              </w:rPr>
              <w:t xml:space="preserve">; </w:t>
            </w:r>
            <w:hyperlink w:anchor="sub_4000" w:history="1">
              <w:r w:rsidRPr="005D754A">
                <w:rPr>
                  <w:rStyle w:val="a4"/>
                  <w:rFonts w:ascii="Times New Roman" w:hAnsi="Times New Roman" w:cs="Times New Roman"/>
                  <w:b w:val="0"/>
                  <w:color w:val="auto"/>
                  <w:sz w:val="16"/>
                  <w:szCs w:val="16"/>
                </w:rPr>
                <w:t>карты 2</w:t>
              </w:r>
            </w:hyperlink>
            <w:r w:rsidRPr="00C60ED2">
              <w:rPr>
                <w:rFonts w:ascii="Times New Roman" w:hAnsi="Times New Roman" w:cs="Times New Roman"/>
                <w:sz w:val="16"/>
                <w:szCs w:val="16"/>
              </w:rPr>
              <w:t xml:space="preserve">; материалы, указанные в </w:t>
            </w:r>
            <w:hyperlink w:anchor="sub_1113" w:history="1">
              <w:r w:rsidRPr="005D754A">
                <w:rPr>
                  <w:rStyle w:val="a4"/>
                  <w:rFonts w:ascii="Times New Roman" w:hAnsi="Times New Roman" w:cs="Times New Roman"/>
                  <w:b w:val="0"/>
                  <w:color w:val="auto"/>
                  <w:sz w:val="16"/>
                  <w:szCs w:val="16"/>
                </w:rPr>
                <w:t>пункте 13 главы 1</w:t>
              </w:r>
            </w:hyperlink>
          </w:p>
        </w:tc>
        <w:tc>
          <w:tcPr>
            <w:tcW w:w="728" w:type="dxa"/>
            <w:gridSpan w:val="2"/>
            <w:tcBorders>
              <w:top w:val="single" w:sz="4" w:space="0" w:color="auto"/>
              <w:left w:val="single" w:sz="4" w:space="0" w:color="auto"/>
              <w:bottom w:val="nil"/>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6" w:type="dxa"/>
            <w:gridSpan w:val="2"/>
            <w:tcBorders>
              <w:top w:val="single" w:sz="4" w:space="0" w:color="auto"/>
              <w:left w:val="single" w:sz="4" w:space="0" w:color="auto"/>
              <w:bottom w:val="nil"/>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5" w:type="dxa"/>
            <w:gridSpan w:val="2"/>
            <w:vMerge w:val="restart"/>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88" w:type="dxa"/>
            <w:gridSpan w:val="2"/>
            <w:vMerge w:val="restart"/>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2"/>
            <w:vMerge w:val="restart"/>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3"/>
            <w:vMerge w:val="restart"/>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r>
      <w:tr w:rsidR="00092ACD" w:rsidRPr="00C60ED2" w:rsidTr="009321DB">
        <w:tc>
          <w:tcPr>
            <w:tcW w:w="3453" w:type="dxa"/>
            <w:tcBorders>
              <w:top w:val="nil"/>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10.2. совершенствования управления муниципальным имуществом, в том числе вопросов увеличения (при необходимости) площадей земельных участков школ, детских садов (за счет объединения со смежными земельными участками муниципальной, государственной собственности или за счет приобретения земельных участков), реконструкции и капитального ремонта школ, детских садов</w:t>
            </w:r>
          </w:p>
        </w:tc>
        <w:tc>
          <w:tcPr>
            <w:tcW w:w="2328" w:type="dxa"/>
            <w:gridSpan w:val="2"/>
            <w:vMerge/>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left"/>
              <w:rPr>
                <w:rFonts w:ascii="Times New Roman" w:hAnsi="Times New Roman" w:cs="Times New Roman"/>
                <w:sz w:val="16"/>
                <w:szCs w:val="16"/>
              </w:rPr>
            </w:pPr>
          </w:p>
        </w:tc>
        <w:tc>
          <w:tcPr>
            <w:tcW w:w="728" w:type="dxa"/>
            <w:gridSpan w:val="2"/>
            <w:tcBorders>
              <w:top w:val="nil"/>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6" w:type="dxa"/>
            <w:gridSpan w:val="2"/>
            <w:tcBorders>
              <w:top w:val="nil"/>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5" w:type="dxa"/>
            <w:gridSpan w:val="2"/>
            <w:vMerge/>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88" w:type="dxa"/>
            <w:gridSpan w:val="2"/>
            <w:vMerge/>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2"/>
            <w:vMerge/>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3"/>
            <w:vMerge/>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r>
      <w:tr w:rsidR="00092ACD" w:rsidRPr="00C60ED2" w:rsidTr="009321DB">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11. Обеспечение подготовки и принятия плана мероприятий в отношении сокращения санитарно-защитных зон (СЗЗ) в рамках внесения соответствующих изменений в </w:t>
            </w:r>
            <w:hyperlink r:id="rId51" w:history="1">
              <w:r w:rsidRPr="009173C3">
                <w:rPr>
                  <w:rStyle w:val="a4"/>
                  <w:rFonts w:ascii="Times New Roman" w:hAnsi="Times New Roman" w:cs="Times New Roman"/>
                  <w:b w:val="0"/>
                  <w:color w:val="auto"/>
                  <w:sz w:val="16"/>
                  <w:szCs w:val="16"/>
                </w:rPr>
                <w:t>ПЗЗ</w:t>
              </w:r>
            </w:hyperlink>
            <w:r w:rsidRPr="00C60ED2">
              <w:rPr>
                <w:rFonts w:ascii="Times New Roman" w:hAnsi="Times New Roman" w:cs="Times New Roman"/>
                <w:sz w:val="16"/>
                <w:szCs w:val="16"/>
              </w:rPr>
              <w:t>, а также:</w:t>
            </w:r>
          </w:p>
        </w:tc>
        <w:tc>
          <w:tcPr>
            <w:tcW w:w="23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мероприятия подготавливаются с использованием материалов, указанных в </w:t>
            </w:r>
            <w:hyperlink w:anchor="sub_1113" w:history="1">
              <w:r w:rsidRPr="009173C3">
                <w:rPr>
                  <w:rStyle w:val="a4"/>
                  <w:rFonts w:ascii="Times New Roman" w:hAnsi="Times New Roman" w:cs="Times New Roman"/>
                  <w:b w:val="0"/>
                  <w:color w:val="auto"/>
                  <w:sz w:val="16"/>
                  <w:szCs w:val="16"/>
                </w:rPr>
                <w:t>пункте 13 главы 1</w:t>
              </w:r>
            </w:hyperlink>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3"/>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r>
      <w:tr w:rsidR="00092ACD" w:rsidRPr="00C60ED2" w:rsidTr="009321DB">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содействие применению норм законодательства о возмещении вреда в результате распространения ограничений использования недвижимости в связи с установлением СЗЗ.</w:t>
            </w:r>
          </w:p>
        </w:tc>
        <w:tc>
          <w:tcPr>
            <w:tcW w:w="23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left"/>
              <w:rPr>
                <w:rFonts w:ascii="Times New Roman" w:hAnsi="Times New Roman" w:cs="Times New Roman"/>
                <w:sz w:val="16"/>
                <w:szCs w:val="16"/>
              </w:rPr>
            </w:pPr>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609" w:type="dxa"/>
            <w:gridSpan w:val="3"/>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268" w:name="sub_14012"/>
            <w:r w:rsidRPr="00C60ED2">
              <w:rPr>
                <w:rFonts w:ascii="Times New Roman" w:hAnsi="Times New Roman" w:cs="Times New Roman"/>
                <w:sz w:val="16"/>
                <w:szCs w:val="16"/>
              </w:rPr>
              <w:t xml:space="preserve">12. Обеспечение подготовки и принятия программы в области благоустройства территорий неблагоустроенной малоэтажной застройки, определенных </w:t>
            </w:r>
            <w:hyperlink w:anchor="sub_1237" w:history="1">
              <w:r w:rsidRPr="009173C3">
                <w:rPr>
                  <w:rStyle w:val="a4"/>
                  <w:rFonts w:ascii="Times New Roman" w:hAnsi="Times New Roman" w:cs="Times New Roman"/>
                  <w:b w:val="0"/>
                  <w:color w:val="auto"/>
                  <w:sz w:val="16"/>
                  <w:szCs w:val="16"/>
                </w:rPr>
                <w:t>подпунктом 37 пункта 1 главы 2</w:t>
              </w:r>
            </w:hyperlink>
            <w:bookmarkEnd w:id="268"/>
          </w:p>
        </w:tc>
        <w:tc>
          <w:tcPr>
            <w:tcW w:w="23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показатели </w:t>
            </w:r>
            <w:hyperlink w:anchor="sub_104" w:history="1">
              <w:r w:rsidRPr="009173C3">
                <w:rPr>
                  <w:rStyle w:val="a4"/>
                  <w:rFonts w:ascii="Times New Roman" w:hAnsi="Times New Roman" w:cs="Times New Roman"/>
                  <w:b w:val="0"/>
                  <w:color w:val="auto"/>
                  <w:sz w:val="16"/>
                  <w:szCs w:val="16"/>
                </w:rPr>
                <w:t>таблиц 4</w:t>
              </w:r>
            </w:hyperlink>
            <w:r w:rsidRPr="009173C3">
              <w:rPr>
                <w:rFonts w:ascii="Times New Roman" w:hAnsi="Times New Roman" w:cs="Times New Roman"/>
                <w:b/>
                <w:sz w:val="16"/>
                <w:szCs w:val="16"/>
              </w:rPr>
              <w:t xml:space="preserve">, </w:t>
            </w:r>
            <w:hyperlink w:anchor="sub_108" w:history="1">
              <w:r w:rsidRPr="009173C3">
                <w:rPr>
                  <w:rStyle w:val="a4"/>
                  <w:rFonts w:ascii="Times New Roman" w:hAnsi="Times New Roman" w:cs="Times New Roman"/>
                  <w:b w:val="0"/>
                  <w:color w:val="auto"/>
                  <w:sz w:val="16"/>
                  <w:szCs w:val="16"/>
                </w:rPr>
                <w:t>8</w:t>
              </w:r>
            </w:hyperlink>
            <w:r w:rsidRPr="009173C3">
              <w:rPr>
                <w:rFonts w:ascii="Times New Roman" w:hAnsi="Times New Roman" w:cs="Times New Roman"/>
                <w:b/>
                <w:sz w:val="16"/>
                <w:szCs w:val="16"/>
              </w:rPr>
              <w:t xml:space="preserve">, </w:t>
            </w:r>
            <w:hyperlink w:anchor="sub_109" w:history="1">
              <w:r w:rsidRPr="009173C3">
                <w:rPr>
                  <w:rStyle w:val="a4"/>
                  <w:rFonts w:ascii="Times New Roman" w:hAnsi="Times New Roman" w:cs="Times New Roman"/>
                  <w:b w:val="0"/>
                  <w:color w:val="auto"/>
                  <w:sz w:val="16"/>
                  <w:szCs w:val="16"/>
                </w:rPr>
                <w:t>9</w:t>
              </w:r>
            </w:hyperlink>
            <w:r w:rsidRPr="009173C3">
              <w:rPr>
                <w:rFonts w:ascii="Times New Roman" w:hAnsi="Times New Roman" w:cs="Times New Roman"/>
                <w:b/>
                <w:sz w:val="16"/>
                <w:szCs w:val="16"/>
              </w:rPr>
              <w:t xml:space="preserve">, </w:t>
            </w:r>
            <w:hyperlink w:anchor="sub_110" w:history="1">
              <w:r w:rsidRPr="009173C3">
                <w:rPr>
                  <w:rStyle w:val="a4"/>
                  <w:rFonts w:ascii="Times New Roman" w:hAnsi="Times New Roman" w:cs="Times New Roman"/>
                  <w:b w:val="0"/>
                  <w:color w:val="auto"/>
                  <w:sz w:val="16"/>
                  <w:szCs w:val="16"/>
                </w:rPr>
                <w:t>10</w:t>
              </w:r>
            </w:hyperlink>
            <w:r w:rsidRPr="009173C3">
              <w:rPr>
                <w:rFonts w:ascii="Times New Roman" w:hAnsi="Times New Roman" w:cs="Times New Roman"/>
                <w:b/>
                <w:sz w:val="16"/>
                <w:szCs w:val="16"/>
              </w:rPr>
              <w:t xml:space="preserve">, </w:t>
            </w:r>
            <w:hyperlink w:anchor="sub_4000" w:history="1">
              <w:r w:rsidRPr="009173C3">
                <w:rPr>
                  <w:rStyle w:val="a4"/>
                  <w:rFonts w:ascii="Times New Roman" w:hAnsi="Times New Roman" w:cs="Times New Roman"/>
                  <w:b w:val="0"/>
                  <w:color w:val="auto"/>
                  <w:sz w:val="16"/>
                  <w:szCs w:val="16"/>
                </w:rPr>
                <w:t>карты 2</w:t>
              </w:r>
            </w:hyperlink>
            <w:r w:rsidRPr="00C60ED2">
              <w:rPr>
                <w:rFonts w:ascii="Times New Roman" w:hAnsi="Times New Roman" w:cs="Times New Roman"/>
                <w:sz w:val="16"/>
                <w:szCs w:val="16"/>
              </w:rPr>
              <w:t>,</w:t>
            </w:r>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269" w:name="sub_14013"/>
            <w:r w:rsidRPr="00C60ED2">
              <w:rPr>
                <w:rFonts w:ascii="Times New Roman" w:hAnsi="Times New Roman" w:cs="Times New Roman"/>
                <w:sz w:val="16"/>
                <w:szCs w:val="16"/>
              </w:rPr>
              <w:t xml:space="preserve">13. Обеспечение подготовки и принятия программы развития сетей водоснабжения и канализации на территориях неблагоустроенной малоэтажной застройки, определенных </w:t>
            </w:r>
            <w:hyperlink w:anchor="sub_1237" w:history="1">
              <w:r w:rsidRPr="009173C3">
                <w:rPr>
                  <w:rStyle w:val="a4"/>
                  <w:rFonts w:ascii="Times New Roman" w:hAnsi="Times New Roman" w:cs="Times New Roman"/>
                  <w:b w:val="0"/>
                  <w:color w:val="auto"/>
                  <w:sz w:val="16"/>
                  <w:szCs w:val="16"/>
                </w:rPr>
                <w:t>подпунктом 37 пункта 1 главы 2</w:t>
              </w:r>
            </w:hyperlink>
            <w:bookmarkEnd w:id="269"/>
          </w:p>
        </w:tc>
        <w:tc>
          <w:tcPr>
            <w:tcW w:w="23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показатели </w:t>
            </w:r>
            <w:hyperlink w:anchor="sub_104" w:history="1">
              <w:r w:rsidRPr="009173C3">
                <w:rPr>
                  <w:rStyle w:val="a4"/>
                  <w:rFonts w:ascii="Times New Roman" w:hAnsi="Times New Roman" w:cs="Times New Roman"/>
                  <w:b w:val="0"/>
                  <w:color w:val="auto"/>
                  <w:sz w:val="16"/>
                  <w:szCs w:val="16"/>
                </w:rPr>
                <w:t>таблиц 4</w:t>
              </w:r>
            </w:hyperlink>
            <w:r w:rsidRPr="009173C3">
              <w:rPr>
                <w:rFonts w:ascii="Times New Roman" w:hAnsi="Times New Roman" w:cs="Times New Roman"/>
                <w:b/>
                <w:sz w:val="16"/>
                <w:szCs w:val="16"/>
              </w:rPr>
              <w:t xml:space="preserve">, </w:t>
            </w:r>
            <w:hyperlink w:anchor="sub_108" w:history="1">
              <w:r w:rsidRPr="009173C3">
                <w:rPr>
                  <w:rStyle w:val="a4"/>
                  <w:rFonts w:ascii="Times New Roman" w:hAnsi="Times New Roman" w:cs="Times New Roman"/>
                  <w:b w:val="0"/>
                  <w:color w:val="auto"/>
                  <w:sz w:val="16"/>
                  <w:szCs w:val="16"/>
                </w:rPr>
                <w:t>8</w:t>
              </w:r>
            </w:hyperlink>
            <w:r w:rsidRPr="009173C3">
              <w:rPr>
                <w:rFonts w:ascii="Times New Roman" w:hAnsi="Times New Roman" w:cs="Times New Roman"/>
                <w:b/>
                <w:sz w:val="16"/>
                <w:szCs w:val="16"/>
              </w:rPr>
              <w:t xml:space="preserve">, </w:t>
            </w:r>
            <w:hyperlink w:anchor="sub_4000" w:history="1">
              <w:r w:rsidRPr="009173C3">
                <w:rPr>
                  <w:rStyle w:val="a4"/>
                  <w:rFonts w:ascii="Times New Roman" w:hAnsi="Times New Roman" w:cs="Times New Roman"/>
                  <w:b w:val="0"/>
                  <w:color w:val="auto"/>
                  <w:sz w:val="16"/>
                  <w:szCs w:val="16"/>
                </w:rPr>
                <w:t>карты 2</w:t>
              </w:r>
            </w:hyperlink>
            <w:r w:rsidRPr="009173C3">
              <w:rPr>
                <w:rFonts w:ascii="Times New Roman" w:hAnsi="Times New Roman" w:cs="Times New Roman"/>
                <w:b/>
                <w:sz w:val="16"/>
                <w:szCs w:val="16"/>
              </w:rPr>
              <w:t>,</w:t>
            </w:r>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14. Обеспечение подготовки и принятия бюджета на очередной финансовый год и плановый период – бюджета, увязанного с документами и мероприятиями, указанными в настоящей таблице </w:t>
            </w:r>
          </w:p>
        </w:tc>
        <w:tc>
          <w:tcPr>
            <w:tcW w:w="23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показатели таблиц и схем, указанных применительно к документам и мероприятиям, определённым в настоящей таблице</w:t>
            </w:r>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15. Обеспечение подготовки и утверждения документации по планировке территории (ДПТ), иных документов:</w:t>
            </w:r>
          </w:p>
        </w:tc>
        <w:tc>
          <w:tcPr>
            <w:tcW w:w="2328" w:type="dxa"/>
            <w:gridSpan w:val="2"/>
            <w:tcBorders>
              <w:top w:val="single" w:sz="4" w:space="0" w:color="auto"/>
              <w:left w:val="single" w:sz="4" w:space="0" w:color="auto"/>
              <w:bottom w:val="single" w:sz="4" w:space="0" w:color="auto"/>
              <w:right w:val="single" w:sz="4" w:space="0" w:color="auto"/>
            </w:tcBorders>
          </w:tcPr>
          <w:p w:rsidR="00092ACD" w:rsidRPr="009173C3" w:rsidRDefault="00FB03AF" w:rsidP="009321DB">
            <w:pPr>
              <w:pStyle w:val="afff"/>
              <w:rPr>
                <w:rFonts w:ascii="Times New Roman" w:hAnsi="Times New Roman" w:cs="Times New Roman"/>
                <w:b/>
                <w:sz w:val="16"/>
                <w:szCs w:val="16"/>
              </w:rPr>
            </w:pPr>
            <w:hyperlink w:anchor="sub_6000" w:history="1">
              <w:r w:rsidR="00092ACD" w:rsidRPr="009173C3">
                <w:rPr>
                  <w:rStyle w:val="a4"/>
                  <w:rFonts w:ascii="Times New Roman" w:hAnsi="Times New Roman" w:cs="Times New Roman"/>
                  <w:b w:val="0"/>
                  <w:color w:val="auto"/>
                  <w:sz w:val="16"/>
                  <w:szCs w:val="16"/>
                </w:rPr>
                <w:t>схемы 2, 2.1.1</w:t>
              </w:r>
            </w:hyperlink>
            <w:r w:rsidR="00092ACD" w:rsidRPr="009173C3">
              <w:rPr>
                <w:rFonts w:ascii="Times New Roman" w:hAnsi="Times New Roman" w:cs="Times New Roman"/>
                <w:b/>
                <w:sz w:val="16"/>
                <w:szCs w:val="16"/>
              </w:rPr>
              <w:t xml:space="preserve">, </w:t>
            </w:r>
            <w:hyperlink w:anchor="sub_7000" w:history="1">
              <w:r w:rsidR="00092ACD" w:rsidRPr="009173C3">
                <w:rPr>
                  <w:rStyle w:val="a4"/>
                  <w:rFonts w:ascii="Times New Roman" w:hAnsi="Times New Roman" w:cs="Times New Roman"/>
                  <w:b w:val="0"/>
                  <w:color w:val="auto"/>
                  <w:sz w:val="16"/>
                  <w:szCs w:val="16"/>
                </w:rPr>
                <w:t>2.1.2</w:t>
              </w:r>
            </w:hyperlink>
            <w:r w:rsidR="00092ACD" w:rsidRPr="009173C3">
              <w:rPr>
                <w:rFonts w:ascii="Times New Roman" w:hAnsi="Times New Roman" w:cs="Times New Roman"/>
                <w:b/>
                <w:sz w:val="16"/>
                <w:szCs w:val="16"/>
              </w:rPr>
              <w:t>,</w:t>
            </w:r>
            <w:hyperlink w:anchor="sub_10000" w:history="1">
              <w:r w:rsidR="00092ACD" w:rsidRPr="009173C3">
                <w:rPr>
                  <w:rStyle w:val="a4"/>
                  <w:rFonts w:ascii="Times New Roman" w:hAnsi="Times New Roman" w:cs="Times New Roman"/>
                  <w:b w:val="0"/>
                  <w:color w:val="auto"/>
                  <w:sz w:val="16"/>
                  <w:szCs w:val="16"/>
                </w:rPr>
                <w:t>2.2.1-2.2.6</w:t>
              </w:r>
            </w:hyperlink>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270" w:name="sub_140151"/>
            <w:r w:rsidRPr="00C60ED2">
              <w:rPr>
                <w:rFonts w:ascii="Times New Roman" w:hAnsi="Times New Roman" w:cs="Times New Roman"/>
                <w:sz w:val="16"/>
                <w:szCs w:val="16"/>
              </w:rPr>
              <w:t>15.1 ДПТ и иные документы в целях развития улично-дорожной сети. ДПТ подготавливается в границах зон планируемого размещения соответствующих объектов - в границах зон, определенных схемами Генерального плана</w:t>
            </w:r>
            <w:bookmarkEnd w:id="270"/>
          </w:p>
        </w:tc>
        <w:tc>
          <w:tcPr>
            <w:tcW w:w="2328" w:type="dxa"/>
            <w:gridSpan w:val="2"/>
            <w:tcBorders>
              <w:top w:val="single" w:sz="4" w:space="0" w:color="auto"/>
              <w:left w:val="single" w:sz="4" w:space="0" w:color="auto"/>
              <w:bottom w:val="single" w:sz="4" w:space="0" w:color="auto"/>
              <w:right w:val="single" w:sz="4" w:space="0" w:color="auto"/>
            </w:tcBorders>
          </w:tcPr>
          <w:p w:rsidR="00092ACD" w:rsidRPr="009173C3" w:rsidRDefault="00FB03AF" w:rsidP="009321DB">
            <w:pPr>
              <w:pStyle w:val="afff"/>
              <w:rPr>
                <w:rFonts w:ascii="Times New Roman" w:hAnsi="Times New Roman" w:cs="Times New Roman"/>
                <w:b/>
                <w:sz w:val="16"/>
                <w:szCs w:val="16"/>
              </w:rPr>
            </w:pPr>
            <w:hyperlink w:anchor="sub_6000" w:history="1">
              <w:r w:rsidR="00092ACD" w:rsidRPr="009173C3">
                <w:rPr>
                  <w:rStyle w:val="a4"/>
                  <w:rFonts w:ascii="Times New Roman" w:hAnsi="Times New Roman" w:cs="Times New Roman"/>
                  <w:b w:val="0"/>
                  <w:color w:val="auto"/>
                  <w:sz w:val="16"/>
                  <w:szCs w:val="16"/>
                </w:rPr>
                <w:t>карты 2.1.1</w:t>
              </w:r>
            </w:hyperlink>
            <w:r w:rsidR="00092ACD" w:rsidRPr="009173C3">
              <w:rPr>
                <w:rFonts w:ascii="Times New Roman" w:hAnsi="Times New Roman" w:cs="Times New Roman"/>
                <w:b/>
                <w:sz w:val="16"/>
                <w:szCs w:val="16"/>
              </w:rPr>
              <w:t xml:space="preserve">, </w:t>
            </w:r>
            <w:hyperlink w:anchor="sub_7000" w:history="1">
              <w:r w:rsidR="00092ACD" w:rsidRPr="009173C3">
                <w:rPr>
                  <w:rStyle w:val="a4"/>
                  <w:rFonts w:ascii="Times New Roman" w:hAnsi="Times New Roman" w:cs="Times New Roman"/>
                  <w:b w:val="0"/>
                  <w:color w:val="auto"/>
                  <w:sz w:val="16"/>
                  <w:szCs w:val="16"/>
                </w:rPr>
                <w:t>2.1.2</w:t>
              </w:r>
            </w:hyperlink>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271" w:name="sub_140152"/>
            <w:r w:rsidRPr="00C60ED2">
              <w:rPr>
                <w:rFonts w:ascii="Times New Roman" w:hAnsi="Times New Roman" w:cs="Times New Roman"/>
                <w:sz w:val="16"/>
                <w:szCs w:val="16"/>
              </w:rPr>
              <w:t xml:space="preserve">15.2 ДПТ в целях развития сети объектов инженерно-технического обеспечения. Подготавливается в границах зон планируемого размещения соответствующих объектов - в границах зон, определенных </w:t>
            </w:r>
            <w:r w:rsidRPr="009173C3">
              <w:rPr>
                <w:rFonts w:ascii="Times New Roman" w:hAnsi="Times New Roman" w:cs="Times New Roman"/>
                <w:sz w:val="16"/>
                <w:szCs w:val="16"/>
              </w:rPr>
              <w:t>схемами</w:t>
            </w:r>
            <w:r w:rsidRPr="00C60ED2">
              <w:rPr>
                <w:rFonts w:ascii="Times New Roman" w:hAnsi="Times New Roman" w:cs="Times New Roman"/>
                <w:sz w:val="16"/>
                <w:szCs w:val="16"/>
              </w:rPr>
              <w:t xml:space="preserve"> Генерального плана</w:t>
            </w:r>
            <w:bookmarkEnd w:id="271"/>
          </w:p>
        </w:tc>
        <w:tc>
          <w:tcPr>
            <w:tcW w:w="2328" w:type="dxa"/>
            <w:gridSpan w:val="2"/>
            <w:tcBorders>
              <w:top w:val="single" w:sz="4" w:space="0" w:color="auto"/>
              <w:left w:val="single" w:sz="4" w:space="0" w:color="auto"/>
              <w:bottom w:val="single" w:sz="4" w:space="0" w:color="auto"/>
              <w:right w:val="single" w:sz="4" w:space="0" w:color="auto"/>
            </w:tcBorders>
          </w:tcPr>
          <w:p w:rsidR="00092ACD" w:rsidRPr="009173C3" w:rsidRDefault="00FB03AF" w:rsidP="009321DB">
            <w:pPr>
              <w:pStyle w:val="afff"/>
              <w:rPr>
                <w:rFonts w:ascii="Times New Roman" w:hAnsi="Times New Roman" w:cs="Times New Roman"/>
                <w:b/>
                <w:sz w:val="16"/>
                <w:szCs w:val="16"/>
              </w:rPr>
            </w:pPr>
            <w:hyperlink w:anchor="sub_10000" w:history="1">
              <w:r w:rsidR="00092ACD" w:rsidRPr="009173C3">
                <w:rPr>
                  <w:rStyle w:val="a4"/>
                  <w:rFonts w:ascii="Times New Roman" w:hAnsi="Times New Roman" w:cs="Times New Roman"/>
                  <w:b w:val="0"/>
                  <w:color w:val="auto"/>
                  <w:sz w:val="16"/>
                  <w:szCs w:val="16"/>
                </w:rPr>
                <w:t>карты 2.2.1-2.2.6</w:t>
              </w:r>
            </w:hyperlink>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15.3 последовательность подготовки ДПТ для обеспечения строительства объектов социальной инфраструктуры и иных объектов (не указанных в </w:t>
            </w:r>
            <w:hyperlink w:anchor="sub_140151" w:history="1">
              <w:r w:rsidRPr="009173C3">
                <w:rPr>
                  <w:rStyle w:val="a4"/>
                  <w:rFonts w:ascii="Times New Roman" w:hAnsi="Times New Roman" w:cs="Times New Roman"/>
                  <w:b w:val="0"/>
                  <w:color w:val="auto"/>
                  <w:sz w:val="16"/>
                  <w:szCs w:val="16"/>
                </w:rPr>
                <w:t>пунктах 15.1</w:t>
              </w:r>
            </w:hyperlink>
            <w:r w:rsidRPr="009173C3">
              <w:rPr>
                <w:rFonts w:ascii="Times New Roman" w:hAnsi="Times New Roman" w:cs="Times New Roman"/>
                <w:b/>
                <w:sz w:val="16"/>
                <w:szCs w:val="16"/>
              </w:rPr>
              <w:t xml:space="preserve">, </w:t>
            </w:r>
            <w:hyperlink w:anchor="sub_140152" w:history="1">
              <w:r w:rsidRPr="009173C3">
                <w:rPr>
                  <w:rStyle w:val="a4"/>
                  <w:rFonts w:ascii="Times New Roman" w:hAnsi="Times New Roman" w:cs="Times New Roman"/>
                  <w:b w:val="0"/>
                  <w:color w:val="auto"/>
                  <w:sz w:val="16"/>
                  <w:szCs w:val="16"/>
                </w:rPr>
                <w:t>15.2</w:t>
              </w:r>
            </w:hyperlink>
            <w:r w:rsidRPr="00C60ED2">
              <w:rPr>
                <w:rFonts w:ascii="Times New Roman" w:hAnsi="Times New Roman" w:cs="Times New Roman"/>
                <w:sz w:val="16"/>
                <w:szCs w:val="16"/>
              </w:rPr>
              <w:t xml:space="preserve">), финансируемых с использованием бюджетных </w:t>
            </w:r>
            <w:r w:rsidRPr="00C60ED2">
              <w:rPr>
                <w:rFonts w:ascii="Times New Roman" w:hAnsi="Times New Roman" w:cs="Times New Roman"/>
                <w:sz w:val="16"/>
                <w:szCs w:val="16"/>
              </w:rPr>
              <w:lastRenderedPageBreak/>
              <w:t xml:space="preserve">средств, определяется после реализации мероприятий, указанных в </w:t>
            </w:r>
            <w:hyperlink w:anchor="sub_14010" w:history="1">
              <w:r w:rsidRPr="009173C3">
                <w:rPr>
                  <w:rStyle w:val="a4"/>
                  <w:rFonts w:ascii="Times New Roman" w:hAnsi="Times New Roman" w:cs="Times New Roman"/>
                  <w:b w:val="0"/>
                  <w:color w:val="auto"/>
                  <w:sz w:val="16"/>
                  <w:szCs w:val="16"/>
                </w:rPr>
                <w:t>п. 10</w:t>
              </w:r>
            </w:hyperlink>
            <w:r w:rsidRPr="00C60ED2">
              <w:rPr>
                <w:rFonts w:ascii="Times New Roman" w:hAnsi="Times New Roman" w:cs="Times New Roman"/>
                <w:sz w:val="16"/>
                <w:szCs w:val="16"/>
              </w:rPr>
              <w:t xml:space="preserve"> настоящей таблицы</w:t>
            </w:r>
          </w:p>
        </w:tc>
        <w:tc>
          <w:tcPr>
            <w:tcW w:w="2328" w:type="dxa"/>
            <w:gridSpan w:val="2"/>
            <w:tcBorders>
              <w:top w:val="single" w:sz="4" w:space="0" w:color="auto"/>
              <w:left w:val="single" w:sz="4" w:space="0" w:color="auto"/>
              <w:bottom w:val="single" w:sz="4" w:space="0" w:color="auto"/>
              <w:right w:val="single" w:sz="4" w:space="0" w:color="auto"/>
            </w:tcBorders>
          </w:tcPr>
          <w:p w:rsidR="00092ACD" w:rsidRPr="009173C3" w:rsidRDefault="00FB03AF" w:rsidP="009321DB">
            <w:pPr>
              <w:pStyle w:val="afff"/>
              <w:rPr>
                <w:rFonts w:ascii="Times New Roman" w:hAnsi="Times New Roman" w:cs="Times New Roman"/>
                <w:b/>
                <w:sz w:val="16"/>
                <w:szCs w:val="16"/>
              </w:rPr>
            </w:pPr>
            <w:hyperlink w:anchor="sub_4000" w:history="1">
              <w:r w:rsidR="00092ACD" w:rsidRPr="009173C3">
                <w:rPr>
                  <w:rStyle w:val="a4"/>
                  <w:rFonts w:ascii="Times New Roman" w:hAnsi="Times New Roman" w:cs="Times New Roman"/>
                  <w:b w:val="0"/>
                  <w:color w:val="auto"/>
                  <w:sz w:val="16"/>
                  <w:szCs w:val="16"/>
                </w:rPr>
                <w:t>карта 2</w:t>
              </w:r>
            </w:hyperlink>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lastRenderedPageBreak/>
              <w:t>16. Обеспечение подготовки проектной документации реализуемых мероприятий Генерального плана в соответствии с ДПТ (может осуществляться параллельно с подготовкой ДПТ)</w:t>
            </w:r>
          </w:p>
        </w:tc>
        <w:tc>
          <w:tcPr>
            <w:tcW w:w="23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с учетом дпт, подготовленной на основе и с учетом </w:t>
            </w:r>
            <w:hyperlink w:anchor="sub_6000" w:history="1">
              <w:r w:rsidRPr="009173C3">
                <w:rPr>
                  <w:rStyle w:val="a4"/>
                  <w:rFonts w:ascii="Times New Roman" w:hAnsi="Times New Roman" w:cs="Times New Roman"/>
                  <w:b w:val="0"/>
                  <w:color w:val="auto"/>
                  <w:sz w:val="16"/>
                  <w:szCs w:val="16"/>
                </w:rPr>
                <w:t>карт 2.1.1</w:t>
              </w:r>
            </w:hyperlink>
            <w:r w:rsidRPr="009173C3">
              <w:rPr>
                <w:rFonts w:ascii="Times New Roman" w:hAnsi="Times New Roman" w:cs="Times New Roman"/>
                <w:b/>
                <w:sz w:val="16"/>
                <w:szCs w:val="16"/>
              </w:rPr>
              <w:t xml:space="preserve">, </w:t>
            </w:r>
            <w:hyperlink w:anchor="sub_7000" w:history="1">
              <w:r w:rsidRPr="009173C3">
                <w:rPr>
                  <w:rStyle w:val="a4"/>
                  <w:rFonts w:ascii="Times New Roman" w:hAnsi="Times New Roman" w:cs="Times New Roman"/>
                  <w:b w:val="0"/>
                  <w:color w:val="auto"/>
                  <w:sz w:val="16"/>
                  <w:szCs w:val="16"/>
                </w:rPr>
                <w:t>2.1.2</w:t>
              </w:r>
            </w:hyperlink>
            <w:r w:rsidRPr="009173C3">
              <w:rPr>
                <w:rFonts w:ascii="Times New Roman" w:hAnsi="Times New Roman" w:cs="Times New Roman"/>
                <w:b/>
                <w:sz w:val="16"/>
                <w:szCs w:val="16"/>
              </w:rPr>
              <w:t xml:space="preserve">, </w:t>
            </w:r>
            <w:hyperlink w:anchor="sub_10000" w:history="1">
              <w:r w:rsidRPr="009173C3">
                <w:rPr>
                  <w:rStyle w:val="a4"/>
                  <w:rFonts w:ascii="Times New Roman" w:hAnsi="Times New Roman" w:cs="Times New Roman"/>
                  <w:b w:val="0"/>
                  <w:color w:val="auto"/>
                  <w:sz w:val="16"/>
                  <w:szCs w:val="16"/>
                </w:rPr>
                <w:t>2.2.1-2.2.6</w:t>
              </w:r>
            </w:hyperlink>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272" w:name="sub_14017"/>
            <w:r w:rsidRPr="00C60ED2">
              <w:rPr>
                <w:rFonts w:ascii="Times New Roman" w:hAnsi="Times New Roman" w:cs="Times New Roman"/>
                <w:sz w:val="16"/>
                <w:szCs w:val="16"/>
              </w:rPr>
              <w:t>17. Подготовка муниципальных стандартов благоустройства территории и улиц и дорог, включая стандарты в отношении малых архитектурных форм, «городской мебели»: столбов освещения, скамеек, урн, информационных указателей и так далее</w:t>
            </w:r>
            <w:bookmarkEnd w:id="272"/>
          </w:p>
        </w:tc>
        <w:tc>
          <w:tcPr>
            <w:tcW w:w="23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учет показателей </w:t>
            </w:r>
            <w:hyperlink w:anchor="sub_102" w:history="1">
              <w:r w:rsidRPr="009173C3">
                <w:rPr>
                  <w:rStyle w:val="a4"/>
                  <w:rFonts w:ascii="Times New Roman" w:hAnsi="Times New Roman" w:cs="Times New Roman"/>
                  <w:b w:val="0"/>
                  <w:color w:val="auto"/>
                  <w:sz w:val="16"/>
                  <w:szCs w:val="16"/>
                </w:rPr>
                <w:t>таблиц 2</w:t>
              </w:r>
            </w:hyperlink>
            <w:r w:rsidRPr="009173C3">
              <w:rPr>
                <w:rFonts w:ascii="Times New Roman" w:hAnsi="Times New Roman" w:cs="Times New Roman"/>
                <w:b/>
                <w:sz w:val="16"/>
                <w:szCs w:val="16"/>
              </w:rPr>
              <w:t xml:space="preserve">, </w:t>
            </w:r>
            <w:hyperlink w:anchor="sub_104" w:history="1">
              <w:r w:rsidRPr="009173C3">
                <w:rPr>
                  <w:rStyle w:val="a4"/>
                  <w:rFonts w:ascii="Times New Roman" w:hAnsi="Times New Roman" w:cs="Times New Roman"/>
                  <w:b w:val="0"/>
                  <w:color w:val="auto"/>
                  <w:sz w:val="16"/>
                  <w:szCs w:val="16"/>
                </w:rPr>
                <w:t>4</w:t>
              </w:r>
            </w:hyperlink>
            <w:r w:rsidRPr="009173C3">
              <w:rPr>
                <w:rFonts w:ascii="Times New Roman" w:hAnsi="Times New Roman" w:cs="Times New Roman"/>
                <w:b/>
                <w:sz w:val="16"/>
                <w:szCs w:val="16"/>
              </w:rPr>
              <w:t xml:space="preserve">, </w:t>
            </w:r>
            <w:hyperlink w:anchor="sub_107" w:history="1">
              <w:r w:rsidRPr="009173C3">
                <w:rPr>
                  <w:rStyle w:val="a4"/>
                  <w:rFonts w:ascii="Times New Roman" w:hAnsi="Times New Roman" w:cs="Times New Roman"/>
                  <w:b w:val="0"/>
                  <w:color w:val="auto"/>
                  <w:sz w:val="16"/>
                  <w:szCs w:val="16"/>
                </w:rPr>
                <w:t>7</w:t>
              </w:r>
            </w:hyperlink>
            <w:r w:rsidRPr="009173C3">
              <w:rPr>
                <w:rFonts w:ascii="Times New Roman" w:hAnsi="Times New Roman" w:cs="Times New Roman"/>
                <w:b/>
                <w:sz w:val="16"/>
                <w:szCs w:val="16"/>
              </w:rPr>
              <w:t xml:space="preserve">, </w:t>
            </w:r>
            <w:hyperlink w:anchor="sub_108" w:history="1">
              <w:r w:rsidRPr="009173C3">
                <w:rPr>
                  <w:rStyle w:val="a4"/>
                  <w:rFonts w:ascii="Times New Roman" w:hAnsi="Times New Roman" w:cs="Times New Roman"/>
                  <w:b w:val="0"/>
                  <w:color w:val="auto"/>
                  <w:sz w:val="16"/>
                  <w:szCs w:val="16"/>
                </w:rPr>
                <w:t>8</w:t>
              </w:r>
            </w:hyperlink>
            <w:r w:rsidRPr="009173C3">
              <w:rPr>
                <w:rFonts w:ascii="Times New Roman" w:hAnsi="Times New Roman" w:cs="Times New Roman"/>
                <w:b/>
                <w:sz w:val="16"/>
                <w:szCs w:val="16"/>
              </w:rPr>
              <w:t xml:space="preserve">, </w:t>
            </w:r>
            <w:hyperlink w:anchor="sub_110" w:history="1">
              <w:r w:rsidRPr="009173C3">
                <w:rPr>
                  <w:rStyle w:val="a4"/>
                  <w:rFonts w:ascii="Times New Roman" w:hAnsi="Times New Roman" w:cs="Times New Roman"/>
                  <w:b w:val="0"/>
                  <w:color w:val="auto"/>
                  <w:sz w:val="16"/>
                  <w:szCs w:val="16"/>
                </w:rPr>
                <w:t>10</w:t>
              </w:r>
            </w:hyperlink>
            <w:r w:rsidRPr="009173C3">
              <w:rPr>
                <w:rFonts w:ascii="Times New Roman" w:hAnsi="Times New Roman" w:cs="Times New Roman"/>
                <w:b/>
                <w:sz w:val="16"/>
                <w:szCs w:val="16"/>
              </w:rPr>
              <w:t xml:space="preserve">, </w:t>
            </w:r>
            <w:hyperlink w:anchor="sub_1600" w:history="1">
              <w:r w:rsidRPr="009173C3">
                <w:rPr>
                  <w:rStyle w:val="a4"/>
                  <w:rFonts w:ascii="Times New Roman" w:hAnsi="Times New Roman" w:cs="Times New Roman"/>
                  <w:b w:val="0"/>
                  <w:color w:val="auto"/>
                  <w:sz w:val="16"/>
                  <w:szCs w:val="16"/>
                </w:rPr>
                <w:t>16</w:t>
              </w:r>
            </w:hyperlink>
            <w:r w:rsidRPr="009173C3">
              <w:rPr>
                <w:rFonts w:ascii="Times New Roman" w:hAnsi="Times New Roman" w:cs="Times New Roman"/>
                <w:b/>
                <w:sz w:val="16"/>
                <w:szCs w:val="16"/>
              </w:rPr>
              <w:t xml:space="preserve">, </w:t>
            </w:r>
            <w:hyperlink w:anchor="sub_10117" w:history="1">
              <w:r w:rsidRPr="009173C3">
                <w:rPr>
                  <w:rStyle w:val="a4"/>
                  <w:rFonts w:ascii="Times New Roman" w:hAnsi="Times New Roman" w:cs="Times New Roman"/>
                  <w:b w:val="0"/>
                  <w:color w:val="auto"/>
                  <w:sz w:val="16"/>
                  <w:szCs w:val="16"/>
                </w:rPr>
                <w:t>главы 7</w:t>
              </w:r>
            </w:hyperlink>
            <w:r w:rsidRPr="00C60ED2">
              <w:rPr>
                <w:rFonts w:ascii="Times New Roman" w:hAnsi="Times New Roman" w:cs="Times New Roman"/>
                <w:sz w:val="16"/>
                <w:szCs w:val="16"/>
              </w:rPr>
              <w:t xml:space="preserve">, материалов, указанных в </w:t>
            </w:r>
            <w:hyperlink w:anchor="sub_1113" w:history="1">
              <w:r w:rsidRPr="009173C3">
                <w:rPr>
                  <w:rStyle w:val="a4"/>
                  <w:rFonts w:ascii="Times New Roman" w:hAnsi="Times New Roman" w:cs="Times New Roman"/>
                  <w:b w:val="0"/>
                  <w:color w:val="auto"/>
                  <w:sz w:val="16"/>
                  <w:szCs w:val="16"/>
                </w:rPr>
                <w:t>пункте 13 главы 1</w:t>
              </w:r>
            </w:hyperlink>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273" w:name="sub_1403"/>
            <w:r w:rsidRPr="00C60ED2">
              <w:rPr>
                <w:rFonts w:ascii="Times New Roman" w:hAnsi="Times New Roman" w:cs="Times New Roman"/>
                <w:sz w:val="16"/>
                <w:szCs w:val="16"/>
              </w:rPr>
              <w:t>Третья группа мероприятий</w:t>
            </w:r>
            <w:bookmarkEnd w:id="273"/>
            <w:r w:rsidRPr="00C60ED2">
              <w:rPr>
                <w:rFonts w:ascii="Times New Roman" w:hAnsi="Times New Roman" w:cs="Times New Roman"/>
                <w:sz w:val="16"/>
                <w:szCs w:val="16"/>
              </w:rPr>
              <w:t xml:space="preserve"> – мероприятия как административно – технологические действия по обеспечению строительства, реконструкции первоочередных объектов</w:t>
            </w:r>
          </w:p>
        </w:tc>
        <w:tc>
          <w:tcPr>
            <w:tcW w:w="23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задача 3 (</w:t>
            </w:r>
            <w:hyperlink w:anchor="sub_22" w:history="1">
              <w:r w:rsidRPr="009173C3">
                <w:rPr>
                  <w:rStyle w:val="a4"/>
                  <w:rFonts w:ascii="Times New Roman" w:hAnsi="Times New Roman" w:cs="Times New Roman"/>
                  <w:b w:val="0"/>
                  <w:color w:val="auto"/>
                  <w:sz w:val="16"/>
                  <w:szCs w:val="16"/>
                </w:rPr>
                <w:t>подпункт 3 пункта 3 главы 3</w:t>
              </w:r>
            </w:hyperlink>
            <w:r w:rsidRPr="00C60ED2">
              <w:rPr>
                <w:rFonts w:ascii="Times New Roman" w:hAnsi="Times New Roman" w:cs="Times New Roman"/>
                <w:sz w:val="16"/>
                <w:szCs w:val="16"/>
              </w:rPr>
              <w:t>)</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показатели </w:t>
            </w:r>
            <w:hyperlink w:anchor="sub_103" w:history="1">
              <w:r w:rsidRPr="009173C3">
                <w:rPr>
                  <w:rStyle w:val="a4"/>
                  <w:rFonts w:ascii="Times New Roman" w:hAnsi="Times New Roman" w:cs="Times New Roman"/>
                  <w:b w:val="0"/>
                  <w:color w:val="auto"/>
                  <w:sz w:val="16"/>
                  <w:szCs w:val="16"/>
                </w:rPr>
                <w:t>таблиц 3</w:t>
              </w:r>
            </w:hyperlink>
            <w:r w:rsidRPr="009173C3">
              <w:rPr>
                <w:rFonts w:ascii="Times New Roman" w:hAnsi="Times New Roman" w:cs="Times New Roman"/>
                <w:b/>
                <w:sz w:val="16"/>
                <w:szCs w:val="16"/>
              </w:rPr>
              <w:t xml:space="preserve">, </w:t>
            </w:r>
            <w:hyperlink w:anchor="sub_105" w:history="1">
              <w:r w:rsidRPr="009173C3">
                <w:rPr>
                  <w:rStyle w:val="a4"/>
                  <w:rFonts w:ascii="Times New Roman" w:hAnsi="Times New Roman" w:cs="Times New Roman"/>
                  <w:b w:val="0"/>
                  <w:color w:val="auto"/>
                  <w:sz w:val="16"/>
                  <w:szCs w:val="16"/>
                </w:rPr>
                <w:t>5</w:t>
              </w:r>
            </w:hyperlink>
            <w:r w:rsidRPr="009173C3">
              <w:rPr>
                <w:rFonts w:ascii="Times New Roman" w:hAnsi="Times New Roman" w:cs="Times New Roman"/>
                <w:b/>
                <w:sz w:val="16"/>
                <w:szCs w:val="16"/>
              </w:rPr>
              <w:t xml:space="preserve">, </w:t>
            </w:r>
            <w:hyperlink w:anchor="sub_106" w:history="1">
              <w:r w:rsidRPr="009173C3">
                <w:rPr>
                  <w:rStyle w:val="a4"/>
                  <w:rFonts w:ascii="Times New Roman" w:hAnsi="Times New Roman" w:cs="Times New Roman"/>
                  <w:b w:val="0"/>
                  <w:color w:val="auto"/>
                  <w:sz w:val="16"/>
                  <w:szCs w:val="16"/>
                </w:rPr>
                <w:t>6</w:t>
              </w:r>
            </w:hyperlink>
            <w:r w:rsidRPr="009173C3">
              <w:rPr>
                <w:rFonts w:ascii="Times New Roman" w:hAnsi="Times New Roman" w:cs="Times New Roman"/>
                <w:b/>
                <w:sz w:val="16"/>
                <w:szCs w:val="16"/>
              </w:rPr>
              <w:t xml:space="preserve">, </w:t>
            </w:r>
            <w:hyperlink w:anchor="sub_110" w:history="1">
              <w:r w:rsidRPr="009173C3">
                <w:rPr>
                  <w:rStyle w:val="a4"/>
                  <w:rFonts w:ascii="Times New Roman" w:hAnsi="Times New Roman" w:cs="Times New Roman"/>
                  <w:b w:val="0"/>
                  <w:color w:val="auto"/>
                  <w:sz w:val="16"/>
                  <w:szCs w:val="16"/>
                </w:rPr>
                <w:t>10</w:t>
              </w:r>
            </w:hyperlink>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274" w:name="sub_14018"/>
            <w:r w:rsidRPr="00C60ED2">
              <w:rPr>
                <w:rFonts w:ascii="Times New Roman" w:hAnsi="Times New Roman" w:cs="Times New Roman"/>
                <w:sz w:val="16"/>
                <w:szCs w:val="16"/>
              </w:rPr>
              <w:t>18. Возведение, приобретение социального жилья за бюджетные средства для бесплатного предоставления соответствующим категориям граждан</w:t>
            </w:r>
            <w:bookmarkEnd w:id="274"/>
          </w:p>
        </w:tc>
        <w:tc>
          <w:tcPr>
            <w:tcW w:w="23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с учетом показателей </w:t>
            </w:r>
            <w:hyperlink w:anchor="sub_1300" w:history="1">
              <w:r w:rsidRPr="009173C3">
                <w:rPr>
                  <w:rStyle w:val="a4"/>
                  <w:rFonts w:ascii="Times New Roman" w:hAnsi="Times New Roman" w:cs="Times New Roman"/>
                  <w:b w:val="0"/>
                  <w:color w:val="auto"/>
                  <w:sz w:val="16"/>
                  <w:szCs w:val="16"/>
                </w:rPr>
                <w:t>таблиц 13</w:t>
              </w:r>
            </w:hyperlink>
            <w:r w:rsidRPr="009173C3">
              <w:rPr>
                <w:rFonts w:ascii="Times New Roman" w:hAnsi="Times New Roman" w:cs="Times New Roman"/>
                <w:b/>
                <w:sz w:val="16"/>
                <w:szCs w:val="16"/>
              </w:rPr>
              <w:t xml:space="preserve">, </w:t>
            </w:r>
            <w:hyperlink w:anchor="sub_1600" w:history="1">
              <w:r w:rsidRPr="009173C3">
                <w:rPr>
                  <w:rStyle w:val="a4"/>
                  <w:rFonts w:ascii="Times New Roman" w:hAnsi="Times New Roman" w:cs="Times New Roman"/>
                  <w:b w:val="0"/>
                  <w:color w:val="auto"/>
                  <w:sz w:val="16"/>
                  <w:szCs w:val="16"/>
                </w:rPr>
                <w:t>16</w:t>
              </w:r>
            </w:hyperlink>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rPr>
          <w:gridAfter w:val="1"/>
          <w:wAfter w:w="43" w:type="dxa"/>
        </w:trPr>
        <w:tc>
          <w:tcPr>
            <w:tcW w:w="3453" w:type="dxa"/>
            <w:tcBorders>
              <w:top w:val="single" w:sz="4" w:space="0" w:color="auto"/>
              <w:bottom w:val="nil"/>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19. Обеспечение условий для строительства, осуществляемого частными лицами:</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19.1 подготовка ДПТ, в том числе из состава ДПТ, подлежащих разработке в первоочередном порядке;</w:t>
            </w:r>
          </w:p>
        </w:tc>
        <w:tc>
          <w:tcPr>
            <w:tcW w:w="2328" w:type="dxa"/>
            <w:gridSpan w:val="2"/>
            <w:vMerge w:val="restart"/>
            <w:tcBorders>
              <w:top w:val="single" w:sz="4" w:space="0" w:color="auto"/>
              <w:left w:val="single" w:sz="4" w:space="0" w:color="auto"/>
              <w:bottom w:val="single" w:sz="4" w:space="0" w:color="auto"/>
              <w:right w:val="single" w:sz="4" w:space="0" w:color="auto"/>
            </w:tcBorders>
          </w:tcPr>
          <w:p w:rsidR="00092ACD" w:rsidRPr="009173C3" w:rsidRDefault="00092ACD" w:rsidP="009321DB">
            <w:pPr>
              <w:pStyle w:val="afff"/>
              <w:rPr>
                <w:rFonts w:ascii="Times New Roman" w:hAnsi="Times New Roman" w:cs="Times New Roman"/>
                <w:b/>
                <w:sz w:val="16"/>
                <w:szCs w:val="16"/>
              </w:rPr>
            </w:pPr>
            <w:r w:rsidRPr="00C60ED2">
              <w:rPr>
                <w:rFonts w:ascii="Times New Roman" w:hAnsi="Times New Roman" w:cs="Times New Roman"/>
                <w:sz w:val="16"/>
                <w:szCs w:val="16"/>
              </w:rPr>
              <w:t xml:space="preserve">показатели </w:t>
            </w:r>
            <w:hyperlink w:anchor="sub_102" w:history="1">
              <w:r w:rsidRPr="009173C3">
                <w:rPr>
                  <w:rStyle w:val="a4"/>
                  <w:rFonts w:ascii="Times New Roman" w:hAnsi="Times New Roman" w:cs="Times New Roman"/>
                  <w:b w:val="0"/>
                  <w:color w:val="auto"/>
                  <w:sz w:val="16"/>
                  <w:szCs w:val="16"/>
                </w:rPr>
                <w:t>таблиц 2</w:t>
              </w:r>
            </w:hyperlink>
            <w:r w:rsidRPr="009173C3">
              <w:rPr>
                <w:rFonts w:ascii="Times New Roman" w:hAnsi="Times New Roman" w:cs="Times New Roman"/>
                <w:b/>
                <w:sz w:val="16"/>
                <w:szCs w:val="16"/>
              </w:rPr>
              <w:t xml:space="preserve">, </w:t>
            </w:r>
            <w:hyperlink w:anchor="sub_103" w:history="1">
              <w:r w:rsidRPr="009173C3">
                <w:rPr>
                  <w:rStyle w:val="a4"/>
                  <w:rFonts w:ascii="Times New Roman" w:hAnsi="Times New Roman" w:cs="Times New Roman"/>
                  <w:b w:val="0"/>
                  <w:color w:val="auto"/>
                  <w:sz w:val="16"/>
                  <w:szCs w:val="16"/>
                </w:rPr>
                <w:t>3</w:t>
              </w:r>
            </w:hyperlink>
            <w:r w:rsidRPr="009173C3">
              <w:rPr>
                <w:rFonts w:ascii="Times New Roman" w:hAnsi="Times New Roman" w:cs="Times New Roman"/>
                <w:b/>
                <w:sz w:val="16"/>
                <w:szCs w:val="16"/>
              </w:rPr>
              <w:t xml:space="preserve">, </w:t>
            </w:r>
            <w:hyperlink w:anchor="sub_1600" w:history="1">
              <w:r w:rsidRPr="009173C3">
                <w:rPr>
                  <w:rStyle w:val="a4"/>
                  <w:rFonts w:ascii="Times New Roman" w:hAnsi="Times New Roman" w:cs="Times New Roman"/>
                  <w:b w:val="0"/>
                  <w:color w:val="auto"/>
                  <w:sz w:val="16"/>
                  <w:szCs w:val="16"/>
                </w:rPr>
                <w:t>16</w:t>
              </w:r>
            </w:hyperlink>
          </w:p>
          <w:p w:rsidR="00092ACD" w:rsidRPr="00C60ED2" w:rsidRDefault="00FB03AF" w:rsidP="009321DB">
            <w:pPr>
              <w:pStyle w:val="afff"/>
              <w:rPr>
                <w:rFonts w:ascii="Times New Roman" w:hAnsi="Times New Roman" w:cs="Times New Roman"/>
                <w:sz w:val="16"/>
                <w:szCs w:val="16"/>
              </w:rPr>
            </w:pPr>
            <w:hyperlink w:anchor="sub_3000" w:history="1">
              <w:r w:rsidR="00092ACD" w:rsidRPr="009173C3">
                <w:rPr>
                  <w:rStyle w:val="a4"/>
                  <w:rFonts w:ascii="Times New Roman" w:hAnsi="Times New Roman" w:cs="Times New Roman"/>
                  <w:b w:val="0"/>
                  <w:color w:val="auto"/>
                  <w:sz w:val="16"/>
                  <w:szCs w:val="16"/>
                </w:rPr>
                <w:t>карты 1</w:t>
              </w:r>
            </w:hyperlink>
            <w:r w:rsidR="00092ACD" w:rsidRPr="009173C3">
              <w:rPr>
                <w:rFonts w:ascii="Times New Roman" w:hAnsi="Times New Roman" w:cs="Times New Roman"/>
                <w:b/>
                <w:sz w:val="16"/>
                <w:szCs w:val="16"/>
              </w:rPr>
              <w:t xml:space="preserve">, </w:t>
            </w:r>
            <w:hyperlink w:anchor="sub_10000" w:history="1">
              <w:r w:rsidR="00092ACD" w:rsidRPr="009173C3">
                <w:rPr>
                  <w:rStyle w:val="a4"/>
                  <w:rFonts w:ascii="Times New Roman" w:hAnsi="Times New Roman" w:cs="Times New Roman"/>
                  <w:b w:val="0"/>
                  <w:color w:val="auto"/>
                  <w:sz w:val="16"/>
                  <w:szCs w:val="16"/>
                </w:rPr>
                <w:t>2.2.1-2.2.6</w:t>
              </w:r>
            </w:hyperlink>
            <w:r w:rsidR="00092ACD" w:rsidRPr="009173C3">
              <w:rPr>
                <w:rFonts w:ascii="Times New Roman" w:hAnsi="Times New Roman" w:cs="Times New Roman"/>
                <w:b/>
                <w:sz w:val="16"/>
                <w:szCs w:val="16"/>
              </w:rPr>
              <w:t xml:space="preserve">; </w:t>
            </w:r>
            <w:hyperlink r:id="rId52" w:history="1">
              <w:r w:rsidR="00092ACD" w:rsidRPr="009173C3">
                <w:rPr>
                  <w:rStyle w:val="a4"/>
                  <w:rFonts w:ascii="Times New Roman" w:hAnsi="Times New Roman" w:cs="Times New Roman"/>
                  <w:b w:val="0"/>
                  <w:color w:val="auto"/>
                  <w:sz w:val="16"/>
                  <w:szCs w:val="16"/>
                </w:rPr>
                <w:t>пзз</w:t>
              </w:r>
            </w:hyperlink>
            <w:r w:rsidR="00092ACD" w:rsidRPr="00C60ED2">
              <w:rPr>
                <w:rFonts w:ascii="Times New Roman" w:hAnsi="Times New Roman" w:cs="Times New Roman"/>
                <w:sz w:val="16"/>
                <w:szCs w:val="16"/>
              </w:rPr>
              <w:t xml:space="preserve"> (с учетом внесения изменений в соответствии с параметрами функциональных зон, определенных генеральным планом), материалы, указанные в </w:t>
            </w:r>
            <w:hyperlink w:anchor="sub_1113" w:history="1">
              <w:r w:rsidR="00092ACD" w:rsidRPr="009173C3">
                <w:rPr>
                  <w:rStyle w:val="a4"/>
                  <w:rFonts w:ascii="Times New Roman" w:hAnsi="Times New Roman" w:cs="Times New Roman"/>
                  <w:b w:val="0"/>
                  <w:color w:val="auto"/>
                  <w:sz w:val="16"/>
                  <w:szCs w:val="16"/>
                </w:rPr>
                <w:t>пункте 13 главы 1</w:t>
              </w:r>
            </w:hyperlink>
          </w:p>
        </w:tc>
        <w:tc>
          <w:tcPr>
            <w:tcW w:w="728" w:type="dxa"/>
            <w:gridSpan w:val="2"/>
            <w:tcBorders>
              <w:top w:val="single" w:sz="4" w:space="0" w:color="auto"/>
              <w:left w:val="single" w:sz="4" w:space="0" w:color="auto"/>
              <w:bottom w:val="nil"/>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6" w:type="dxa"/>
            <w:gridSpan w:val="2"/>
            <w:tcBorders>
              <w:top w:val="single" w:sz="4" w:space="0" w:color="auto"/>
              <w:left w:val="single" w:sz="4" w:space="0" w:color="auto"/>
              <w:bottom w:val="nil"/>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5" w:type="dxa"/>
            <w:gridSpan w:val="2"/>
            <w:tcBorders>
              <w:top w:val="single" w:sz="4" w:space="0" w:color="auto"/>
              <w:left w:val="single" w:sz="4" w:space="0" w:color="auto"/>
              <w:bottom w:val="nil"/>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88" w:type="dxa"/>
            <w:gridSpan w:val="2"/>
            <w:tcBorders>
              <w:top w:val="single" w:sz="4" w:space="0" w:color="auto"/>
              <w:left w:val="single" w:sz="4" w:space="0" w:color="auto"/>
              <w:bottom w:val="nil"/>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2"/>
            <w:tcBorders>
              <w:top w:val="single" w:sz="4" w:space="0" w:color="auto"/>
              <w:left w:val="single" w:sz="4" w:space="0" w:color="auto"/>
              <w:bottom w:val="nil"/>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566" w:type="dxa"/>
            <w:gridSpan w:val="2"/>
            <w:tcBorders>
              <w:top w:val="single" w:sz="4" w:space="0" w:color="auto"/>
              <w:left w:val="single" w:sz="4" w:space="0" w:color="auto"/>
              <w:bottom w:val="nil"/>
            </w:tcBorders>
          </w:tcPr>
          <w:p w:rsidR="00092ACD" w:rsidRPr="00C60ED2" w:rsidRDefault="00092ACD" w:rsidP="009321DB">
            <w:pPr>
              <w:pStyle w:val="aff6"/>
              <w:ind w:left="-108"/>
              <w:jc w:val="center"/>
              <w:rPr>
                <w:rFonts w:ascii="Times New Roman" w:hAnsi="Times New Roman" w:cs="Times New Roman"/>
                <w:sz w:val="16"/>
                <w:szCs w:val="16"/>
              </w:rPr>
            </w:pPr>
          </w:p>
        </w:tc>
      </w:tr>
      <w:tr w:rsidR="00092ACD" w:rsidRPr="00C60ED2" w:rsidTr="009321DB">
        <w:trPr>
          <w:gridAfter w:val="1"/>
          <w:wAfter w:w="43" w:type="dxa"/>
        </w:trPr>
        <w:tc>
          <w:tcPr>
            <w:tcW w:w="3453" w:type="dxa"/>
            <w:tcBorders>
              <w:top w:val="nil"/>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19.2 использование правового механизма комплексного преобразования СТН (см. </w:t>
            </w:r>
            <w:hyperlink w:anchor="sub_1824" w:history="1">
              <w:r w:rsidRPr="009173C3">
                <w:rPr>
                  <w:rStyle w:val="a4"/>
                  <w:rFonts w:ascii="Times New Roman" w:hAnsi="Times New Roman" w:cs="Times New Roman"/>
                  <w:b w:val="0"/>
                  <w:color w:val="auto"/>
                  <w:sz w:val="16"/>
                  <w:szCs w:val="16"/>
                </w:rPr>
                <w:t>пункт 24 раздела 2</w:t>
              </w:r>
            </w:hyperlink>
            <w:r w:rsidRPr="00C60ED2">
              <w:rPr>
                <w:rFonts w:ascii="Times New Roman" w:hAnsi="Times New Roman" w:cs="Times New Roman"/>
                <w:sz w:val="16"/>
                <w:szCs w:val="16"/>
              </w:rPr>
              <w:t>);</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19.3 подготовка и проведение аукционов по развитию застроенных территорий (в соответствии с </w:t>
            </w:r>
            <w:hyperlink r:id="rId53" w:history="1">
              <w:r w:rsidRPr="009173C3">
                <w:rPr>
                  <w:rStyle w:val="a4"/>
                  <w:rFonts w:ascii="Times New Roman" w:hAnsi="Times New Roman" w:cs="Times New Roman"/>
                  <w:b w:val="0"/>
                  <w:color w:val="auto"/>
                  <w:sz w:val="16"/>
                  <w:szCs w:val="16"/>
                </w:rPr>
                <w:t>Градостроительным кодексом</w:t>
              </w:r>
            </w:hyperlink>
            <w:r w:rsidRPr="00C60ED2">
              <w:rPr>
                <w:rFonts w:ascii="Times New Roman" w:hAnsi="Times New Roman" w:cs="Times New Roman"/>
                <w:sz w:val="16"/>
                <w:szCs w:val="16"/>
              </w:rPr>
              <w:t xml:space="preserve"> Российской Федерации) и комплексному освоению земельных участков (в соответствии с </w:t>
            </w:r>
            <w:hyperlink r:id="rId54" w:history="1">
              <w:r w:rsidRPr="009173C3">
                <w:rPr>
                  <w:rStyle w:val="a4"/>
                  <w:rFonts w:ascii="Times New Roman" w:hAnsi="Times New Roman" w:cs="Times New Roman"/>
                  <w:b w:val="0"/>
                  <w:color w:val="auto"/>
                  <w:sz w:val="16"/>
                  <w:szCs w:val="16"/>
                </w:rPr>
                <w:t>Земельным кодексом</w:t>
              </w:r>
            </w:hyperlink>
            <w:r w:rsidRPr="00C60ED2">
              <w:rPr>
                <w:rFonts w:ascii="Times New Roman" w:hAnsi="Times New Roman" w:cs="Times New Roman"/>
                <w:sz w:val="16"/>
                <w:szCs w:val="16"/>
              </w:rPr>
              <w:t xml:space="preserve"> Российской Федерации)</w:t>
            </w:r>
          </w:p>
        </w:tc>
        <w:tc>
          <w:tcPr>
            <w:tcW w:w="2328" w:type="dxa"/>
            <w:gridSpan w:val="2"/>
            <w:vMerge/>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left"/>
              <w:rPr>
                <w:rFonts w:ascii="Times New Roman" w:hAnsi="Times New Roman" w:cs="Times New Roman"/>
                <w:sz w:val="16"/>
                <w:szCs w:val="16"/>
              </w:rPr>
            </w:pPr>
          </w:p>
        </w:tc>
        <w:tc>
          <w:tcPr>
            <w:tcW w:w="728" w:type="dxa"/>
            <w:gridSpan w:val="2"/>
            <w:tcBorders>
              <w:top w:val="nil"/>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6" w:type="dxa"/>
            <w:gridSpan w:val="2"/>
            <w:tcBorders>
              <w:top w:val="nil"/>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5" w:type="dxa"/>
            <w:gridSpan w:val="2"/>
            <w:tcBorders>
              <w:top w:val="nil"/>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688" w:type="dxa"/>
            <w:gridSpan w:val="2"/>
            <w:tcBorders>
              <w:top w:val="nil"/>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609" w:type="dxa"/>
            <w:gridSpan w:val="2"/>
            <w:tcBorders>
              <w:top w:val="nil"/>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566" w:type="dxa"/>
            <w:gridSpan w:val="2"/>
            <w:tcBorders>
              <w:top w:val="nil"/>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20. Строительство, реконструкция улично-дорожной сети</w:t>
            </w:r>
          </w:p>
        </w:tc>
        <w:tc>
          <w:tcPr>
            <w:tcW w:w="23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показатели </w:t>
            </w:r>
            <w:hyperlink w:anchor="sub_105" w:history="1">
              <w:r w:rsidRPr="009173C3">
                <w:rPr>
                  <w:rStyle w:val="a4"/>
                  <w:rFonts w:ascii="Times New Roman" w:hAnsi="Times New Roman" w:cs="Times New Roman"/>
                  <w:b w:val="0"/>
                  <w:color w:val="auto"/>
                  <w:sz w:val="16"/>
                  <w:szCs w:val="16"/>
                </w:rPr>
                <w:t>таблиц 5</w:t>
              </w:r>
            </w:hyperlink>
            <w:r w:rsidRPr="009173C3">
              <w:rPr>
                <w:rFonts w:ascii="Times New Roman" w:hAnsi="Times New Roman" w:cs="Times New Roman"/>
                <w:b/>
                <w:sz w:val="16"/>
                <w:szCs w:val="16"/>
              </w:rPr>
              <w:t xml:space="preserve">, </w:t>
            </w:r>
            <w:hyperlink w:anchor="sub_107" w:history="1">
              <w:r w:rsidRPr="009173C3">
                <w:rPr>
                  <w:rStyle w:val="a4"/>
                  <w:rFonts w:ascii="Times New Roman" w:hAnsi="Times New Roman" w:cs="Times New Roman"/>
                  <w:b w:val="0"/>
                  <w:color w:val="auto"/>
                  <w:sz w:val="16"/>
                  <w:szCs w:val="16"/>
                </w:rPr>
                <w:t>7</w:t>
              </w:r>
            </w:hyperlink>
            <w:r w:rsidRPr="009173C3">
              <w:rPr>
                <w:rFonts w:ascii="Times New Roman" w:hAnsi="Times New Roman" w:cs="Times New Roman"/>
                <w:b/>
                <w:sz w:val="16"/>
                <w:szCs w:val="16"/>
              </w:rPr>
              <w:t xml:space="preserve">, </w:t>
            </w:r>
            <w:hyperlink w:anchor="sub_110" w:history="1">
              <w:r w:rsidRPr="009173C3">
                <w:rPr>
                  <w:rStyle w:val="a4"/>
                  <w:rFonts w:ascii="Times New Roman" w:hAnsi="Times New Roman" w:cs="Times New Roman"/>
                  <w:b w:val="0"/>
                  <w:color w:val="auto"/>
                  <w:sz w:val="16"/>
                  <w:szCs w:val="16"/>
                </w:rPr>
                <w:t>10</w:t>
              </w:r>
            </w:hyperlink>
            <w:r w:rsidRPr="009173C3">
              <w:rPr>
                <w:rFonts w:ascii="Times New Roman" w:hAnsi="Times New Roman" w:cs="Times New Roman"/>
                <w:b/>
                <w:sz w:val="16"/>
                <w:szCs w:val="16"/>
              </w:rPr>
              <w:t xml:space="preserve">, </w:t>
            </w:r>
            <w:hyperlink w:anchor="sub_1100" w:history="1">
              <w:r w:rsidRPr="009173C3">
                <w:rPr>
                  <w:rStyle w:val="a4"/>
                  <w:rFonts w:ascii="Times New Roman" w:hAnsi="Times New Roman" w:cs="Times New Roman"/>
                  <w:b w:val="0"/>
                  <w:color w:val="auto"/>
                  <w:sz w:val="16"/>
                  <w:szCs w:val="16"/>
                </w:rPr>
                <w:t>11</w:t>
              </w:r>
            </w:hyperlink>
            <w:r w:rsidRPr="009173C3">
              <w:rPr>
                <w:rFonts w:ascii="Times New Roman" w:hAnsi="Times New Roman" w:cs="Times New Roman"/>
                <w:b/>
                <w:sz w:val="16"/>
                <w:szCs w:val="16"/>
              </w:rPr>
              <w:t xml:space="preserve">, </w:t>
            </w:r>
            <w:hyperlink w:anchor="sub_1700" w:history="1">
              <w:r w:rsidRPr="009173C3">
                <w:rPr>
                  <w:rStyle w:val="a4"/>
                  <w:rFonts w:ascii="Times New Roman" w:hAnsi="Times New Roman" w:cs="Times New Roman"/>
                  <w:b w:val="0"/>
                  <w:color w:val="auto"/>
                  <w:sz w:val="16"/>
                  <w:szCs w:val="16"/>
                </w:rPr>
                <w:t>17-20</w:t>
              </w:r>
            </w:hyperlink>
            <w:r w:rsidRPr="009173C3">
              <w:rPr>
                <w:rFonts w:ascii="Times New Roman" w:hAnsi="Times New Roman" w:cs="Times New Roman"/>
                <w:b/>
                <w:sz w:val="16"/>
                <w:szCs w:val="16"/>
              </w:rPr>
              <w:t xml:space="preserve">; </w:t>
            </w:r>
            <w:hyperlink w:anchor="sub_6000" w:history="1">
              <w:r w:rsidRPr="009173C3">
                <w:rPr>
                  <w:rStyle w:val="a4"/>
                  <w:rFonts w:ascii="Times New Roman" w:hAnsi="Times New Roman" w:cs="Times New Roman"/>
                  <w:b w:val="0"/>
                  <w:color w:val="auto"/>
                  <w:sz w:val="16"/>
                  <w:szCs w:val="16"/>
                </w:rPr>
                <w:t>карты 2.1.1</w:t>
              </w:r>
            </w:hyperlink>
            <w:r w:rsidRPr="009173C3">
              <w:rPr>
                <w:rFonts w:ascii="Times New Roman" w:hAnsi="Times New Roman" w:cs="Times New Roman"/>
                <w:b/>
                <w:sz w:val="16"/>
                <w:szCs w:val="16"/>
              </w:rPr>
              <w:t xml:space="preserve">, </w:t>
            </w:r>
            <w:hyperlink w:anchor="sub_7000" w:history="1">
              <w:r w:rsidRPr="009173C3">
                <w:rPr>
                  <w:rStyle w:val="a4"/>
                  <w:rFonts w:ascii="Times New Roman" w:hAnsi="Times New Roman" w:cs="Times New Roman"/>
                  <w:b w:val="0"/>
                  <w:color w:val="auto"/>
                  <w:sz w:val="16"/>
                  <w:szCs w:val="16"/>
                </w:rPr>
                <w:t>2.1.2</w:t>
              </w:r>
            </w:hyperlink>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275" w:name="sub_14021"/>
            <w:r w:rsidRPr="00C60ED2">
              <w:rPr>
                <w:rFonts w:ascii="Times New Roman" w:hAnsi="Times New Roman" w:cs="Times New Roman"/>
                <w:sz w:val="16"/>
                <w:szCs w:val="16"/>
              </w:rPr>
              <w:t>21. Мероприятия по изменению организации движения на пересечениях улично-дорожной сети</w:t>
            </w:r>
            <w:bookmarkEnd w:id="275"/>
          </w:p>
        </w:tc>
        <w:tc>
          <w:tcPr>
            <w:tcW w:w="23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мероприятия выполняются с учетом материалов, указанных в </w:t>
            </w:r>
            <w:hyperlink w:anchor="sub_1113" w:history="1">
              <w:r w:rsidRPr="009173C3">
                <w:rPr>
                  <w:rStyle w:val="a4"/>
                  <w:rFonts w:ascii="Times New Roman" w:hAnsi="Times New Roman" w:cs="Times New Roman"/>
                  <w:b w:val="0"/>
                  <w:color w:val="auto"/>
                  <w:sz w:val="16"/>
                  <w:szCs w:val="16"/>
                </w:rPr>
                <w:t>пункте 13 главы 1</w:t>
              </w:r>
            </w:hyperlink>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22. Обеспечение качества подвижного состава и работы городского общественного транспорта для достижения целей, указанных в </w:t>
            </w:r>
            <w:hyperlink w:anchor="sub_1409" w:history="1">
              <w:r w:rsidRPr="009173C3">
                <w:rPr>
                  <w:rStyle w:val="a4"/>
                  <w:rFonts w:ascii="Times New Roman" w:hAnsi="Times New Roman" w:cs="Times New Roman"/>
                  <w:b w:val="0"/>
                  <w:color w:val="auto"/>
                  <w:sz w:val="16"/>
                  <w:szCs w:val="16"/>
                </w:rPr>
                <w:t>пункте 9</w:t>
              </w:r>
            </w:hyperlink>
            <w:r w:rsidRPr="00C60ED2">
              <w:rPr>
                <w:rFonts w:ascii="Times New Roman" w:hAnsi="Times New Roman" w:cs="Times New Roman"/>
                <w:sz w:val="16"/>
                <w:szCs w:val="16"/>
              </w:rPr>
              <w:t xml:space="preserve"> настоящей таблицы. Допускаются дополнения в состав, содержание и показатели целей</w:t>
            </w:r>
          </w:p>
        </w:tc>
        <w:tc>
          <w:tcPr>
            <w:tcW w:w="23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мероприятия выполняются с учетом материалов, указанных в </w:t>
            </w:r>
            <w:hyperlink w:anchor="sub_1113" w:history="1">
              <w:r w:rsidRPr="009173C3">
                <w:rPr>
                  <w:rStyle w:val="a4"/>
                  <w:rFonts w:ascii="Times New Roman" w:hAnsi="Times New Roman" w:cs="Times New Roman"/>
                  <w:b w:val="0"/>
                  <w:color w:val="auto"/>
                  <w:sz w:val="16"/>
                  <w:szCs w:val="16"/>
                </w:rPr>
                <w:t>пункте 13 главы 1</w:t>
              </w:r>
            </w:hyperlink>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23. Строительство стоянок для индивидуального автомобильного транспорта общественного пользования в границах Центрального планировочного района от 200 до 600 мест (мероприятия, увязанные с Планом реализации генерального плана в части развития улично-дорожной сети и сети мест хранения легковых автомобилей, а также с проектом бюджета) для достижения к 2022 году целевых показателей. Допускаются дополнения в составе, содержание и показатели целей, в том числе:</w:t>
            </w:r>
          </w:p>
        </w:tc>
        <w:tc>
          <w:tcPr>
            <w:tcW w:w="23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показатели </w:t>
            </w:r>
            <w:hyperlink w:anchor="sub_102" w:history="1">
              <w:r w:rsidRPr="009173C3">
                <w:rPr>
                  <w:rStyle w:val="a4"/>
                  <w:rFonts w:ascii="Times New Roman" w:hAnsi="Times New Roman" w:cs="Times New Roman"/>
                  <w:b w:val="0"/>
                  <w:color w:val="auto"/>
                  <w:sz w:val="16"/>
                  <w:szCs w:val="16"/>
                </w:rPr>
                <w:t>таблиц 2</w:t>
              </w:r>
            </w:hyperlink>
            <w:r w:rsidRPr="009173C3">
              <w:rPr>
                <w:rFonts w:ascii="Times New Roman" w:hAnsi="Times New Roman" w:cs="Times New Roman"/>
                <w:b/>
                <w:sz w:val="16"/>
                <w:szCs w:val="16"/>
              </w:rPr>
              <w:t xml:space="preserve">, </w:t>
            </w:r>
            <w:hyperlink w:anchor="sub_104" w:history="1">
              <w:r w:rsidRPr="009173C3">
                <w:rPr>
                  <w:rStyle w:val="a4"/>
                  <w:rFonts w:ascii="Times New Roman" w:hAnsi="Times New Roman" w:cs="Times New Roman"/>
                  <w:b w:val="0"/>
                  <w:color w:val="auto"/>
                  <w:sz w:val="16"/>
                  <w:szCs w:val="16"/>
                </w:rPr>
                <w:t>4</w:t>
              </w:r>
            </w:hyperlink>
            <w:r w:rsidRPr="009173C3">
              <w:rPr>
                <w:rFonts w:ascii="Times New Roman" w:hAnsi="Times New Roman" w:cs="Times New Roman"/>
                <w:b/>
                <w:sz w:val="16"/>
                <w:szCs w:val="16"/>
              </w:rPr>
              <w:t xml:space="preserve">, </w:t>
            </w:r>
            <w:hyperlink w:anchor="sub_105" w:history="1">
              <w:r w:rsidRPr="009173C3">
                <w:rPr>
                  <w:rStyle w:val="a4"/>
                  <w:rFonts w:ascii="Times New Roman" w:hAnsi="Times New Roman" w:cs="Times New Roman"/>
                  <w:b w:val="0"/>
                  <w:color w:val="auto"/>
                  <w:sz w:val="16"/>
                  <w:szCs w:val="16"/>
                </w:rPr>
                <w:t>5</w:t>
              </w:r>
            </w:hyperlink>
            <w:r w:rsidRPr="009173C3">
              <w:rPr>
                <w:rFonts w:ascii="Times New Roman" w:hAnsi="Times New Roman" w:cs="Times New Roman"/>
                <w:b/>
                <w:sz w:val="16"/>
                <w:szCs w:val="16"/>
              </w:rPr>
              <w:t xml:space="preserve">, </w:t>
            </w:r>
            <w:hyperlink w:anchor="sub_107" w:history="1">
              <w:r w:rsidRPr="009173C3">
                <w:rPr>
                  <w:rStyle w:val="a4"/>
                  <w:rFonts w:ascii="Times New Roman" w:hAnsi="Times New Roman" w:cs="Times New Roman"/>
                  <w:b w:val="0"/>
                  <w:color w:val="auto"/>
                  <w:sz w:val="16"/>
                  <w:szCs w:val="16"/>
                </w:rPr>
                <w:t>7</w:t>
              </w:r>
            </w:hyperlink>
            <w:r w:rsidRPr="009173C3">
              <w:rPr>
                <w:rFonts w:ascii="Times New Roman" w:hAnsi="Times New Roman" w:cs="Times New Roman"/>
                <w:b/>
                <w:sz w:val="16"/>
                <w:szCs w:val="16"/>
              </w:rPr>
              <w:t xml:space="preserve">, </w:t>
            </w:r>
            <w:hyperlink w:anchor="sub_110" w:history="1">
              <w:r w:rsidRPr="009173C3">
                <w:rPr>
                  <w:rStyle w:val="a4"/>
                  <w:rFonts w:ascii="Times New Roman" w:hAnsi="Times New Roman" w:cs="Times New Roman"/>
                  <w:b w:val="0"/>
                  <w:color w:val="auto"/>
                  <w:sz w:val="16"/>
                  <w:szCs w:val="16"/>
                </w:rPr>
                <w:t>10</w:t>
              </w:r>
            </w:hyperlink>
            <w:r w:rsidRPr="009173C3">
              <w:rPr>
                <w:rFonts w:ascii="Times New Roman" w:hAnsi="Times New Roman" w:cs="Times New Roman"/>
                <w:b/>
                <w:sz w:val="16"/>
                <w:szCs w:val="16"/>
              </w:rPr>
              <w:t xml:space="preserve">, </w:t>
            </w:r>
            <w:hyperlink w:anchor="sub_1100" w:history="1">
              <w:r w:rsidRPr="009173C3">
                <w:rPr>
                  <w:rStyle w:val="a4"/>
                  <w:rFonts w:ascii="Times New Roman" w:hAnsi="Times New Roman" w:cs="Times New Roman"/>
                  <w:b w:val="0"/>
                  <w:color w:val="auto"/>
                  <w:sz w:val="16"/>
                  <w:szCs w:val="16"/>
                </w:rPr>
                <w:t>11</w:t>
              </w:r>
            </w:hyperlink>
            <w:r w:rsidRPr="009173C3">
              <w:rPr>
                <w:rFonts w:ascii="Times New Roman" w:hAnsi="Times New Roman" w:cs="Times New Roman"/>
                <w:b/>
                <w:sz w:val="16"/>
                <w:szCs w:val="16"/>
              </w:rPr>
              <w:t xml:space="preserve">, </w:t>
            </w:r>
            <w:hyperlink w:anchor="sub_4000" w:history="1">
              <w:r w:rsidRPr="009173C3">
                <w:rPr>
                  <w:rStyle w:val="a4"/>
                  <w:rFonts w:ascii="Times New Roman" w:hAnsi="Times New Roman" w:cs="Times New Roman"/>
                  <w:b w:val="0"/>
                  <w:color w:val="auto"/>
                  <w:sz w:val="16"/>
                  <w:szCs w:val="16"/>
                </w:rPr>
                <w:t>схема 2</w:t>
              </w:r>
            </w:hyperlink>
            <w:r w:rsidRPr="00C60ED2">
              <w:rPr>
                <w:rFonts w:ascii="Times New Roman" w:hAnsi="Times New Roman" w:cs="Times New Roman"/>
                <w:sz w:val="16"/>
                <w:szCs w:val="16"/>
              </w:rPr>
              <w:t xml:space="preserve">, материалы, указанные в </w:t>
            </w:r>
            <w:hyperlink w:anchor="sub_1113" w:history="1">
              <w:r w:rsidRPr="009173C3">
                <w:rPr>
                  <w:rStyle w:val="a4"/>
                  <w:rFonts w:ascii="Times New Roman" w:hAnsi="Times New Roman" w:cs="Times New Roman"/>
                  <w:b w:val="0"/>
                  <w:color w:val="auto"/>
                  <w:sz w:val="16"/>
                  <w:szCs w:val="16"/>
                </w:rPr>
                <w:t>пункте 13 главы 1</w:t>
              </w:r>
            </w:hyperlink>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23.1.обеспечение подготовки и принятие программы по созданию и управлению инфраструктурой стоянок общего пользования для индивидуального автомобильного транспорта</w:t>
            </w:r>
          </w:p>
        </w:tc>
        <w:tc>
          <w:tcPr>
            <w:tcW w:w="23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23.2. обеспечение подготовки и принятие тарифной политики в отношении предоставления услуг инфраструктуры стоянок общего пользования для индивидуального автомобильного транспорта</w:t>
            </w:r>
          </w:p>
        </w:tc>
        <w:tc>
          <w:tcPr>
            <w:tcW w:w="23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24. Организация пешеходных улиц (мероприятия, увязанные с планом реализации Генерального плана в части развития улично-дорожной сети и сети мест хранения легковых автомобилей, а также с проектом бюджета) для достижения к 2022 году целевых показателей. Допускаются дополнения в состав, содержание и показатели целей</w:t>
            </w:r>
          </w:p>
        </w:tc>
        <w:tc>
          <w:tcPr>
            <w:tcW w:w="23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показатели </w:t>
            </w:r>
            <w:hyperlink w:anchor="sub_102" w:history="1">
              <w:r w:rsidRPr="009173C3">
                <w:rPr>
                  <w:rStyle w:val="a4"/>
                  <w:rFonts w:ascii="Times New Roman" w:hAnsi="Times New Roman" w:cs="Times New Roman"/>
                  <w:b w:val="0"/>
                  <w:color w:val="auto"/>
                  <w:sz w:val="16"/>
                  <w:szCs w:val="16"/>
                </w:rPr>
                <w:t>таблиц 2</w:t>
              </w:r>
            </w:hyperlink>
            <w:r w:rsidRPr="009173C3">
              <w:rPr>
                <w:rFonts w:ascii="Times New Roman" w:hAnsi="Times New Roman" w:cs="Times New Roman"/>
                <w:b/>
                <w:sz w:val="16"/>
                <w:szCs w:val="16"/>
              </w:rPr>
              <w:t xml:space="preserve">, </w:t>
            </w:r>
            <w:hyperlink w:anchor="sub_104" w:history="1">
              <w:r w:rsidRPr="009173C3">
                <w:rPr>
                  <w:rStyle w:val="a4"/>
                  <w:rFonts w:ascii="Times New Roman" w:hAnsi="Times New Roman" w:cs="Times New Roman"/>
                  <w:b w:val="0"/>
                  <w:color w:val="auto"/>
                  <w:sz w:val="16"/>
                  <w:szCs w:val="16"/>
                </w:rPr>
                <w:t>4</w:t>
              </w:r>
            </w:hyperlink>
            <w:r w:rsidRPr="009173C3">
              <w:rPr>
                <w:rFonts w:ascii="Times New Roman" w:hAnsi="Times New Roman" w:cs="Times New Roman"/>
                <w:b/>
                <w:sz w:val="16"/>
                <w:szCs w:val="16"/>
              </w:rPr>
              <w:t xml:space="preserve">, </w:t>
            </w:r>
            <w:hyperlink w:anchor="sub_105" w:history="1">
              <w:r w:rsidRPr="009173C3">
                <w:rPr>
                  <w:rStyle w:val="a4"/>
                  <w:rFonts w:ascii="Times New Roman" w:hAnsi="Times New Roman" w:cs="Times New Roman"/>
                  <w:b w:val="0"/>
                  <w:color w:val="auto"/>
                  <w:sz w:val="16"/>
                  <w:szCs w:val="16"/>
                </w:rPr>
                <w:t>5</w:t>
              </w:r>
            </w:hyperlink>
            <w:r w:rsidRPr="009173C3">
              <w:rPr>
                <w:rFonts w:ascii="Times New Roman" w:hAnsi="Times New Roman" w:cs="Times New Roman"/>
                <w:b/>
                <w:sz w:val="16"/>
                <w:szCs w:val="16"/>
              </w:rPr>
              <w:t xml:space="preserve">, </w:t>
            </w:r>
            <w:hyperlink w:anchor="sub_107" w:history="1">
              <w:r w:rsidRPr="009173C3">
                <w:rPr>
                  <w:rStyle w:val="a4"/>
                  <w:rFonts w:ascii="Times New Roman" w:hAnsi="Times New Roman" w:cs="Times New Roman"/>
                  <w:b w:val="0"/>
                  <w:color w:val="auto"/>
                  <w:sz w:val="16"/>
                  <w:szCs w:val="16"/>
                </w:rPr>
                <w:t>7</w:t>
              </w:r>
            </w:hyperlink>
            <w:r w:rsidRPr="00C60ED2">
              <w:rPr>
                <w:rFonts w:ascii="Times New Roman" w:hAnsi="Times New Roman" w:cs="Times New Roman"/>
                <w:sz w:val="16"/>
                <w:szCs w:val="16"/>
              </w:rPr>
              <w:t xml:space="preserve">, </w:t>
            </w:r>
            <w:hyperlink w:anchor="sub_110" w:history="1">
              <w:r w:rsidRPr="009173C3">
                <w:rPr>
                  <w:rStyle w:val="a4"/>
                  <w:rFonts w:ascii="Times New Roman" w:hAnsi="Times New Roman" w:cs="Times New Roman"/>
                  <w:b w:val="0"/>
                  <w:color w:val="auto"/>
                  <w:sz w:val="16"/>
                  <w:szCs w:val="16"/>
                </w:rPr>
                <w:t>10</w:t>
              </w:r>
            </w:hyperlink>
            <w:r w:rsidRPr="009173C3">
              <w:rPr>
                <w:rFonts w:ascii="Times New Roman" w:hAnsi="Times New Roman" w:cs="Times New Roman"/>
                <w:b/>
                <w:sz w:val="16"/>
                <w:szCs w:val="16"/>
              </w:rPr>
              <w:t xml:space="preserve">, </w:t>
            </w:r>
            <w:hyperlink w:anchor="sub_1100" w:history="1">
              <w:r w:rsidRPr="009173C3">
                <w:rPr>
                  <w:rStyle w:val="a4"/>
                  <w:rFonts w:ascii="Times New Roman" w:hAnsi="Times New Roman" w:cs="Times New Roman"/>
                  <w:b w:val="0"/>
                  <w:color w:val="auto"/>
                  <w:sz w:val="16"/>
                  <w:szCs w:val="16"/>
                </w:rPr>
                <w:t>11</w:t>
              </w:r>
            </w:hyperlink>
            <w:r w:rsidRPr="009173C3">
              <w:rPr>
                <w:rFonts w:ascii="Times New Roman" w:hAnsi="Times New Roman" w:cs="Times New Roman"/>
                <w:b/>
                <w:sz w:val="16"/>
                <w:szCs w:val="16"/>
              </w:rPr>
              <w:t xml:space="preserve">, </w:t>
            </w:r>
            <w:hyperlink w:anchor="sub_4000" w:history="1">
              <w:r w:rsidRPr="009173C3">
                <w:rPr>
                  <w:rStyle w:val="a4"/>
                  <w:rFonts w:ascii="Times New Roman" w:hAnsi="Times New Roman" w:cs="Times New Roman"/>
                  <w:b w:val="0"/>
                  <w:color w:val="auto"/>
                  <w:sz w:val="16"/>
                  <w:szCs w:val="16"/>
                </w:rPr>
                <w:t>карта 2</w:t>
              </w:r>
            </w:hyperlink>
            <w:r w:rsidRPr="00C60ED2">
              <w:rPr>
                <w:rFonts w:ascii="Times New Roman" w:hAnsi="Times New Roman" w:cs="Times New Roman"/>
                <w:sz w:val="16"/>
                <w:szCs w:val="16"/>
              </w:rPr>
              <w:t xml:space="preserve">, материалы, указанные в </w:t>
            </w:r>
            <w:hyperlink w:anchor="sub_1113" w:history="1">
              <w:r w:rsidRPr="009173C3">
                <w:rPr>
                  <w:rStyle w:val="a4"/>
                  <w:rFonts w:ascii="Times New Roman" w:hAnsi="Times New Roman" w:cs="Times New Roman"/>
                  <w:b w:val="0"/>
                  <w:color w:val="auto"/>
                  <w:sz w:val="16"/>
                  <w:szCs w:val="16"/>
                </w:rPr>
                <w:t>пункте 13 главы 1</w:t>
              </w:r>
            </w:hyperlink>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lastRenderedPageBreak/>
              <w:t>25. Развитие (строительство, обустройство) маршрутной сети велосипедного движения (мероприятия, увязанные с планом реализации Генерального плана в части развития улично-дорожной сети и сети мест хранения легковых автомобилей, а также с проектом бюджета) для достижения к 2022 году целевых показателей. Допускаются дополнения в состав, содержание и показатели целей</w:t>
            </w:r>
          </w:p>
        </w:tc>
        <w:tc>
          <w:tcPr>
            <w:tcW w:w="23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показатели </w:t>
            </w:r>
            <w:hyperlink w:anchor="sub_102" w:history="1">
              <w:r w:rsidRPr="009173C3">
                <w:rPr>
                  <w:rStyle w:val="a4"/>
                  <w:rFonts w:ascii="Times New Roman" w:hAnsi="Times New Roman" w:cs="Times New Roman"/>
                  <w:b w:val="0"/>
                  <w:color w:val="auto"/>
                  <w:sz w:val="16"/>
                  <w:szCs w:val="16"/>
                </w:rPr>
                <w:t>таблиц 2</w:t>
              </w:r>
            </w:hyperlink>
            <w:r w:rsidRPr="009173C3">
              <w:rPr>
                <w:rFonts w:ascii="Times New Roman" w:hAnsi="Times New Roman" w:cs="Times New Roman"/>
                <w:b/>
                <w:sz w:val="16"/>
                <w:szCs w:val="16"/>
              </w:rPr>
              <w:t xml:space="preserve">, </w:t>
            </w:r>
            <w:hyperlink w:anchor="sub_104" w:history="1">
              <w:r w:rsidRPr="009173C3">
                <w:rPr>
                  <w:rStyle w:val="a4"/>
                  <w:rFonts w:ascii="Times New Roman" w:hAnsi="Times New Roman" w:cs="Times New Roman"/>
                  <w:b w:val="0"/>
                  <w:color w:val="auto"/>
                  <w:sz w:val="16"/>
                  <w:szCs w:val="16"/>
                </w:rPr>
                <w:t>4</w:t>
              </w:r>
            </w:hyperlink>
            <w:r w:rsidRPr="009173C3">
              <w:rPr>
                <w:rFonts w:ascii="Times New Roman" w:hAnsi="Times New Roman" w:cs="Times New Roman"/>
                <w:b/>
                <w:sz w:val="16"/>
                <w:szCs w:val="16"/>
              </w:rPr>
              <w:t xml:space="preserve">, </w:t>
            </w:r>
            <w:hyperlink w:anchor="sub_105" w:history="1">
              <w:r w:rsidRPr="009173C3">
                <w:rPr>
                  <w:rStyle w:val="a4"/>
                  <w:rFonts w:ascii="Times New Roman" w:hAnsi="Times New Roman" w:cs="Times New Roman"/>
                  <w:b w:val="0"/>
                  <w:color w:val="auto"/>
                  <w:sz w:val="16"/>
                  <w:szCs w:val="16"/>
                </w:rPr>
                <w:t>5</w:t>
              </w:r>
            </w:hyperlink>
            <w:r w:rsidRPr="009173C3">
              <w:rPr>
                <w:rFonts w:ascii="Times New Roman" w:hAnsi="Times New Roman" w:cs="Times New Roman"/>
                <w:b/>
                <w:sz w:val="16"/>
                <w:szCs w:val="16"/>
              </w:rPr>
              <w:t xml:space="preserve">, </w:t>
            </w:r>
            <w:hyperlink w:anchor="sub_107" w:history="1">
              <w:r w:rsidRPr="009173C3">
                <w:rPr>
                  <w:rStyle w:val="a4"/>
                  <w:rFonts w:ascii="Times New Roman" w:hAnsi="Times New Roman" w:cs="Times New Roman"/>
                  <w:b w:val="0"/>
                  <w:color w:val="auto"/>
                  <w:sz w:val="16"/>
                  <w:szCs w:val="16"/>
                </w:rPr>
                <w:t>7</w:t>
              </w:r>
            </w:hyperlink>
            <w:r w:rsidRPr="009173C3">
              <w:rPr>
                <w:rFonts w:ascii="Times New Roman" w:hAnsi="Times New Roman" w:cs="Times New Roman"/>
                <w:b/>
                <w:sz w:val="16"/>
                <w:szCs w:val="16"/>
              </w:rPr>
              <w:t xml:space="preserve">, </w:t>
            </w:r>
            <w:hyperlink w:anchor="sub_110" w:history="1">
              <w:r w:rsidRPr="009173C3">
                <w:rPr>
                  <w:rStyle w:val="a4"/>
                  <w:rFonts w:ascii="Times New Roman" w:hAnsi="Times New Roman" w:cs="Times New Roman"/>
                  <w:b w:val="0"/>
                  <w:color w:val="auto"/>
                  <w:sz w:val="16"/>
                  <w:szCs w:val="16"/>
                </w:rPr>
                <w:t>10</w:t>
              </w:r>
            </w:hyperlink>
            <w:r w:rsidRPr="009173C3">
              <w:rPr>
                <w:rFonts w:ascii="Times New Roman" w:hAnsi="Times New Roman" w:cs="Times New Roman"/>
                <w:b/>
                <w:sz w:val="16"/>
                <w:szCs w:val="16"/>
              </w:rPr>
              <w:t xml:space="preserve">, </w:t>
            </w:r>
            <w:hyperlink w:anchor="sub_1100" w:history="1">
              <w:r w:rsidRPr="009173C3">
                <w:rPr>
                  <w:rStyle w:val="a4"/>
                  <w:rFonts w:ascii="Times New Roman" w:hAnsi="Times New Roman" w:cs="Times New Roman"/>
                  <w:b w:val="0"/>
                  <w:color w:val="auto"/>
                  <w:sz w:val="16"/>
                  <w:szCs w:val="16"/>
                </w:rPr>
                <w:t>11</w:t>
              </w:r>
            </w:hyperlink>
            <w:r w:rsidRPr="009173C3">
              <w:rPr>
                <w:rFonts w:ascii="Times New Roman" w:hAnsi="Times New Roman" w:cs="Times New Roman"/>
                <w:b/>
                <w:sz w:val="16"/>
                <w:szCs w:val="16"/>
              </w:rPr>
              <w:t xml:space="preserve">, </w:t>
            </w:r>
            <w:hyperlink w:anchor="sub_4000" w:history="1">
              <w:r w:rsidRPr="009173C3">
                <w:rPr>
                  <w:rStyle w:val="a4"/>
                  <w:rFonts w:ascii="Times New Roman" w:hAnsi="Times New Roman" w:cs="Times New Roman"/>
                  <w:b w:val="0"/>
                  <w:color w:val="auto"/>
                  <w:sz w:val="16"/>
                  <w:szCs w:val="16"/>
                </w:rPr>
                <w:t>карта 2</w:t>
              </w:r>
            </w:hyperlink>
            <w:r w:rsidRPr="00C60ED2">
              <w:rPr>
                <w:rFonts w:ascii="Times New Roman" w:hAnsi="Times New Roman" w:cs="Times New Roman"/>
                <w:sz w:val="16"/>
                <w:szCs w:val="16"/>
              </w:rPr>
              <w:t xml:space="preserve">, материалы, указанные в </w:t>
            </w:r>
            <w:hyperlink w:anchor="sub_1113" w:history="1">
              <w:r w:rsidRPr="009173C3">
                <w:rPr>
                  <w:rStyle w:val="a4"/>
                  <w:rFonts w:ascii="Times New Roman" w:hAnsi="Times New Roman" w:cs="Times New Roman"/>
                  <w:b w:val="0"/>
                  <w:color w:val="auto"/>
                  <w:sz w:val="16"/>
                  <w:szCs w:val="16"/>
                </w:rPr>
                <w:t>пункте 13 главы 1</w:t>
              </w:r>
            </w:hyperlink>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26. Строительство, реконструкция объектов инженерно-технического обеспечения</w:t>
            </w:r>
          </w:p>
        </w:tc>
        <w:tc>
          <w:tcPr>
            <w:tcW w:w="23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показатели </w:t>
            </w:r>
            <w:hyperlink w:anchor="sub_103" w:history="1">
              <w:r w:rsidRPr="009173C3">
                <w:rPr>
                  <w:rStyle w:val="a4"/>
                  <w:rFonts w:ascii="Times New Roman" w:hAnsi="Times New Roman" w:cs="Times New Roman"/>
                  <w:b w:val="0"/>
                  <w:color w:val="auto"/>
                  <w:sz w:val="16"/>
                  <w:szCs w:val="16"/>
                </w:rPr>
                <w:t>таблиц 3</w:t>
              </w:r>
            </w:hyperlink>
            <w:r w:rsidRPr="009173C3">
              <w:rPr>
                <w:rFonts w:ascii="Times New Roman" w:hAnsi="Times New Roman" w:cs="Times New Roman"/>
                <w:b/>
                <w:sz w:val="16"/>
                <w:szCs w:val="16"/>
              </w:rPr>
              <w:t xml:space="preserve">, </w:t>
            </w:r>
            <w:hyperlink w:anchor="sub_106" w:history="1">
              <w:r w:rsidRPr="009173C3">
                <w:rPr>
                  <w:rStyle w:val="a4"/>
                  <w:rFonts w:ascii="Times New Roman" w:hAnsi="Times New Roman" w:cs="Times New Roman"/>
                  <w:b w:val="0"/>
                  <w:color w:val="auto"/>
                  <w:sz w:val="16"/>
                  <w:szCs w:val="16"/>
                </w:rPr>
                <w:t>6</w:t>
              </w:r>
            </w:hyperlink>
            <w:r w:rsidRPr="009173C3">
              <w:rPr>
                <w:rFonts w:ascii="Times New Roman" w:hAnsi="Times New Roman" w:cs="Times New Roman"/>
                <w:b/>
                <w:sz w:val="16"/>
                <w:szCs w:val="16"/>
              </w:rPr>
              <w:t xml:space="preserve">, </w:t>
            </w:r>
            <w:hyperlink w:anchor="sub_1200" w:history="1">
              <w:r w:rsidRPr="009173C3">
                <w:rPr>
                  <w:rStyle w:val="a4"/>
                  <w:rFonts w:ascii="Times New Roman" w:hAnsi="Times New Roman" w:cs="Times New Roman"/>
                  <w:b w:val="0"/>
                  <w:color w:val="auto"/>
                  <w:sz w:val="16"/>
                  <w:szCs w:val="16"/>
                </w:rPr>
                <w:t>12</w:t>
              </w:r>
            </w:hyperlink>
            <w:r w:rsidRPr="009173C3">
              <w:rPr>
                <w:rFonts w:ascii="Times New Roman" w:hAnsi="Times New Roman" w:cs="Times New Roman"/>
                <w:b/>
                <w:sz w:val="16"/>
                <w:szCs w:val="16"/>
              </w:rPr>
              <w:t xml:space="preserve">, </w:t>
            </w:r>
            <w:hyperlink w:anchor="sub_1300" w:history="1">
              <w:r w:rsidRPr="009173C3">
                <w:rPr>
                  <w:rStyle w:val="a4"/>
                  <w:rFonts w:ascii="Times New Roman" w:hAnsi="Times New Roman" w:cs="Times New Roman"/>
                  <w:b w:val="0"/>
                  <w:color w:val="auto"/>
                  <w:sz w:val="16"/>
                  <w:szCs w:val="16"/>
                </w:rPr>
                <w:t>13</w:t>
              </w:r>
            </w:hyperlink>
            <w:r w:rsidRPr="009173C3">
              <w:rPr>
                <w:rFonts w:ascii="Times New Roman" w:hAnsi="Times New Roman" w:cs="Times New Roman"/>
                <w:b/>
                <w:sz w:val="16"/>
                <w:szCs w:val="16"/>
              </w:rPr>
              <w:t xml:space="preserve">, </w:t>
            </w:r>
            <w:hyperlink w:anchor="sub_1600" w:history="1">
              <w:r w:rsidRPr="009173C3">
                <w:rPr>
                  <w:rStyle w:val="a4"/>
                  <w:rFonts w:ascii="Times New Roman" w:hAnsi="Times New Roman" w:cs="Times New Roman"/>
                  <w:b w:val="0"/>
                  <w:color w:val="auto"/>
                  <w:sz w:val="16"/>
                  <w:szCs w:val="16"/>
                </w:rPr>
                <w:t>16</w:t>
              </w:r>
            </w:hyperlink>
            <w:r w:rsidRPr="009173C3">
              <w:rPr>
                <w:rFonts w:ascii="Times New Roman" w:hAnsi="Times New Roman" w:cs="Times New Roman"/>
                <w:b/>
                <w:sz w:val="16"/>
                <w:szCs w:val="16"/>
              </w:rPr>
              <w:t xml:space="preserve">; </w:t>
            </w:r>
            <w:hyperlink w:anchor="sub_10000" w:history="1">
              <w:r w:rsidRPr="009173C3">
                <w:rPr>
                  <w:rStyle w:val="a4"/>
                  <w:rFonts w:ascii="Times New Roman" w:hAnsi="Times New Roman" w:cs="Times New Roman"/>
                  <w:b w:val="0"/>
                  <w:color w:val="auto"/>
                  <w:sz w:val="16"/>
                  <w:szCs w:val="16"/>
                </w:rPr>
                <w:t>карты 2.2.1-2.2.6</w:t>
              </w:r>
            </w:hyperlink>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27. Строительство, реконструкция объектов социальной инфраструктуры, а также обеспечение строительства, реконструкции иных первоочередных объектов, строительство которых планируется осуществлять полностью за счет бюджетных средств или с привлечением бюджетных средств (включая школы, детские сады, спортивные сооружения и так далее)</w:t>
            </w:r>
          </w:p>
        </w:tc>
        <w:tc>
          <w:tcPr>
            <w:tcW w:w="23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показатели </w:t>
            </w:r>
            <w:hyperlink w:anchor="sub_102" w:history="1">
              <w:r w:rsidRPr="009173C3">
                <w:rPr>
                  <w:rStyle w:val="a4"/>
                  <w:rFonts w:ascii="Times New Roman" w:hAnsi="Times New Roman" w:cs="Times New Roman"/>
                  <w:b w:val="0"/>
                  <w:color w:val="auto"/>
                  <w:sz w:val="16"/>
                  <w:szCs w:val="16"/>
                </w:rPr>
                <w:t>таблиц 2</w:t>
              </w:r>
            </w:hyperlink>
            <w:r w:rsidRPr="009173C3">
              <w:rPr>
                <w:rFonts w:ascii="Times New Roman" w:hAnsi="Times New Roman" w:cs="Times New Roman"/>
                <w:b/>
                <w:sz w:val="16"/>
                <w:szCs w:val="16"/>
              </w:rPr>
              <w:t xml:space="preserve">, </w:t>
            </w:r>
            <w:hyperlink w:anchor="sub_104" w:history="1">
              <w:r w:rsidRPr="009173C3">
                <w:rPr>
                  <w:rStyle w:val="a4"/>
                  <w:rFonts w:ascii="Times New Roman" w:hAnsi="Times New Roman" w:cs="Times New Roman"/>
                  <w:b w:val="0"/>
                  <w:color w:val="auto"/>
                  <w:sz w:val="16"/>
                  <w:szCs w:val="16"/>
                </w:rPr>
                <w:t>4</w:t>
              </w:r>
            </w:hyperlink>
            <w:r w:rsidRPr="009173C3">
              <w:rPr>
                <w:rFonts w:ascii="Times New Roman" w:hAnsi="Times New Roman" w:cs="Times New Roman"/>
                <w:b/>
                <w:sz w:val="16"/>
                <w:szCs w:val="16"/>
              </w:rPr>
              <w:t xml:space="preserve">, </w:t>
            </w:r>
            <w:hyperlink w:anchor="sub_109" w:history="1">
              <w:r w:rsidRPr="009173C3">
                <w:rPr>
                  <w:rStyle w:val="a4"/>
                  <w:rFonts w:ascii="Times New Roman" w:hAnsi="Times New Roman" w:cs="Times New Roman"/>
                  <w:b w:val="0"/>
                  <w:color w:val="auto"/>
                  <w:sz w:val="16"/>
                  <w:szCs w:val="16"/>
                </w:rPr>
                <w:t>9</w:t>
              </w:r>
            </w:hyperlink>
            <w:r w:rsidRPr="009173C3">
              <w:rPr>
                <w:rFonts w:ascii="Times New Roman" w:hAnsi="Times New Roman" w:cs="Times New Roman"/>
                <w:b/>
                <w:sz w:val="16"/>
                <w:szCs w:val="16"/>
              </w:rPr>
              <w:t xml:space="preserve">, </w:t>
            </w:r>
            <w:hyperlink w:anchor="sub_110" w:history="1">
              <w:r w:rsidRPr="009173C3">
                <w:rPr>
                  <w:rStyle w:val="a4"/>
                  <w:rFonts w:ascii="Times New Roman" w:hAnsi="Times New Roman" w:cs="Times New Roman"/>
                  <w:b w:val="0"/>
                  <w:color w:val="auto"/>
                  <w:sz w:val="16"/>
                  <w:szCs w:val="16"/>
                </w:rPr>
                <w:t>10</w:t>
              </w:r>
            </w:hyperlink>
            <w:r w:rsidRPr="009173C3">
              <w:rPr>
                <w:rFonts w:ascii="Times New Roman" w:hAnsi="Times New Roman" w:cs="Times New Roman"/>
                <w:b/>
                <w:sz w:val="16"/>
                <w:szCs w:val="16"/>
              </w:rPr>
              <w:t xml:space="preserve">, </w:t>
            </w:r>
            <w:hyperlink w:anchor="sub_1300" w:history="1">
              <w:r w:rsidRPr="009173C3">
                <w:rPr>
                  <w:rStyle w:val="a4"/>
                  <w:rFonts w:ascii="Times New Roman" w:hAnsi="Times New Roman" w:cs="Times New Roman"/>
                  <w:b w:val="0"/>
                  <w:color w:val="auto"/>
                  <w:sz w:val="16"/>
                  <w:szCs w:val="16"/>
                </w:rPr>
                <w:t>13</w:t>
              </w:r>
            </w:hyperlink>
            <w:r w:rsidRPr="009173C3">
              <w:rPr>
                <w:rFonts w:ascii="Times New Roman" w:hAnsi="Times New Roman" w:cs="Times New Roman"/>
                <w:b/>
                <w:sz w:val="16"/>
                <w:szCs w:val="16"/>
              </w:rPr>
              <w:t xml:space="preserve">, </w:t>
            </w:r>
            <w:hyperlink w:anchor="sub_1600" w:history="1">
              <w:r w:rsidRPr="009173C3">
                <w:rPr>
                  <w:rStyle w:val="a4"/>
                  <w:rFonts w:ascii="Times New Roman" w:hAnsi="Times New Roman" w:cs="Times New Roman"/>
                  <w:b w:val="0"/>
                  <w:color w:val="auto"/>
                  <w:sz w:val="16"/>
                  <w:szCs w:val="16"/>
                </w:rPr>
                <w:t>16</w:t>
              </w:r>
            </w:hyperlink>
            <w:r w:rsidRPr="009173C3">
              <w:rPr>
                <w:rFonts w:ascii="Times New Roman" w:hAnsi="Times New Roman" w:cs="Times New Roman"/>
                <w:b/>
                <w:sz w:val="16"/>
                <w:szCs w:val="16"/>
              </w:rPr>
              <w:t>;</w:t>
            </w:r>
          </w:p>
          <w:p w:rsidR="00092ACD" w:rsidRPr="00C60ED2" w:rsidRDefault="00FB03AF" w:rsidP="009321DB">
            <w:pPr>
              <w:pStyle w:val="afff"/>
              <w:rPr>
                <w:rFonts w:ascii="Times New Roman" w:hAnsi="Times New Roman" w:cs="Times New Roman"/>
                <w:sz w:val="16"/>
                <w:szCs w:val="16"/>
              </w:rPr>
            </w:pPr>
            <w:hyperlink w:anchor="sub_4000" w:history="1">
              <w:r w:rsidR="00092ACD" w:rsidRPr="009173C3">
                <w:rPr>
                  <w:rStyle w:val="a4"/>
                  <w:rFonts w:ascii="Times New Roman" w:hAnsi="Times New Roman" w:cs="Times New Roman"/>
                  <w:b w:val="0"/>
                  <w:color w:val="auto"/>
                  <w:sz w:val="16"/>
                  <w:szCs w:val="16"/>
                </w:rPr>
                <w:t>карта 2</w:t>
              </w:r>
            </w:hyperlink>
            <w:r w:rsidR="00092ACD" w:rsidRPr="009173C3">
              <w:rPr>
                <w:rFonts w:ascii="Times New Roman" w:hAnsi="Times New Roman" w:cs="Times New Roman"/>
                <w:b/>
                <w:sz w:val="16"/>
                <w:szCs w:val="16"/>
              </w:rPr>
              <w:t xml:space="preserve">; </w:t>
            </w:r>
            <w:hyperlink r:id="rId55" w:history="1">
              <w:r w:rsidR="00092ACD" w:rsidRPr="009173C3">
                <w:rPr>
                  <w:rStyle w:val="a4"/>
                  <w:rFonts w:ascii="Times New Roman" w:hAnsi="Times New Roman" w:cs="Times New Roman"/>
                  <w:b w:val="0"/>
                  <w:color w:val="auto"/>
                  <w:sz w:val="16"/>
                  <w:szCs w:val="16"/>
                </w:rPr>
                <w:t>пзз</w:t>
              </w:r>
            </w:hyperlink>
            <w:r w:rsidR="00092ACD" w:rsidRPr="00C60ED2">
              <w:rPr>
                <w:rFonts w:ascii="Times New Roman" w:hAnsi="Times New Roman" w:cs="Times New Roman"/>
                <w:sz w:val="16"/>
                <w:szCs w:val="16"/>
              </w:rPr>
              <w:t xml:space="preserve"> (с учетом внесения изменений в соответствии с параметрами функциональных зон, определенных генеральным планом)</w:t>
            </w:r>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276" w:name="sub_1428"/>
            <w:r w:rsidRPr="00C60ED2">
              <w:rPr>
                <w:rFonts w:ascii="Times New Roman" w:hAnsi="Times New Roman" w:cs="Times New Roman"/>
                <w:sz w:val="16"/>
                <w:szCs w:val="16"/>
              </w:rPr>
              <w:t>28. Строительство и эксплуатация крематория в целях снижения требуемых территорий для мест захоронений</w:t>
            </w:r>
            <w:bookmarkEnd w:id="276"/>
          </w:p>
        </w:tc>
        <w:tc>
          <w:tcPr>
            <w:tcW w:w="23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показатели </w:t>
            </w:r>
            <w:hyperlink w:anchor="sub_104" w:history="1">
              <w:r w:rsidRPr="009173C3">
                <w:rPr>
                  <w:rStyle w:val="a4"/>
                  <w:rFonts w:ascii="Times New Roman" w:hAnsi="Times New Roman" w:cs="Times New Roman"/>
                  <w:b w:val="0"/>
                  <w:color w:val="auto"/>
                  <w:sz w:val="16"/>
                  <w:szCs w:val="16"/>
                </w:rPr>
                <w:t>таблиц 4</w:t>
              </w:r>
            </w:hyperlink>
            <w:r w:rsidRPr="009173C3">
              <w:rPr>
                <w:rFonts w:ascii="Times New Roman" w:hAnsi="Times New Roman" w:cs="Times New Roman"/>
                <w:b/>
                <w:sz w:val="16"/>
                <w:szCs w:val="16"/>
              </w:rPr>
              <w:t xml:space="preserve">, </w:t>
            </w:r>
            <w:hyperlink w:anchor="sub_108" w:history="1">
              <w:r w:rsidRPr="009173C3">
                <w:rPr>
                  <w:rStyle w:val="a4"/>
                  <w:rFonts w:ascii="Times New Roman" w:hAnsi="Times New Roman" w:cs="Times New Roman"/>
                  <w:b w:val="0"/>
                  <w:color w:val="auto"/>
                  <w:sz w:val="16"/>
                  <w:szCs w:val="16"/>
                </w:rPr>
                <w:t>8</w:t>
              </w:r>
            </w:hyperlink>
            <w:r w:rsidRPr="009173C3">
              <w:rPr>
                <w:rFonts w:ascii="Times New Roman" w:hAnsi="Times New Roman" w:cs="Times New Roman"/>
                <w:b/>
                <w:sz w:val="16"/>
                <w:szCs w:val="16"/>
              </w:rPr>
              <w:t xml:space="preserve">, </w:t>
            </w:r>
            <w:hyperlink w:anchor="sub_4000" w:history="1">
              <w:r w:rsidRPr="009173C3">
                <w:rPr>
                  <w:rStyle w:val="a4"/>
                  <w:rFonts w:ascii="Times New Roman" w:hAnsi="Times New Roman" w:cs="Times New Roman"/>
                  <w:b w:val="0"/>
                  <w:color w:val="auto"/>
                  <w:sz w:val="16"/>
                  <w:szCs w:val="16"/>
                </w:rPr>
                <w:t>карты 2</w:t>
              </w:r>
            </w:hyperlink>
            <w:r w:rsidRPr="00C60ED2">
              <w:rPr>
                <w:rFonts w:ascii="Times New Roman" w:hAnsi="Times New Roman" w:cs="Times New Roman"/>
                <w:sz w:val="16"/>
                <w:szCs w:val="16"/>
              </w:rPr>
              <w:t>,</w:t>
            </w:r>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277" w:name="sub_1404"/>
            <w:r w:rsidRPr="00C60ED2">
              <w:rPr>
                <w:rFonts w:ascii="Times New Roman" w:hAnsi="Times New Roman" w:cs="Times New Roman"/>
                <w:sz w:val="16"/>
                <w:szCs w:val="16"/>
              </w:rPr>
              <w:t>Четвертая группа мероприятий - взаимодействие с органами государственной власти Российской Федерации и Пермского края при осуществлении градостроительной деятельности в городе Перми</w:t>
            </w:r>
            <w:bookmarkEnd w:id="277"/>
          </w:p>
        </w:tc>
        <w:tc>
          <w:tcPr>
            <w:tcW w:w="2328" w:type="dxa"/>
            <w:gridSpan w:val="2"/>
            <w:tcBorders>
              <w:top w:val="single" w:sz="4" w:space="0" w:color="auto"/>
              <w:left w:val="single" w:sz="4" w:space="0" w:color="auto"/>
              <w:bottom w:val="single" w:sz="4" w:space="0" w:color="auto"/>
              <w:right w:val="single" w:sz="4" w:space="0" w:color="auto"/>
            </w:tcBorders>
          </w:tcPr>
          <w:p w:rsidR="00092ACD" w:rsidRPr="009173C3" w:rsidRDefault="00092ACD" w:rsidP="009321DB">
            <w:pPr>
              <w:pStyle w:val="afff"/>
              <w:rPr>
                <w:rFonts w:ascii="Times New Roman" w:hAnsi="Times New Roman" w:cs="Times New Roman"/>
                <w:sz w:val="16"/>
                <w:szCs w:val="16"/>
              </w:rPr>
            </w:pPr>
            <w:r w:rsidRPr="009173C3">
              <w:rPr>
                <w:rFonts w:ascii="Times New Roman" w:hAnsi="Times New Roman" w:cs="Times New Roman"/>
                <w:sz w:val="16"/>
                <w:szCs w:val="16"/>
              </w:rPr>
              <w:t>задача 4 (</w:t>
            </w:r>
            <w:hyperlink w:anchor="sub_1334" w:history="1">
              <w:r w:rsidRPr="009173C3">
                <w:rPr>
                  <w:rStyle w:val="a4"/>
                  <w:rFonts w:ascii="Times New Roman" w:hAnsi="Times New Roman" w:cs="Times New Roman"/>
                  <w:b w:val="0"/>
                  <w:color w:val="auto"/>
                  <w:sz w:val="16"/>
                  <w:szCs w:val="16"/>
                </w:rPr>
                <w:t>подпункт 4 пункта 3 главы 3</w:t>
              </w:r>
            </w:hyperlink>
            <w:r w:rsidRPr="009173C3">
              <w:rPr>
                <w:rFonts w:ascii="Times New Roman" w:hAnsi="Times New Roman" w:cs="Times New Roman"/>
                <w:sz w:val="16"/>
                <w:szCs w:val="16"/>
              </w:rPr>
              <w:t>)</w:t>
            </w:r>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278" w:name="sub_1429"/>
            <w:r w:rsidRPr="00C60ED2">
              <w:rPr>
                <w:rFonts w:ascii="Times New Roman" w:hAnsi="Times New Roman" w:cs="Times New Roman"/>
                <w:sz w:val="16"/>
                <w:szCs w:val="16"/>
              </w:rPr>
              <w:t>29. По развитию транспортной инфраструктуры и объектов внешнего транспорта:</w:t>
            </w:r>
            <w:bookmarkEnd w:id="278"/>
          </w:p>
        </w:tc>
        <w:tc>
          <w:tcPr>
            <w:tcW w:w="2328" w:type="dxa"/>
            <w:gridSpan w:val="2"/>
            <w:tcBorders>
              <w:top w:val="single" w:sz="4" w:space="0" w:color="auto"/>
              <w:left w:val="single" w:sz="4" w:space="0" w:color="auto"/>
              <w:bottom w:val="single" w:sz="4" w:space="0" w:color="auto"/>
              <w:right w:val="single" w:sz="4" w:space="0" w:color="auto"/>
            </w:tcBorders>
          </w:tcPr>
          <w:p w:rsidR="00092ACD" w:rsidRPr="009173C3" w:rsidRDefault="00092ACD" w:rsidP="009321DB">
            <w:pPr>
              <w:pStyle w:val="aff6"/>
              <w:jc w:val="left"/>
              <w:rPr>
                <w:rFonts w:ascii="Times New Roman" w:hAnsi="Times New Roman" w:cs="Times New Roman"/>
                <w:sz w:val="16"/>
                <w:szCs w:val="16"/>
              </w:rPr>
            </w:pPr>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279" w:name="sub_14291"/>
            <w:r w:rsidRPr="00C60ED2">
              <w:rPr>
                <w:rFonts w:ascii="Times New Roman" w:hAnsi="Times New Roman" w:cs="Times New Roman"/>
                <w:sz w:val="16"/>
                <w:szCs w:val="16"/>
              </w:rPr>
              <w:t>29.1. подготовка предложений и проекта программы развития региональной инфраструктуры городского общественного транспорта с единой системой тарификации и продажи билетов. Одним из первых элементов создания такой инфраструктуры должен стать железнодорожный транспорт на территории города Перми</w:t>
            </w:r>
            <w:bookmarkEnd w:id="279"/>
          </w:p>
        </w:tc>
        <w:tc>
          <w:tcPr>
            <w:tcW w:w="2328" w:type="dxa"/>
            <w:gridSpan w:val="2"/>
            <w:tcBorders>
              <w:top w:val="single" w:sz="4" w:space="0" w:color="auto"/>
              <w:left w:val="single" w:sz="4" w:space="0" w:color="auto"/>
              <w:bottom w:val="single" w:sz="4" w:space="0" w:color="auto"/>
              <w:right w:val="single" w:sz="4" w:space="0" w:color="auto"/>
            </w:tcBorders>
          </w:tcPr>
          <w:p w:rsidR="00092ACD" w:rsidRPr="009173C3" w:rsidRDefault="00092ACD" w:rsidP="009321DB">
            <w:pPr>
              <w:pStyle w:val="afff"/>
              <w:rPr>
                <w:rFonts w:ascii="Times New Roman" w:hAnsi="Times New Roman" w:cs="Times New Roman"/>
                <w:sz w:val="16"/>
                <w:szCs w:val="16"/>
              </w:rPr>
            </w:pPr>
            <w:r w:rsidRPr="009173C3">
              <w:rPr>
                <w:rFonts w:ascii="Times New Roman" w:hAnsi="Times New Roman" w:cs="Times New Roman"/>
                <w:sz w:val="16"/>
                <w:szCs w:val="16"/>
              </w:rPr>
              <w:t xml:space="preserve">мероприятия подготавливаются с использованием материалов, указанных в </w:t>
            </w:r>
            <w:hyperlink w:anchor="sub_1113" w:history="1">
              <w:r w:rsidRPr="009173C3">
                <w:rPr>
                  <w:rStyle w:val="a4"/>
                  <w:rFonts w:ascii="Times New Roman" w:hAnsi="Times New Roman" w:cs="Times New Roman"/>
                  <w:b w:val="0"/>
                  <w:color w:val="auto"/>
                  <w:sz w:val="16"/>
                  <w:szCs w:val="16"/>
                </w:rPr>
                <w:t>пункте 13 главы 1</w:t>
              </w:r>
            </w:hyperlink>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29.2. подготовка предложений для учета при планировании территории и транспортного движения в районе реконструируемого железнодорожного вокзала Пермь II</w:t>
            </w:r>
          </w:p>
        </w:tc>
        <w:tc>
          <w:tcPr>
            <w:tcW w:w="2328" w:type="dxa"/>
            <w:gridSpan w:val="2"/>
            <w:tcBorders>
              <w:top w:val="single" w:sz="4" w:space="0" w:color="auto"/>
              <w:left w:val="single" w:sz="4" w:space="0" w:color="auto"/>
              <w:bottom w:val="single" w:sz="4" w:space="0" w:color="auto"/>
              <w:right w:val="single" w:sz="4" w:space="0" w:color="auto"/>
            </w:tcBorders>
          </w:tcPr>
          <w:p w:rsidR="00092ACD" w:rsidRPr="009173C3" w:rsidRDefault="00092ACD" w:rsidP="009321DB">
            <w:pPr>
              <w:pStyle w:val="afff"/>
              <w:rPr>
                <w:rFonts w:ascii="Times New Roman" w:hAnsi="Times New Roman" w:cs="Times New Roman"/>
                <w:sz w:val="16"/>
                <w:szCs w:val="16"/>
              </w:rPr>
            </w:pPr>
            <w:r w:rsidRPr="009173C3">
              <w:rPr>
                <w:rFonts w:ascii="Times New Roman" w:hAnsi="Times New Roman" w:cs="Times New Roman"/>
                <w:sz w:val="16"/>
                <w:szCs w:val="16"/>
              </w:rPr>
              <w:t xml:space="preserve">мероприятия подготавливаются с использованием материалов, указанных в </w:t>
            </w:r>
            <w:hyperlink w:anchor="sub_1113" w:history="1">
              <w:r w:rsidRPr="009173C3">
                <w:rPr>
                  <w:rStyle w:val="a4"/>
                  <w:rFonts w:ascii="Times New Roman" w:hAnsi="Times New Roman" w:cs="Times New Roman"/>
                  <w:b w:val="0"/>
                  <w:color w:val="auto"/>
                  <w:sz w:val="16"/>
                  <w:szCs w:val="16"/>
                </w:rPr>
                <w:t>пункте 13 главы 1</w:t>
              </w:r>
            </w:hyperlink>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29.3. подготовка предложений для учета при планировании территории и транспортного движения в районе реконструируемого аэропорта Большое Савино</w:t>
            </w:r>
          </w:p>
        </w:tc>
        <w:tc>
          <w:tcPr>
            <w:tcW w:w="23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мероприятия подготавливаются с использованием материалов, указанных в </w:t>
            </w:r>
            <w:hyperlink w:anchor="sub_1113" w:history="1">
              <w:r w:rsidRPr="009173C3">
                <w:rPr>
                  <w:rStyle w:val="a4"/>
                  <w:rFonts w:ascii="Times New Roman" w:hAnsi="Times New Roman" w:cs="Times New Roman"/>
                  <w:b w:val="0"/>
                  <w:color w:val="auto"/>
                  <w:sz w:val="16"/>
                  <w:szCs w:val="16"/>
                </w:rPr>
                <w:t>пункте 13 главы 1</w:t>
              </w:r>
            </w:hyperlink>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29.4. подготовка предложений для учета при планировании развития речного транспорта</w:t>
            </w:r>
          </w:p>
        </w:tc>
        <w:tc>
          <w:tcPr>
            <w:tcW w:w="23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мероприятия подготавливаются с использованием материалов, указанных в </w:t>
            </w:r>
            <w:hyperlink w:anchor="sub_1113" w:history="1">
              <w:r w:rsidRPr="009173C3">
                <w:rPr>
                  <w:rStyle w:val="a4"/>
                  <w:rFonts w:ascii="Times New Roman" w:hAnsi="Times New Roman" w:cs="Times New Roman"/>
                  <w:b w:val="0"/>
                  <w:color w:val="auto"/>
                  <w:sz w:val="16"/>
                  <w:szCs w:val="16"/>
                </w:rPr>
                <w:t>пункте 13 главы 1</w:t>
              </w:r>
            </w:hyperlink>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30. По сохранению и регенерации исторического и культурного наследия</w:t>
            </w:r>
          </w:p>
        </w:tc>
        <w:tc>
          <w:tcPr>
            <w:tcW w:w="23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left"/>
              <w:rPr>
                <w:rFonts w:ascii="Times New Roman" w:hAnsi="Times New Roman" w:cs="Times New Roman"/>
                <w:sz w:val="16"/>
                <w:szCs w:val="16"/>
              </w:rPr>
            </w:pPr>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30.1. направление в уполномоченные органы исполнительной власти Пермского края предложения о разработке проекта зон охраны объектов культурного наследия регионального значения</w:t>
            </w:r>
          </w:p>
        </w:tc>
        <w:tc>
          <w:tcPr>
            <w:tcW w:w="23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мероприятия подготавливаются с использованием материалов, указанных в </w:t>
            </w:r>
            <w:hyperlink w:anchor="sub_1113" w:history="1">
              <w:r w:rsidRPr="009173C3">
                <w:rPr>
                  <w:rStyle w:val="a4"/>
                  <w:rFonts w:ascii="Times New Roman" w:hAnsi="Times New Roman" w:cs="Times New Roman"/>
                  <w:b w:val="0"/>
                  <w:color w:val="auto"/>
                  <w:sz w:val="16"/>
                  <w:szCs w:val="16"/>
                </w:rPr>
                <w:t>пункте 13 главы 1</w:t>
              </w:r>
            </w:hyperlink>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30.2. определение порядка выявления объектов культурного наследия местного значения, подготовка проекта зон охраны объектов культурного наследия местного значения</w:t>
            </w:r>
          </w:p>
        </w:tc>
        <w:tc>
          <w:tcPr>
            <w:tcW w:w="23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мероприятия подготавливаются с использованием материалов, указанных в </w:t>
            </w:r>
            <w:hyperlink w:anchor="sub_1113" w:history="1">
              <w:r w:rsidRPr="009173C3">
                <w:rPr>
                  <w:rStyle w:val="a4"/>
                  <w:rFonts w:ascii="Times New Roman" w:hAnsi="Times New Roman" w:cs="Times New Roman"/>
                  <w:b w:val="0"/>
                  <w:color w:val="auto"/>
                  <w:sz w:val="16"/>
                  <w:szCs w:val="16"/>
                </w:rPr>
                <w:t>пункте 13 главы 1</w:t>
              </w:r>
            </w:hyperlink>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31. По улучшению экологической обстановки и охране окружающей среды</w:t>
            </w:r>
          </w:p>
        </w:tc>
        <w:tc>
          <w:tcPr>
            <w:tcW w:w="23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31.1. обеспечение подготовки и принятия межведомственного плана действий по формированию порядка нанесения и актуализации утвержденных санитарно-защитных зон на дежурный план города (на базе соглашения об информационном обмене Управления Роспотребнадзора по Пермскому краю и администрации города Перми)</w:t>
            </w:r>
          </w:p>
        </w:tc>
        <w:tc>
          <w:tcPr>
            <w:tcW w:w="23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мероприятия подготавливаются с использованием материалов, указанных в </w:t>
            </w:r>
            <w:hyperlink w:anchor="sub_1113" w:history="1">
              <w:r w:rsidRPr="009173C3">
                <w:rPr>
                  <w:rStyle w:val="a4"/>
                  <w:rFonts w:ascii="Times New Roman" w:hAnsi="Times New Roman" w:cs="Times New Roman"/>
                  <w:b w:val="0"/>
                  <w:color w:val="auto"/>
                  <w:sz w:val="16"/>
                  <w:szCs w:val="16"/>
                </w:rPr>
                <w:t>пункте 13 главы 1</w:t>
              </w:r>
            </w:hyperlink>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31.2. обеспечение подготовки и принятия программы межведомственных действий по подготовке малых рек и долин малых рек к принципиальным преобразованиям в рекреационные территории (включая </w:t>
            </w:r>
            <w:r w:rsidRPr="00C60ED2">
              <w:rPr>
                <w:rFonts w:ascii="Times New Roman" w:hAnsi="Times New Roman" w:cs="Times New Roman"/>
                <w:sz w:val="16"/>
                <w:szCs w:val="16"/>
              </w:rPr>
              <w:lastRenderedPageBreak/>
              <w:t>планирование субвенций Российской Федерации, меры по очистке русел и берегов рек, ликвидация запрещенных видов землепользования в водоохранных зонах, определение порядка изменения статуса земельных участков по берегам рек и тому подобное)</w:t>
            </w:r>
          </w:p>
        </w:tc>
        <w:tc>
          <w:tcPr>
            <w:tcW w:w="2328" w:type="dxa"/>
            <w:gridSpan w:val="2"/>
            <w:tcBorders>
              <w:top w:val="single" w:sz="4" w:space="0" w:color="auto"/>
              <w:left w:val="single" w:sz="4" w:space="0" w:color="auto"/>
              <w:bottom w:val="single" w:sz="4" w:space="0" w:color="auto"/>
              <w:right w:val="single" w:sz="4" w:space="0" w:color="auto"/>
            </w:tcBorders>
          </w:tcPr>
          <w:p w:rsidR="00092ACD" w:rsidRPr="009173C3" w:rsidRDefault="00092ACD" w:rsidP="009321DB">
            <w:pPr>
              <w:pStyle w:val="afff"/>
              <w:rPr>
                <w:rFonts w:ascii="Times New Roman" w:hAnsi="Times New Roman" w:cs="Times New Roman"/>
                <w:sz w:val="16"/>
                <w:szCs w:val="16"/>
              </w:rPr>
            </w:pPr>
            <w:r w:rsidRPr="009173C3">
              <w:rPr>
                <w:rFonts w:ascii="Times New Roman" w:hAnsi="Times New Roman" w:cs="Times New Roman"/>
                <w:sz w:val="16"/>
                <w:szCs w:val="16"/>
              </w:rPr>
              <w:lastRenderedPageBreak/>
              <w:t xml:space="preserve">мероприятия подготавливаются с использованием материалов, указанных в </w:t>
            </w:r>
            <w:hyperlink w:anchor="sub_1113" w:history="1">
              <w:r w:rsidRPr="009173C3">
                <w:rPr>
                  <w:rStyle w:val="a4"/>
                  <w:rFonts w:ascii="Times New Roman" w:hAnsi="Times New Roman" w:cs="Times New Roman"/>
                  <w:b w:val="0"/>
                  <w:color w:val="auto"/>
                  <w:sz w:val="16"/>
                  <w:szCs w:val="16"/>
                </w:rPr>
                <w:t>пункте 13 главы 1</w:t>
              </w:r>
            </w:hyperlink>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lastRenderedPageBreak/>
              <w:t>31.3. обеспечение подготовки и принятия комплексного плана содержания и развития системы особо охраняемых природных территорий города Перми</w:t>
            </w:r>
          </w:p>
        </w:tc>
        <w:tc>
          <w:tcPr>
            <w:tcW w:w="2328" w:type="dxa"/>
            <w:gridSpan w:val="2"/>
            <w:tcBorders>
              <w:top w:val="single" w:sz="4" w:space="0" w:color="auto"/>
              <w:left w:val="single" w:sz="4" w:space="0" w:color="auto"/>
              <w:bottom w:val="single" w:sz="4" w:space="0" w:color="auto"/>
              <w:right w:val="single" w:sz="4" w:space="0" w:color="auto"/>
            </w:tcBorders>
          </w:tcPr>
          <w:p w:rsidR="00092ACD" w:rsidRPr="009173C3" w:rsidRDefault="00092ACD" w:rsidP="009321DB">
            <w:pPr>
              <w:pStyle w:val="afff"/>
              <w:rPr>
                <w:rFonts w:ascii="Times New Roman" w:hAnsi="Times New Roman" w:cs="Times New Roman"/>
                <w:sz w:val="16"/>
                <w:szCs w:val="16"/>
              </w:rPr>
            </w:pPr>
            <w:r w:rsidRPr="009173C3">
              <w:rPr>
                <w:rFonts w:ascii="Times New Roman" w:hAnsi="Times New Roman" w:cs="Times New Roman"/>
                <w:sz w:val="16"/>
                <w:szCs w:val="16"/>
              </w:rPr>
              <w:t xml:space="preserve">мероприятия подготавливаются с использованием материалов, указанных в </w:t>
            </w:r>
            <w:hyperlink w:anchor="sub_1113" w:history="1">
              <w:r w:rsidRPr="009173C3">
                <w:rPr>
                  <w:rStyle w:val="a4"/>
                  <w:rFonts w:ascii="Times New Roman" w:hAnsi="Times New Roman" w:cs="Times New Roman"/>
                  <w:b w:val="0"/>
                  <w:color w:val="auto"/>
                  <w:sz w:val="16"/>
                  <w:szCs w:val="16"/>
                </w:rPr>
                <w:t>пункте 13 главы 1</w:t>
              </w:r>
            </w:hyperlink>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280" w:name="sub_14314"/>
            <w:r w:rsidRPr="00C60ED2">
              <w:rPr>
                <w:rFonts w:ascii="Times New Roman" w:hAnsi="Times New Roman" w:cs="Times New Roman"/>
                <w:sz w:val="16"/>
                <w:szCs w:val="16"/>
              </w:rPr>
              <w:t>31.4. обеспечение подготовки и принятия межведомственного плана действий по установлению источников несанкционированных свалок и ликвидации сбросов сточных вод на территории города Перми</w:t>
            </w:r>
            <w:bookmarkEnd w:id="280"/>
          </w:p>
        </w:tc>
        <w:tc>
          <w:tcPr>
            <w:tcW w:w="2328" w:type="dxa"/>
            <w:gridSpan w:val="2"/>
            <w:tcBorders>
              <w:top w:val="single" w:sz="4" w:space="0" w:color="auto"/>
              <w:left w:val="single" w:sz="4" w:space="0" w:color="auto"/>
              <w:bottom w:val="single" w:sz="4" w:space="0" w:color="auto"/>
              <w:right w:val="single" w:sz="4" w:space="0" w:color="auto"/>
            </w:tcBorders>
          </w:tcPr>
          <w:p w:rsidR="00092ACD" w:rsidRPr="009173C3" w:rsidRDefault="00092ACD" w:rsidP="009321DB">
            <w:pPr>
              <w:pStyle w:val="afff"/>
              <w:rPr>
                <w:rFonts w:ascii="Times New Roman" w:hAnsi="Times New Roman" w:cs="Times New Roman"/>
                <w:sz w:val="16"/>
                <w:szCs w:val="16"/>
              </w:rPr>
            </w:pPr>
            <w:r w:rsidRPr="009173C3">
              <w:rPr>
                <w:rFonts w:ascii="Times New Roman" w:hAnsi="Times New Roman" w:cs="Times New Roman"/>
                <w:sz w:val="16"/>
                <w:szCs w:val="16"/>
              </w:rPr>
              <w:t xml:space="preserve">мероприятия подготавливаются с использованием материалов, указанных в </w:t>
            </w:r>
            <w:hyperlink w:anchor="sub_1113" w:history="1">
              <w:r w:rsidRPr="009173C3">
                <w:rPr>
                  <w:rStyle w:val="a4"/>
                  <w:rFonts w:ascii="Times New Roman" w:hAnsi="Times New Roman" w:cs="Times New Roman"/>
                  <w:b w:val="0"/>
                  <w:color w:val="auto"/>
                  <w:sz w:val="16"/>
                  <w:szCs w:val="16"/>
                </w:rPr>
                <w:t>пункте 13 главы 1</w:t>
              </w:r>
            </w:hyperlink>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281" w:name="sub_14315"/>
            <w:r w:rsidRPr="00C60ED2">
              <w:rPr>
                <w:rFonts w:ascii="Times New Roman" w:hAnsi="Times New Roman" w:cs="Times New Roman"/>
                <w:sz w:val="16"/>
                <w:szCs w:val="16"/>
              </w:rPr>
              <w:t>31.5. обеспечение подготовки и принятия программы комплексного развития отрасли обращения с отходами производства и потребления, включая разработку обеспечивающих реализацию программы нормативных документов</w:t>
            </w:r>
            <w:bookmarkEnd w:id="281"/>
          </w:p>
        </w:tc>
        <w:tc>
          <w:tcPr>
            <w:tcW w:w="2328" w:type="dxa"/>
            <w:gridSpan w:val="2"/>
            <w:tcBorders>
              <w:top w:val="single" w:sz="4" w:space="0" w:color="auto"/>
              <w:left w:val="single" w:sz="4" w:space="0" w:color="auto"/>
              <w:bottom w:val="single" w:sz="4" w:space="0" w:color="auto"/>
              <w:right w:val="single" w:sz="4" w:space="0" w:color="auto"/>
            </w:tcBorders>
          </w:tcPr>
          <w:p w:rsidR="00092ACD" w:rsidRPr="009173C3" w:rsidRDefault="00092ACD" w:rsidP="009321DB">
            <w:pPr>
              <w:pStyle w:val="afff"/>
              <w:rPr>
                <w:rFonts w:ascii="Times New Roman" w:hAnsi="Times New Roman" w:cs="Times New Roman"/>
                <w:sz w:val="16"/>
                <w:szCs w:val="16"/>
              </w:rPr>
            </w:pPr>
            <w:r w:rsidRPr="009173C3">
              <w:rPr>
                <w:rFonts w:ascii="Times New Roman" w:hAnsi="Times New Roman" w:cs="Times New Roman"/>
                <w:sz w:val="16"/>
                <w:szCs w:val="16"/>
              </w:rPr>
              <w:t xml:space="preserve">показатели </w:t>
            </w:r>
            <w:hyperlink w:anchor="sub_108" w:history="1">
              <w:r w:rsidRPr="009173C3">
                <w:rPr>
                  <w:rStyle w:val="a4"/>
                  <w:rFonts w:ascii="Times New Roman" w:hAnsi="Times New Roman" w:cs="Times New Roman"/>
                  <w:b w:val="0"/>
                  <w:color w:val="auto"/>
                  <w:sz w:val="16"/>
                  <w:szCs w:val="16"/>
                </w:rPr>
                <w:t>таблицы 8</w:t>
              </w:r>
            </w:hyperlink>
            <w:r w:rsidRPr="009173C3">
              <w:rPr>
                <w:rFonts w:ascii="Times New Roman" w:hAnsi="Times New Roman" w:cs="Times New Roman"/>
                <w:sz w:val="16"/>
                <w:szCs w:val="16"/>
              </w:rPr>
              <w:t xml:space="preserve">; материалы, указанные в </w:t>
            </w:r>
            <w:hyperlink w:anchor="sub_1113" w:history="1">
              <w:r w:rsidRPr="009173C3">
                <w:rPr>
                  <w:rStyle w:val="a4"/>
                  <w:rFonts w:ascii="Times New Roman" w:hAnsi="Times New Roman" w:cs="Times New Roman"/>
                  <w:b w:val="0"/>
                  <w:color w:val="auto"/>
                  <w:sz w:val="16"/>
                  <w:szCs w:val="16"/>
                </w:rPr>
                <w:t>пункте 13 главы 1</w:t>
              </w:r>
            </w:hyperlink>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32. По предотвращению чрезвычайных ситуаций природного и техногенного характера</w:t>
            </w:r>
          </w:p>
        </w:tc>
        <w:tc>
          <w:tcPr>
            <w:tcW w:w="2328" w:type="dxa"/>
            <w:gridSpan w:val="2"/>
            <w:tcBorders>
              <w:top w:val="single" w:sz="4" w:space="0" w:color="auto"/>
              <w:left w:val="single" w:sz="4" w:space="0" w:color="auto"/>
              <w:bottom w:val="single" w:sz="4" w:space="0" w:color="auto"/>
              <w:right w:val="single" w:sz="4" w:space="0" w:color="auto"/>
            </w:tcBorders>
          </w:tcPr>
          <w:p w:rsidR="00092ACD" w:rsidRPr="009173C3" w:rsidRDefault="00092ACD" w:rsidP="009321DB">
            <w:pPr>
              <w:pStyle w:val="aff6"/>
              <w:jc w:val="left"/>
              <w:rPr>
                <w:rFonts w:ascii="Times New Roman" w:hAnsi="Times New Roman" w:cs="Times New Roman"/>
                <w:sz w:val="16"/>
                <w:szCs w:val="16"/>
              </w:rPr>
            </w:pPr>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282" w:name="sub_14321"/>
            <w:r w:rsidRPr="00C60ED2">
              <w:rPr>
                <w:rFonts w:ascii="Times New Roman" w:hAnsi="Times New Roman" w:cs="Times New Roman"/>
                <w:sz w:val="16"/>
                <w:szCs w:val="16"/>
              </w:rPr>
              <w:t xml:space="preserve">32.1. обеспечение подготовки и принятия программы в области пожарной безопасности на территориях неблагоустроенной малоэтажной застройки, определенных </w:t>
            </w:r>
            <w:hyperlink w:anchor="sub_1237" w:history="1">
              <w:r w:rsidRPr="009173C3">
                <w:rPr>
                  <w:rStyle w:val="a4"/>
                  <w:rFonts w:ascii="Times New Roman" w:hAnsi="Times New Roman" w:cs="Times New Roman"/>
                  <w:b w:val="0"/>
                  <w:color w:val="auto"/>
                  <w:sz w:val="16"/>
                  <w:szCs w:val="16"/>
                </w:rPr>
                <w:t>подпунктом 37 пункта 1 главы 2</w:t>
              </w:r>
            </w:hyperlink>
            <w:bookmarkEnd w:id="282"/>
          </w:p>
        </w:tc>
        <w:tc>
          <w:tcPr>
            <w:tcW w:w="2328" w:type="dxa"/>
            <w:gridSpan w:val="2"/>
            <w:tcBorders>
              <w:top w:val="single" w:sz="4" w:space="0" w:color="auto"/>
              <w:left w:val="single" w:sz="4" w:space="0" w:color="auto"/>
              <w:bottom w:val="single" w:sz="4" w:space="0" w:color="auto"/>
              <w:right w:val="single" w:sz="4" w:space="0" w:color="auto"/>
            </w:tcBorders>
          </w:tcPr>
          <w:p w:rsidR="00092ACD" w:rsidRPr="009173C3" w:rsidRDefault="00092ACD" w:rsidP="009321DB">
            <w:pPr>
              <w:pStyle w:val="afff"/>
              <w:rPr>
                <w:rFonts w:ascii="Times New Roman" w:hAnsi="Times New Roman" w:cs="Times New Roman"/>
                <w:sz w:val="16"/>
                <w:szCs w:val="16"/>
                <w:highlight w:val="green"/>
              </w:rPr>
            </w:pPr>
            <w:r w:rsidRPr="009173C3">
              <w:rPr>
                <w:rFonts w:ascii="Times New Roman" w:hAnsi="Times New Roman" w:cs="Times New Roman"/>
                <w:sz w:val="16"/>
                <w:szCs w:val="16"/>
              </w:rPr>
              <w:t xml:space="preserve">мероприятия подготавливаются с использованием материалов, указанных в </w:t>
            </w:r>
            <w:hyperlink w:anchor="sub_1113" w:history="1">
              <w:r w:rsidRPr="009173C3">
                <w:rPr>
                  <w:rStyle w:val="a4"/>
                  <w:rFonts w:ascii="Times New Roman" w:hAnsi="Times New Roman" w:cs="Times New Roman"/>
                  <w:b w:val="0"/>
                  <w:color w:val="auto"/>
                  <w:sz w:val="16"/>
                  <w:szCs w:val="16"/>
                </w:rPr>
                <w:t>пункте 13 главы 1</w:t>
              </w:r>
            </w:hyperlink>
            <w:r w:rsidRPr="009173C3">
              <w:rPr>
                <w:rFonts w:ascii="Times New Roman" w:hAnsi="Times New Roman" w:cs="Times New Roman"/>
                <w:b/>
                <w:sz w:val="16"/>
                <w:szCs w:val="16"/>
              </w:rPr>
              <w:t xml:space="preserve">, </w:t>
            </w:r>
            <w:hyperlink w:anchor="sub_3000" w:history="1">
              <w:r w:rsidRPr="009173C3">
                <w:rPr>
                  <w:rStyle w:val="a4"/>
                  <w:rFonts w:ascii="Times New Roman" w:hAnsi="Times New Roman" w:cs="Times New Roman"/>
                  <w:b w:val="0"/>
                  <w:color w:val="auto"/>
                  <w:sz w:val="16"/>
                  <w:szCs w:val="16"/>
                </w:rPr>
                <w:t>карты 1</w:t>
              </w:r>
            </w:hyperlink>
            <w:r w:rsidRPr="009173C3">
              <w:rPr>
                <w:rFonts w:ascii="Times New Roman" w:hAnsi="Times New Roman" w:cs="Times New Roman"/>
                <w:b/>
                <w:sz w:val="16"/>
                <w:szCs w:val="16"/>
              </w:rPr>
              <w:t xml:space="preserve">, </w:t>
            </w:r>
            <w:hyperlink w:anchor="sub_4000" w:history="1">
              <w:r w:rsidRPr="009173C3">
                <w:rPr>
                  <w:rStyle w:val="a4"/>
                  <w:rFonts w:ascii="Times New Roman" w:hAnsi="Times New Roman" w:cs="Times New Roman"/>
                  <w:b w:val="0"/>
                  <w:color w:val="auto"/>
                  <w:sz w:val="16"/>
                  <w:szCs w:val="16"/>
                </w:rPr>
                <w:t>карты 2</w:t>
              </w:r>
            </w:hyperlink>
            <w:r w:rsidRPr="009173C3">
              <w:rPr>
                <w:rFonts w:ascii="Times New Roman" w:hAnsi="Times New Roman" w:cs="Times New Roman"/>
                <w:b/>
                <w:sz w:val="16"/>
                <w:szCs w:val="16"/>
              </w:rPr>
              <w:t>,</w:t>
            </w:r>
            <w:r w:rsidRPr="009173C3">
              <w:rPr>
                <w:rFonts w:ascii="Times New Roman" w:hAnsi="Times New Roman" w:cs="Times New Roman"/>
                <w:sz w:val="16"/>
                <w:szCs w:val="16"/>
              </w:rPr>
              <w:t xml:space="preserve"> показателей </w:t>
            </w:r>
            <w:hyperlink w:anchor="sub_101" w:history="1">
              <w:r w:rsidRPr="009173C3">
                <w:rPr>
                  <w:rStyle w:val="a4"/>
                  <w:rFonts w:ascii="Times New Roman" w:hAnsi="Times New Roman" w:cs="Times New Roman"/>
                  <w:b w:val="0"/>
                  <w:color w:val="auto"/>
                  <w:sz w:val="16"/>
                  <w:szCs w:val="16"/>
                </w:rPr>
                <w:t>таблиц 1</w:t>
              </w:r>
            </w:hyperlink>
            <w:r w:rsidRPr="009173C3">
              <w:rPr>
                <w:rFonts w:ascii="Times New Roman" w:hAnsi="Times New Roman" w:cs="Times New Roman"/>
                <w:b/>
                <w:sz w:val="16"/>
                <w:szCs w:val="16"/>
              </w:rPr>
              <w:t xml:space="preserve">, </w:t>
            </w:r>
            <w:hyperlink w:anchor="sub_102" w:history="1">
              <w:r w:rsidRPr="009173C3">
                <w:rPr>
                  <w:rStyle w:val="a4"/>
                  <w:rFonts w:ascii="Times New Roman" w:hAnsi="Times New Roman" w:cs="Times New Roman"/>
                  <w:b w:val="0"/>
                  <w:color w:val="auto"/>
                  <w:sz w:val="16"/>
                  <w:szCs w:val="16"/>
                </w:rPr>
                <w:t>2</w:t>
              </w:r>
            </w:hyperlink>
            <w:r w:rsidRPr="009173C3">
              <w:rPr>
                <w:rFonts w:ascii="Times New Roman" w:hAnsi="Times New Roman" w:cs="Times New Roman"/>
                <w:b/>
                <w:sz w:val="16"/>
                <w:szCs w:val="16"/>
              </w:rPr>
              <w:t xml:space="preserve">, </w:t>
            </w:r>
            <w:hyperlink w:anchor="sub_1500" w:history="1">
              <w:r w:rsidRPr="009173C3">
                <w:rPr>
                  <w:rStyle w:val="a4"/>
                  <w:rFonts w:ascii="Times New Roman" w:hAnsi="Times New Roman" w:cs="Times New Roman"/>
                  <w:b w:val="0"/>
                  <w:color w:val="auto"/>
                  <w:sz w:val="16"/>
                  <w:szCs w:val="16"/>
                </w:rPr>
                <w:t>15</w:t>
              </w:r>
            </w:hyperlink>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283" w:name="sub_14322"/>
            <w:r w:rsidRPr="00C60ED2">
              <w:rPr>
                <w:rFonts w:ascii="Times New Roman" w:hAnsi="Times New Roman" w:cs="Times New Roman"/>
                <w:sz w:val="16"/>
                <w:szCs w:val="16"/>
              </w:rPr>
              <w:t xml:space="preserve">32.2. обеспечение подготовки и принятия целевой программы по подготовке системы водоснабжения города к работе в режиме чрезвычайной ситуации с учетом или совместно с программами, указанными в </w:t>
            </w:r>
            <w:hyperlink w:anchor="sub_1406" w:history="1">
              <w:r w:rsidRPr="009173C3">
                <w:rPr>
                  <w:rStyle w:val="a4"/>
                  <w:rFonts w:ascii="Times New Roman" w:hAnsi="Times New Roman" w:cs="Times New Roman"/>
                  <w:b w:val="0"/>
                  <w:color w:val="auto"/>
                  <w:sz w:val="16"/>
                  <w:szCs w:val="16"/>
                </w:rPr>
                <w:t>пункте 6</w:t>
              </w:r>
            </w:hyperlink>
            <w:r w:rsidRPr="00C60ED2">
              <w:rPr>
                <w:rFonts w:ascii="Times New Roman" w:hAnsi="Times New Roman" w:cs="Times New Roman"/>
                <w:sz w:val="16"/>
                <w:szCs w:val="16"/>
              </w:rPr>
              <w:t xml:space="preserve"> настоящей таблицы</w:t>
            </w:r>
            <w:bookmarkEnd w:id="283"/>
          </w:p>
        </w:tc>
        <w:tc>
          <w:tcPr>
            <w:tcW w:w="2328" w:type="dxa"/>
            <w:gridSpan w:val="2"/>
            <w:tcBorders>
              <w:top w:val="single" w:sz="4" w:space="0" w:color="auto"/>
              <w:left w:val="single" w:sz="4" w:space="0" w:color="auto"/>
              <w:bottom w:val="single" w:sz="4" w:space="0" w:color="auto"/>
              <w:right w:val="single" w:sz="4" w:space="0" w:color="auto"/>
            </w:tcBorders>
          </w:tcPr>
          <w:p w:rsidR="00092ACD" w:rsidRPr="009173C3" w:rsidRDefault="00092ACD" w:rsidP="009321DB">
            <w:pPr>
              <w:pStyle w:val="afff"/>
              <w:rPr>
                <w:rFonts w:ascii="Times New Roman" w:hAnsi="Times New Roman" w:cs="Times New Roman"/>
                <w:sz w:val="16"/>
                <w:szCs w:val="16"/>
              </w:rPr>
            </w:pPr>
            <w:r w:rsidRPr="009173C3">
              <w:rPr>
                <w:rFonts w:ascii="Times New Roman" w:hAnsi="Times New Roman" w:cs="Times New Roman"/>
                <w:sz w:val="16"/>
                <w:szCs w:val="16"/>
              </w:rPr>
              <w:t xml:space="preserve">мероприятия подготавливаются с использованием материалов, указанных в </w:t>
            </w:r>
            <w:hyperlink w:anchor="sub_1113" w:history="1">
              <w:r w:rsidRPr="009173C3">
                <w:rPr>
                  <w:rStyle w:val="a4"/>
                  <w:rFonts w:ascii="Times New Roman" w:hAnsi="Times New Roman" w:cs="Times New Roman"/>
                  <w:b w:val="0"/>
                  <w:color w:val="auto"/>
                  <w:sz w:val="16"/>
                  <w:szCs w:val="16"/>
                </w:rPr>
                <w:t>пункте 13 главы 1</w:t>
              </w:r>
            </w:hyperlink>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33. Подготовка предложений и обеспечение выполнения работ по отображению административных границ города Перми</w:t>
            </w:r>
          </w:p>
        </w:tc>
        <w:tc>
          <w:tcPr>
            <w:tcW w:w="2328" w:type="dxa"/>
            <w:gridSpan w:val="2"/>
            <w:tcBorders>
              <w:top w:val="single" w:sz="4" w:space="0" w:color="auto"/>
              <w:left w:val="single" w:sz="4" w:space="0" w:color="auto"/>
              <w:bottom w:val="single" w:sz="4" w:space="0" w:color="auto"/>
              <w:right w:val="single" w:sz="4" w:space="0" w:color="auto"/>
            </w:tcBorders>
          </w:tcPr>
          <w:p w:rsidR="00092ACD" w:rsidRPr="009173C3" w:rsidRDefault="00092ACD" w:rsidP="009321DB">
            <w:pPr>
              <w:pStyle w:val="afff"/>
              <w:rPr>
                <w:rFonts w:ascii="Times New Roman" w:hAnsi="Times New Roman" w:cs="Times New Roman"/>
                <w:sz w:val="16"/>
                <w:szCs w:val="16"/>
              </w:rPr>
            </w:pPr>
            <w:r w:rsidRPr="009173C3">
              <w:rPr>
                <w:rFonts w:ascii="Times New Roman" w:hAnsi="Times New Roman" w:cs="Times New Roman"/>
                <w:sz w:val="16"/>
                <w:szCs w:val="16"/>
              </w:rPr>
              <w:t>мероприятия подготавливаются с использованием материалов, указанных в</w:t>
            </w:r>
            <w:r w:rsidRPr="009173C3">
              <w:rPr>
                <w:rFonts w:ascii="Times New Roman" w:hAnsi="Times New Roman" w:cs="Times New Roman"/>
                <w:b/>
                <w:sz w:val="16"/>
                <w:szCs w:val="16"/>
              </w:rPr>
              <w:t xml:space="preserve"> </w:t>
            </w:r>
            <w:hyperlink w:anchor="sub_1113" w:history="1">
              <w:r w:rsidRPr="009173C3">
                <w:rPr>
                  <w:rStyle w:val="a4"/>
                  <w:rFonts w:ascii="Times New Roman" w:hAnsi="Times New Roman" w:cs="Times New Roman"/>
                  <w:b w:val="0"/>
                  <w:color w:val="auto"/>
                  <w:sz w:val="16"/>
                  <w:szCs w:val="16"/>
                </w:rPr>
                <w:t>пункте 13 главы 1</w:t>
              </w:r>
            </w:hyperlink>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33.1. обеспечение подготовки, согласования необходимых документов и внесение изменений в государственный кадастр недвижимости в части уточнения описания местоположения границ муниципального образования город Пермь, описания местоположения границ города Перми и населенных пунктов Адищево, Казарма 30-й км, в том числе посредством подготовки заявления о внесении изменений в государственный кадастр недвижимости и необходимых документов</w:t>
            </w:r>
          </w:p>
        </w:tc>
        <w:tc>
          <w:tcPr>
            <w:tcW w:w="23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left"/>
              <w:rPr>
                <w:rFonts w:ascii="Times New Roman" w:hAnsi="Times New Roman" w:cs="Times New Roman"/>
                <w:sz w:val="16"/>
                <w:szCs w:val="16"/>
              </w:rPr>
            </w:pPr>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33.2. установление в натуре и закрепление границ муниципального образования город Пермь, описания местоположения границ города Перми и населенных пунктов Адищево, Казарма 30-й км</w:t>
            </w:r>
          </w:p>
        </w:tc>
        <w:tc>
          <w:tcPr>
            <w:tcW w:w="23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left"/>
              <w:rPr>
                <w:rFonts w:ascii="Times New Roman" w:hAnsi="Times New Roman" w:cs="Times New Roman"/>
                <w:sz w:val="16"/>
                <w:szCs w:val="16"/>
              </w:rPr>
            </w:pPr>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34. Направление предложений по сокращению зоны шумового воздействия воздушных судов с уровнем шума более 55 дБа</w:t>
            </w:r>
          </w:p>
        </w:tc>
        <w:tc>
          <w:tcPr>
            <w:tcW w:w="23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материалы, указанные в </w:t>
            </w:r>
            <w:hyperlink w:anchor="sub_1113" w:history="1">
              <w:r w:rsidRPr="009173C3">
                <w:rPr>
                  <w:rStyle w:val="a4"/>
                  <w:rFonts w:ascii="Times New Roman" w:hAnsi="Times New Roman" w:cs="Times New Roman"/>
                  <w:b w:val="0"/>
                  <w:color w:val="auto"/>
                  <w:sz w:val="16"/>
                  <w:szCs w:val="16"/>
                </w:rPr>
                <w:t>пункте 13 главы 1</w:t>
              </w:r>
            </w:hyperlink>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bookmarkStart w:id="284" w:name="sub_1435"/>
            <w:r w:rsidRPr="00C60ED2">
              <w:rPr>
                <w:rFonts w:ascii="Times New Roman" w:hAnsi="Times New Roman" w:cs="Times New Roman"/>
                <w:sz w:val="16"/>
                <w:szCs w:val="16"/>
              </w:rPr>
              <w:t>35. Обеспечение подготовки и принятия программ по развитию инфраструктуры и объектов социальной инфраструктуры и культурного назначения регионального значения</w:t>
            </w:r>
            <w:bookmarkEnd w:id="284"/>
          </w:p>
        </w:tc>
        <w:tc>
          <w:tcPr>
            <w:tcW w:w="23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мероприятия подготавливаются с использованием материалов, указанных в </w:t>
            </w:r>
            <w:hyperlink w:anchor="sub_1113" w:history="1">
              <w:r w:rsidRPr="009173C3">
                <w:rPr>
                  <w:rStyle w:val="a4"/>
                  <w:rFonts w:ascii="Times New Roman" w:hAnsi="Times New Roman" w:cs="Times New Roman"/>
                  <w:b w:val="0"/>
                  <w:color w:val="auto"/>
                  <w:sz w:val="16"/>
                  <w:szCs w:val="16"/>
                </w:rPr>
                <w:t>пункте 13 главы 1</w:t>
              </w:r>
            </w:hyperlink>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p>
        </w:tc>
      </w:tr>
      <w:tr w:rsidR="00092ACD" w:rsidRPr="00C60ED2" w:rsidTr="009321DB">
        <w:trPr>
          <w:gridAfter w:val="1"/>
          <w:wAfter w:w="43" w:type="dxa"/>
        </w:trPr>
        <w:tc>
          <w:tcPr>
            <w:tcW w:w="345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36. Обеспечение подготовки и принятия плана мероприятий в отношении установления собственниками объектов СЗЗ от радиолокационной станции на территории бывшего аэропорта Бахаревка</w:t>
            </w:r>
          </w:p>
        </w:tc>
        <w:tc>
          <w:tcPr>
            <w:tcW w:w="23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p>
        </w:tc>
        <w:tc>
          <w:tcPr>
            <w:tcW w:w="72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76"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75"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88"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609" w:type="dxa"/>
            <w:gridSpan w:val="2"/>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566" w:type="dxa"/>
            <w:gridSpan w:val="2"/>
            <w:tcBorders>
              <w:top w:val="single" w:sz="4" w:space="0" w:color="auto"/>
              <w:left w:val="single" w:sz="4" w:space="0" w:color="auto"/>
              <w:bottom w:val="single" w:sz="4" w:space="0" w:color="auto"/>
            </w:tcBorders>
          </w:tcPr>
          <w:p w:rsidR="00092ACD" w:rsidRPr="00C60ED2" w:rsidRDefault="00092ACD" w:rsidP="009321DB">
            <w:pPr>
              <w:pStyle w:val="aff6"/>
              <w:ind w:left="-108"/>
              <w:jc w:val="center"/>
              <w:rPr>
                <w:rFonts w:ascii="Times New Roman" w:hAnsi="Times New Roman" w:cs="Times New Roman"/>
                <w:sz w:val="16"/>
                <w:szCs w:val="16"/>
              </w:rPr>
            </w:pPr>
          </w:p>
        </w:tc>
      </w:tr>
    </w:tbl>
    <w:p w:rsidR="00092ACD" w:rsidRPr="00C60ED2" w:rsidRDefault="00092ACD" w:rsidP="00092ACD">
      <w:pPr>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bookmarkStart w:id="285" w:name="sub_156"/>
      <w:r w:rsidRPr="00C60ED2">
        <w:rPr>
          <w:rFonts w:ascii="Times New Roman" w:hAnsi="Times New Roman" w:cs="Times New Roman"/>
          <w:sz w:val="28"/>
          <w:szCs w:val="28"/>
        </w:rPr>
        <w:t xml:space="preserve">6. Дополнительные положения в отношении мероприятий Генерального плана, определенных в </w:t>
      </w:r>
      <w:hyperlink w:anchor="sub_1400" w:history="1">
        <w:r w:rsidRPr="009173C3">
          <w:rPr>
            <w:rStyle w:val="a4"/>
            <w:rFonts w:ascii="Times New Roman" w:hAnsi="Times New Roman" w:cs="Times New Roman"/>
            <w:b w:val="0"/>
            <w:color w:val="auto"/>
            <w:sz w:val="28"/>
            <w:szCs w:val="28"/>
          </w:rPr>
          <w:t>таблице 14</w:t>
        </w:r>
      </w:hyperlink>
      <w:r w:rsidRPr="00C60ED2">
        <w:rPr>
          <w:rFonts w:ascii="Times New Roman" w:hAnsi="Times New Roman" w:cs="Times New Roman"/>
          <w:sz w:val="28"/>
          <w:szCs w:val="28"/>
        </w:rPr>
        <w:t xml:space="preserve">, указаны в </w:t>
      </w:r>
      <w:hyperlink w:anchor="sub_10116" w:history="1">
        <w:r w:rsidRPr="009173C3">
          <w:rPr>
            <w:rStyle w:val="a4"/>
            <w:rFonts w:ascii="Times New Roman" w:hAnsi="Times New Roman" w:cs="Times New Roman"/>
            <w:b w:val="0"/>
            <w:color w:val="auto"/>
            <w:sz w:val="28"/>
            <w:szCs w:val="28"/>
          </w:rPr>
          <w:t>главах 6-10</w:t>
        </w:r>
      </w:hyperlink>
      <w:r w:rsidRPr="00C60ED2">
        <w:rPr>
          <w:rFonts w:ascii="Times New Roman" w:hAnsi="Times New Roman" w:cs="Times New Roman"/>
          <w:sz w:val="28"/>
          <w:szCs w:val="28"/>
        </w:rPr>
        <w:t xml:space="preserve"> настоящего правового </w:t>
      </w:r>
      <w:r w:rsidRPr="00C60ED2">
        <w:rPr>
          <w:rFonts w:ascii="Times New Roman" w:hAnsi="Times New Roman" w:cs="Times New Roman"/>
          <w:sz w:val="28"/>
          <w:szCs w:val="28"/>
        </w:rPr>
        <w:lastRenderedPageBreak/>
        <w:t>акта.</w:t>
      </w:r>
    </w:p>
    <w:p w:rsidR="00092ACD" w:rsidRPr="00C60ED2" w:rsidRDefault="00092ACD" w:rsidP="00092ACD">
      <w:pPr>
        <w:rPr>
          <w:rFonts w:ascii="Times New Roman" w:hAnsi="Times New Roman" w:cs="Times New Roman"/>
          <w:sz w:val="28"/>
          <w:szCs w:val="28"/>
        </w:rPr>
      </w:pPr>
      <w:bookmarkStart w:id="286" w:name="sub_157"/>
      <w:bookmarkEnd w:id="285"/>
      <w:r w:rsidRPr="00C60ED2">
        <w:rPr>
          <w:rFonts w:ascii="Times New Roman" w:hAnsi="Times New Roman" w:cs="Times New Roman"/>
          <w:sz w:val="28"/>
          <w:szCs w:val="28"/>
        </w:rPr>
        <w:t xml:space="preserve">7. Программа, указанная в </w:t>
      </w:r>
      <w:hyperlink w:anchor="sub_1409" w:history="1">
        <w:r w:rsidRPr="009173C3">
          <w:rPr>
            <w:rStyle w:val="a4"/>
            <w:rFonts w:ascii="Times New Roman" w:hAnsi="Times New Roman" w:cs="Times New Roman"/>
            <w:b w:val="0"/>
            <w:color w:val="auto"/>
            <w:sz w:val="28"/>
            <w:szCs w:val="28"/>
          </w:rPr>
          <w:t>пункте 9 таблицы 14</w:t>
        </w:r>
      </w:hyperlink>
      <w:r w:rsidRPr="00C60ED2">
        <w:rPr>
          <w:rFonts w:ascii="Times New Roman" w:hAnsi="Times New Roman" w:cs="Times New Roman"/>
          <w:sz w:val="28"/>
          <w:szCs w:val="28"/>
        </w:rPr>
        <w:t>, должна решать следующие вопросы:</w:t>
      </w:r>
    </w:p>
    <w:p w:rsidR="00092ACD" w:rsidRPr="00C60ED2" w:rsidRDefault="00092ACD" w:rsidP="00092ACD">
      <w:pPr>
        <w:rPr>
          <w:rFonts w:ascii="Times New Roman" w:hAnsi="Times New Roman" w:cs="Times New Roman"/>
          <w:sz w:val="28"/>
          <w:szCs w:val="28"/>
        </w:rPr>
      </w:pPr>
      <w:bookmarkStart w:id="287" w:name="sub_1571"/>
      <w:bookmarkEnd w:id="286"/>
      <w:r w:rsidRPr="00C60ED2">
        <w:rPr>
          <w:rFonts w:ascii="Times New Roman" w:hAnsi="Times New Roman" w:cs="Times New Roman"/>
          <w:sz w:val="28"/>
          <w:szCs w:val="28"/>
        </w:rPr>
        <w:t>1) развития городского пассажирского транспорта до 2016 года;</w:t>
      </w:r>
    </w:p>
    <w:p w:rsidR="00092ACD" w:rsidRPr="00C60ED2" w:rsidRDefault="00092ACD" w:rsidP="00092ACD">
      <w:pPr>
        <w:rPr>
          <w:rFonts w:ascii="Times New Roman" w:hAnsi="Times New Roman" w:cs="Times New Roman"/>
          <w:sz w:val="28"/>
          <w:szCs w:val="28"/>
        </w:rPr>
      </w:pPr>
      <w:bookmarkStart w:id="288" w:name="sub_1572"/>
      <w:bookmarkEnd w:id="287"/>
      <w:r w:rsidRPr="00C60ED2">
        <w:rPr>
          <w:rFonts w:ascii="Times New Roman" w:hAnsi="Times New Roman" w:cs="Times New Roman"/>
          <w:sz w:val="28"/>
          <w:szCs w:val="28"/>
        </w:rPr>
        <w:t>2) управления транспортными потоками и обеспечения безопасности дорожного движения;</w:t>
      </w:r>
    </w:p>
    <w:p w:rsidR="00092ACD" w:rsidRPr="00C60ED2" w:rsidRDefault="00092ACD" w:rsidP="00092ACD">
      <w:pPr>
        <w:rPr>
          <w:rFonts w:ascii="Times New Roman" w:hAnsi="Times New Roman" w:cs="Times New Roman"/>
          <w:sz w:val="28"/>
          <w:szCs w:val="28"/>
        </w:rPr>
      </w:pPr>
      <w:bookmarkStart w:id="289" w:name="sub_1573"/>
      <w:bookmarkEnd w:id="288"/>
      <w:r w:rsidRPr="00C60ED2">
        <w:rPr>
          <w:rFonts w:ascii="Times New Roman" w:hAnsi="Times New Roman" w:cs="Times New Roman"/>
          <w:sz w:val="28"/>
          <w:szCs w:val="28"/>
        </w:rPr>
        <w:t>3) снижения энергопотребления и охраны окружающей среды.</w:t>
      </w:r>
    </w:p>
    <w:p w:rsidR="00092ACD" w:rsidRPr="00C60ED2" w:rsidRDefault="00092ACD" w:rsidP="00092ACD">
      <w:pPr>
        <w:rPr>
          <w:rFonts w:ascii="Times New Roman" w:hAnsi="Times New Roman" w:cs="Times New Roman"/>
          <w:sz w:val="28"/>
          <w:szCs w:val="28"/>
        </w:rPr>
      </w:pPr>
      <w:bookmarkStart w:id="290" w:name="sub_158"/>
      <w:bookmarkEnd w:id="289"/>
      <w:r w:rsidRPr="00C60ED2">
        <w:rPr>
          <w:rFonts w:ascii="Times New Roman" w:hAnsi="Times New Roman" w:cs="Times New Roman"/>
          <w:sz w:val="28"/>
          <w:szCs w:val="28"/>
        </w:rPr>
        <w:t xml:space="preserve">8. Документация по планировке территории, указанная в </w:t>
      </w:r>
      <w:hyperlink w:anchor="sub_140151" w:history="1">
        <w:r w:rsidRPr="009173C3">
          <w:rPr>
            <w:rStyle w:val="a4"/>
            <w:rFonts w:ascii="Times New Roman" w:hAnsi="Times New Roman" w:cs="Times New Roman"/>
            <w:b w:val="0"/>
            <w:color w:val="auto"/>
            <w:sz w:val="28"/>
            <w:szCs w:val="28"/>
          </w:rPr>
          <w:t>пункте 15.1 таблицы 14</w:t>
        </w:r>
      </w:hyperlink>
      <w:r w:rsidRPr="00C60ED2">
        <w:rPr>
          <w:rFonts w:ascii="Times New Roman" w:hAnsi="Times New Roman" w:cs="Times New Roman"/>
          <w:sz w:val="28"/>
          <w:szCs w:val="28"/>
        </w:rPr>
        <w:t>, может подготавливаться параллельно с подготовкой проектной документации применительно к следующим объектам:</w:t>
      </w:r>
    </w:p>
    <w:p w:rsidR="00092ACD" w:rsidRPr="00C60ED2" w:rsidRDefault="00092ACD" w:rsidP="00092ACD">
      <w:pPr>
        <w:rPr>
          <w:rFonts w:ascii="Times New Roman" w:hAnsi="Times New Roman" w:cs="Times New Roman"/>
          <w:sz w:val="28"/>
          <w:szCs w:val="28"/>
        </w:rPr>
      </w:pPr>
      <w:bookmarkStart w:id="291" w:name="sub_1581"/>
      <w:bookmarkEnd w:id="290"/>
      <w:r w:rsidRPr="00C60ED2">
        <w:rPr>
          <w:rFonts w:ascii="Times New Roman" w:hAnsi="Times New Roman" w:cs="Times New Roman"/>
          <w:sz w:val="28"/>
          <w:szCs w:val="28"/>
        </w:rPr>
        <w:t>1) реконструкция коммунального моста;</w:t>
      </w:r>
    </w:p>
    <w:p w:rsidR="00092ACD" w:rsidRPr="00C60ED2" w:rsidRDefault="00092ACD" w:rsidP="00092ACD">
      <w:pPr>
        <w:rPr>
          <w:rFonts w:ascii="Times New Roman" w:hAnsi="Times New Roman" w:cs="Times New Roman"/>
          <w:sz w:val="28"/>
          <w:szCs w:val="28"/>
        </w:rPr>
      </w:pPr>
      <w:bookmarkStart w:id="292" w:name="sub_1582"/>
      <w:bookmarkEnd w:id="291"/>
      <w:r w:rsidRPr="00C60ED2">
        <w:rPr>
          <w:rFonts w:ascii="Times New Roman" w:hAnsi="Times New Roman" w:cs="Times New Roman"/>
          <w:sz w:val="28"/>
          <w:szCs w:val="28"/>
        </w:rPr>
        <w:t>2) реконструкция ул. Крисанова от ул. Петропавловской до шоссе Космонавтов;</w:t>
      </w:r>
    </w:p>
    <w:p w:rsidR="00092ACD" w:rsidRPr="00C60ED2" w:rsidRDefault="00092ACD" w:rsidP="00092ACD">
      <w:pPr>
        <w:rPr>
          <w:rFonts w:ascii="Times New Roman" w:hAnsi="Times New Roman" w:cs="Times New Roman"/>
          <w:sz w:val="28"/>
          <w:szCs w:val="28"/>
        </w:rPr>
      </w:pPr>
      <w:bookmarkStart w:id="293" w:name="sub_1583"/>
      <w:bookmarkEnd w:id="292"/>
      <w:r w:rsidRPr="00C60ED2">
        <w:rPr>
          <w:rFonts w:ascii="Times New Roman" w:hAnsi="Times New Roman" w:cs="Times New Roman"/>
          <w:sz w:val="28"/>
          <w:szCs w:val="28"/>
        </w:rPr>
        <w:t>3) соединение ул. Старцева и ул. Целинной;</w:t>
      </w:r>
    </w:p>
    <w:p w:rsidR="00092ACD" w:rsidRPr="00C60ED2" w:rsidRDefault="00092ACD" w:rsidP="00092ACD">
      <w:pPr>
        <w:rPr>
          <w:rFonts w:ascii="Times New Roman" w:hAnsi="Times New Roman" w:cs="Times New Roman"/>
          <w:sz w:val="28"/>
          <w:szCs w:val="28"/>
        </w:rPr>
      </w:pPr>
      <w:bookmarkStart w:id="294" w:name="sub_1584"/>
      <w:bookmarkEnd w:id="293"/>
      <w:r w:rsidRPr="00C60ED2">
        <w:rPr>
          <w:rFonts w:ascii="Times New Roman" w:hAnsi="Times New Roman" w:cs="Times New Roman"/>
          <w:sz w:val="28"/>
          <w:szCs w:val="28"/>
        </w:rPr>
        <w:t>4) реконструкция улично-дорожной сети в западной части центра города;</w:t>
      </w:r>
    </w:p>
    <w:p w:rsidR="00092ACD" w:rsidRPr="00C60ED2" w:rsidRDefault="00092ACD" w:rsidP="00092ACD">
      <w:pPr>
        <w:rPr>
          <w:rFonts w:ascii="Times New Roman" w:hAnsi="Times New Roman" w:cs="Times New Roman"/>
          <w:sz w:val="28"/>
          <w:szCs w:val="28"/>
        </w:rPr>
      </w:pPr>
      <w:bookmarkStart w:id="295" w:name="sub_1585"/>
      <w:bookmarkEnd w:id="294"/>
      <w:r w:rsidRPr="00C60ED2">
        <w:rPr>
          <w:rFonts w:ascii="Times New Roman" w:hAnsi="Times New Roman" w:cs="Times New Roman"/>
          <w:sz w:val="28"/>
          <w:szCs w:val="28"/>
        </w:rPr>
        <w:t>5) новый мост - технико-экономическое обоснование.</w:t>
      </w:r>
    </w:p>
    <w:p w:rsidR="00092ACD" w:rsidRPr="00C60ED2" w:rsidRDefault="00092ACD" w:rsidP="00092ACD">
      <w:pPr>
        <w:rPr>
          <w:rFonts w:ascii="Times New Roman" w:hAnsi="Times New Roman" w:cs="Times New Roman"/>
          <w:sz w:val="28"/>
          <w:szCs w:val="28"/>
        </w:rPr>
      </w:pPr>
      <w:bookmarkStart w:id="296" w:name="sub_159"/>
      <w:bookmarkEnd w:id="295"/>
      <w:r w:rsidRPr="00C60ED2">
        <w:rPr>
          <w:rFonts w:ascii="Times New Roman" w:hAnsi="Times New Roman" w:cs="Times New Roman"/>
          <w:sz w:val="28"/>
          <w:szCs w:val="28"/>
        </w:rPr>
        <w:t xml:space="preserve">9. Дополнительно к разработке документации по планировке территории, указанной в </w:t>
      </w:r>
      <w:hyperlink w:anchor="sub_140151" w:history="1">
        <w:r w:rsidRPr="009173C3">
          <w:rPr>
            <w:rStyle w:val="a4"/>
            <w:rFonts w:ascii="Times New Roman" w:hAnsi="Times New Roman" w:cs="Times New Roman"/>
            <w:b w:val="0"/>
            <w:color w:val="auto"/>
            <w:sz w:val="28"/>
            <w:szCs w:val="28"/>
          </w:rPr>
          <w:t>пункте 15.1 таблицы 14</w:t>
        </w:r>
      </w:hyperlink>
      <w:r w:rsidRPr="00C60ED2">
        <w:rPr>
          <w:rFonts w:ascii="Times New Roman" w:hAnsi="Times New Roman" w:cs="Times New Roman"/>
          <w:sz w:val="28"/>
          <w:szCs w:val="28"/>
        </w:rPr>
        <w:t xml:space="preserve"> настоящего правового акта, планируется подготовка следующих документов:</w:t>
      </w:r>
    </w:p>
    <w:p w:rsidR="00092ACD" w:rsidRPr="00C60ED2" w:rsidRDefault="00092ACD" w:rsidP="00092ACD">
      <w:pPr>
        <w:rPr>
          <w:rFonts w:ascii="Times New Roman" w:hAnsi="Times New Roman" w:cs="Times New Roman"/>
          <w:sz w:val="28"/>
          <w:szCs w:val="28"/>
        </w:rPr>
      </w:pPr>
      <w:bookmarkStart w:id="297" w:name="sub_1591"/>
      <w:bookmarkEnd w:id="296"/>
      <w:r w:rsidRPr="00C60ED2">
        <w:rPr>
          <w:rFonts w:ascii="Times New Roman" w:hAnsi="Times New Roman" w:cs="Times New Roman"/>
          <w:sz w:val="28"/>
          <w:szCs w:val="28"/>
        </w:rPr>
        <w:t>1) методическое руководство по организации общественных пространств, включая определение трех классов качества благоустройства улиц;</w:t>
      </w:r>
    </w:p>
    <w:p w:rsidR="00092ACD" w:rsidRPr="00C60ED2" w:rsidRDefault="00092ACD" w:rsidP="00092ACD">
      <w:pPr>
        <w:rPr>
          <w:rFonts w:ascii="Times New Roman" w:hAnsi="Times New Roman" w:cs="Times New Roman"/>
          <w:sz w:val="28"/>
          <w:szCs w:val="28"/>
        </w:rPr>
      </w:pPr>
      <w:bookmarkStart w:id="298" w:name="sub_1592"/>
      <w:bookmarkEnd w:id="297"/>
      <w:r w:rsidRPr="00C60ED2">
        <w:rPr>
          <w:rFonts w:ascii="Times New Roman" w:hAnsi="Times New Roman" w:cs="Times New Roman"/>
          <w:sz w:val="28"/>
          <w:szCs w:val="28"/>
        </w:rPr>
        <w:t>2) проекты архитектурного дизайна городской среды на улицах Ленина, Сибирской, Орджоникидзе, Комсомольском проспекте;</w:t>
      </w:r>
    </w:p>
    <w:p w:rsidR="00092ACD" w:rsidRPr="00C60ED2" w:rsidRDefault="00092ACD" w:rsidP="00092ACD">
      <w:pPr>
        <w:rPr>
          <w:rFonts w:ascii="Times New Roman" w:hAnsi="Times New Roman" w:cs="Times New Roman"/>
          <w:sz w:val="28"/>
          <w:szCs w:val="28"/>
        </w:rPr>
      </w:pPr>
      <w:bookmarkStart w:id="299" w:name="sub_1593"/>
      <w:bookmarkEnd w:id="298"/>
      <w:r w:rsidRPr="00C60ED2">
        <w:rPr>
          <w:rFonts w:ascii="Times New Roman" w:hAnsi="Times New Roman" w:cs="Times New Roman"/>
          <w:sz w:val="28"/>
          <w:szCs w:val="28"/>
        </w:rPr>
        <w:t>3) транспортная имитационная модель города (разработка системы мониторинга и порядка ведения мониторинга с использованием модели).</w:t>
      </w:r>
    </w:p>
    <w:p w:rsidR="00092ACD" w:rsidRPr="00C60ED2" w:rsidRDefault="00092ACD" w:rsidP="00092ACD">
      <w:pPr>
        <w:rPr>
          <w:rFonts w:ascii="Times New Roman" w:hAnsi="Times New Roman" w:cs="Times New Roman"/>
          <w:sz w:val="28"/>
          <w:szCs w:val="28"/>
        </w:rPr>
      </w:pPr>
      <w:bookmarkStart w:id="300" w:name="sub_1510"/>
      <w:bookmarkEnd w:id="299"/>
      <w:r w:rsidRPr="00C60ED2">
        <w:rPr>
          <w:rFonts w:ascii="Times New Roman" w:hAnsi="Times New Roman" w:cs="Times New Roman"/>
          <w:sz w:val="28"/>
          <w:szCs w:val="28"/>
        </w:rPr>
        <w:t xml:space="preserve">10. Мероприятия, указанные в </w:t>
      </w:r>
      <w:hyperlink w:anchor="sub_14291" w:history="1">
        <w:r w:rsidRPr="009173C3">
          <w:rPr>
            <w:rStyle w:val="a4"/>
            <w:rFonts w:ascii="Times New Roman" w:hAnsi="Times New Roman" w:cs="Times New Roman"/>
            <w:b w:val="0"/>
            <w:color w:val="auto"/>
            <w:sz w:val="28"/>
            <w:szCs w:val="28"/>
          </w:rPr>
          <w:t>подпункте 29.1 таблицы 14</w:t>
        </w:r>
      </w:hyperlink>
      <w:r w:rsidRPr="00C60ED2">
        <w:rPr>
          <w:rFonts w:ascii="Times New Roman" w:hAnsi="Times New Roman" w:cs="Times New Roman"/>
          <w:sz w:val="28"/>
          <w:szCs w:val="28"/>
        </w:rPr>
        <w:t>, должны учитывать показатели поэтапного увеличения маршрутов электропоездов с 50,4 км существующих до 125,2 км, увеличения количества станций с 13 существующих до 30, увеличения количества транспортно-пересадочных узлов с 3 существующих до 9.</w:t>
      </w:r>
    </w:p>
    <w:bookmarkEnd w:id="300"/>
    <w:p w:rsidR="00092ACD" w:rsidRPr="00C60ED2" w:rsidRDefault="00092ACD" w:rsidP="00092ACD">
      <w:pPr>
        <w:rPr>
          <w:rFonts w:ascii="Times New Roman" w:hAnsi="Times New Roman" w:cs="Times New Roman"/>
          <w:sz w:val="28"/>
          <w:szCs w:val="28"/>
        </w:rPr>
      </w:pPr>
    </w:p>
    <w:p w:rsidR="00092ACD" w:rsidRPr="00C60ED2" w:rsidRDefault="00092ACD" w:rsidP="00092ACD">
      <w:pPr>
        <w:pStyle w:val="1"/>
        <w:rPr>
          <w:rFonts w:ascii="Times New Roman" w:hAnsi="Times New Roman" w:cs="Times New Roman"/>
          <w:color w:val="auto"/>
          <w:sz w:val="28"/>
          <w:szCs w:val="28"/>
        </w:rPr>
      </w:pPr>
      <w:bookmarkStart w:id="301" w:name="sub_1012"/>
      <w:r w:rsidRPr="00C60ED2">
        <w:rPr>
          <w:rFonts w:ascii="Times New Roman" w:hAnsi="Times New Roman" w:cs="Times New Roman"/>
          <w:color w:val="auto"/>
          <w:sz w:val="28"/>
          <w:szCs w:val="28"/>
        </w:rPr>
        <w:t>Раздел II. Дополнительные положения о территориальном планировании</w:t>
      </w:r>
    </w:p>
    <w:bookmarkEnd w:id="301"/>
    <w:p w:rsidR="00092ACD" w:rsidRPr="00C60ED2" w:rsidRDefault="00092ACD" w:rsidP="00092ACD">
      <w:pPr>
        <w:jc w:val="center"/>
        <w:rPr>
          <w:rFonts w:ascii="Times New Roman" w:hAnsi="Times New Roman" w:cs="Times New Roman"/>
          <w:sz w:val="28"/>
          <w:szCs w:val="28"/>
        </w:rPr>
      </w:pPr>
    </w:p>
    <w:p w:rsidR="00092ACD" w:rsidRPr="00C60ED2" w:rsidRDefault="00092ACD" w:rsidP="00092ACD">
      <w:pPr>
        <w:pStyle w:val="1"/>
        <w:rPr>
          <w:rFonts w:ascii="Times New Roman" w:hAnsi="Times New Roman" w:cs="Times New Roman"/>
          <w:color w:val="auto"/>
          <w:sz w:val="28"/>
          <w:szCs w:val="28"/>
        </w:rPr>
      </w:pPr>
      <w:bookmarkStart w:id="302" w:name="sub_10116"/>
      <w:r w:rsidRPr="00C60ED2">
        <w:rPr>
          <w:rFonts w:ascii="Times New Roman" w:hAnsi="Times New Roman" w:cs="Times New Roman"/>
          <w:color w:val="auto"/>
          <w:sz w:val="28"/>
          <w:szCs w:val="28"/>
        </w:rPr>
        <w:t>Глава 6. Дополнительные положения о территориальном планировании по реализации функционального зонирования Генерального плана города Перми</w:t>
      </w:r>
    </w:p>
    <w:bookmarkEnd w:id="302"/>
    <w:p w:rsidR="00092ACD" w:rsidRPr="00C60ED2" w:rsidRDefault="00092ACD" w:rsidP="00092ACD">
      <w:pPr>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bookmarkStart w:id="303" w:name="sub_161"/>
      <w:r w:rsidRPr="00C60ED2">
        <w:rPr>
          <w:rFonts w:ascii="Times New Roman" w:hAnsi="Times New Roman" w:cs="Times New Roman"/>
          <w:sz w:val="28"/>
          <w:szCs w:val="28"/>
        </w:rPr>
        <w:t xml:space="preserve">1. Дополнительные положения по реализации функционального зонирования Генерального плана в виде описания назначений функциональных зон определены в </w:t>
      </w:r>
      <w:hyperlink w:anchor="sub_1500" w:history="1">
        <w:r w:rsidRPr="009173C3">
          <w:rPr>
            <w:rStyle w:val="a4"/>
            <w:rFonts w:ascii="Times New Roman" w:hAnsi="Times New Roman" w:cs="Times New Roman"/>
            <w:b w:val="0"/>
            <w:color w:val="auto"/>
            <w:sz w:val="28"/>
            <w:szCs w:val="28"/>
          </w:rPr>
          <w:t>таблице 15</w:t>
        </w:r>
      </w:hyperlink>
      <w:r w:rsidRPr="00C60ED2">
        <w:rPr>
          <w:rFonts w:ascii="Times New Roman" w:hAnsi="Times New Roman" w:cs="Times New Roman"/>
          <w:sz w:val="28"/>
          <w:szCs w:val="28"/>
        </w:rPr>
        <w:t xml:space="preserve"> и материалах, указанных в </w:t>
      </w:r>
      <w:hyperlink w:anchor="sub_1113" w:history="1">
        <w:r w:rsidRPr="009173C3">
          <w:rPr>
            <w:rStyle w:val="a4"/>
            <w:rFonts w:ascii="Times New Roman" w:hAnsi="Times New Roman" w:cs="Times New Roman"/>
            <w:b w:val="0"/>
            <w:color w:val="auto"/>
            <w:sz w:val="28"/>
            <w:szCs w:val="28"/>
          </w:rPr>
          <w:t>пункте 13 главы 1</w:t>
        </w:r>
      </w:hyperlink>
      <w:r w:rsidRPr="00C60ED2">
        <w:rPr>
          <w:rFonts w:ascii="Times New Roman" w:hAnsi="Times New Roman" w:cs="Times New Roman"/>
          <w:sz w:val="28"/>
          <w:szCs w:val="28"/>
        </w:rPr>
        <w:t>.</w:t>
      </w:r>
    </w:p>
    <w:p w:rsidR="00092ACD" w:rsidRPr="00C60ED2" w:rsidRDefault="00092ACD" w:rsidP="00092ACD">
      <w:pPr>
        <w:rPr>
          <w:rStyle w:val="a3"/>
          <w:rFonts w:ascii="Times New Roman" w:hAnsi="Times New Roman" w:cs="Times New Roman"/>
          <w:b w:val="0"/>
          <w:bCs w:val="0"/>
          <w:color w:val="auto"/>
          <w:sz w:val="28"/>
          <w:szCs w:val="28"/>
        </w:rPr>
      </w:pPr>
      <w:bookmarkStart w:id="304" w:name="sub_162"/>
      <w:bookmarkEnd w:id="303"/>
      <w:r w:rsidRPr="00C60ED2">
        <w:rPr>
          <w:rFonts w:ascii="Times New Roman" w:hAnsi="Times New Roman" w:cs="Times New Roman"/>
          <w:sz w:val="28"/>
          <w:szCs w:val="28"/>
        </w:rPr>
        <w:t xml:space="preserve">2. Описание назначений функциональных зон, приведенные в </w:t>
      </w:r>
      <w:hyperlink w:anchor="sub_1500" w:history="1">
        <w:r w:rsidRPr="009173C3">
          <w:rPr>
            <w:rStyle w:val="a4"/>
            <w:rFonts w:ascii="Times New Roman" w:hAnsi="Times New Roman" w:cs="Times New Roman"/>
            <w:b w:val="0"/>
            <w:color w:val="auto"/>
            <w:sz w:val="28"/>
            <w:szCs w:val="28"/>
          </w:rPr>
          <w:t>таблице 15</w:t>
        </w:r>
      </w:hyperlink>
      <w:r w:rsidRPr="00C60ED2">
        <w:rPr>
          <w:rFonts w:ascii="Times New Roman" w:hAnsi="Times New Roman" w:cs="Times New Roman"/>
          <w:sz w:val="28"/>
          <w:szCs w:val="28"/>
        </w:rPr>
        <w:t xml:space="preserve">, и в материалах, указанных в </w:t>
      </w:r>
      <w:hyperlink w:anchor="sub_1113" w:history="1">
        <w:r w:rsidRPr="009173C3">
          <w:rPr>
            <w:rStyle w:val="a4"/>
            <w:rFonts w:ascii="Times New Roman" w:hAnsi="Times New Roman" w:cs="Times New Roman"/>
            <w:b w:val="0"/>
            <w:color w:val="auto"/>
            <w:sz w:val="28"/>
            <w:szCs w:val="28"/>
          </w:rPr>
          <w:t>пункте 13 главы 1</w:t>
        </w:r>
      </w:hyperlink>
      <w:r w:rsidRPr="00C60ED2">
        <w:rPr>
          <w:rFonts w:ascii="Times New Roman" w:hAnsi="Times New Roman" w:cs="Times New Roman"/>
          <w:sz w:val="28"/>
          <w:szCs w:val="28"/>
        </w:rPr>
        <w:t xml:space="preserve">, подлежат учету при подготовке предложений о внесении изменений в </w:t>
      </w:r>
      <w:hyperlink r:id="rId56" w:history="1">
        <w:r w:rsidRPr="009173C3">
          <w:rPr>
            <w:rStyle w:val="a4"/>
            <w:rFonts w:ascii="Times New Roman" w:hAnsi="Times New Roman" w:cs="Times New Roman"/>
            <w:b w:val="0"/>
            <w:color w:val="auto"/>
            <w:sz w:val="28"/>
            <w:szCs w:val="28"/>
          </w:rPr>
          <w:t>ПЗЗ</w:t>
        </w:r>
      </w:hyperlink>
      <w:r w:rsidRPr="00C60ED2">
        <w:rPr>
          <w:rFonts w:ascii="Times New Roman" w:hAnsi="Times New Roman" w:cs="Times New Roman"/>
          <w:sz w:val="28"/>
          <w:szCs w:val="28"/>
        </w:rPr>
        <w:t xml:space="preserve"> в части градостроительных </w:t>
      </w:r>
      <w:r w:rsidRPr="00C60ED2">
        <w:rPr>
          <w:rFonts w:ascii="Times New Roman" w:hAnsi="Times New Roman" w:cs="Times New Roman"/>
          <w:sz w:val="28"/>
          <w:szCs w:val="28"/>
        </w:rPr>
        <w:lastRenderedPageBreak/>
        <w:t>регламентов.</w:t>
      </w:r>
      <w:bookmarkStart w:id="305" w:name="sub_1500"/>
      <w:bookmarkEnd w:id="304"/>
    </w:p>
    <w:p w:rsidR="00092ACD" w:rsidRPr="00C60ED2" w:rsidRDefault="00092ACD" w:rsidP="00092ACD">
      <w:pPr>
        <w:ind w:firstLine="0"/>
        <w:rPr>
          <w:rStyle w:val="a3"/>
          <w:rFonts w:ascii="Times New Roman" w:hAnsi="Times New Roman" w:cs="Times New Roman"/>
          <w:b w:val="0"/>
          <w:color w:val="auto"/>
          <w:sz w:val="28"/>
          <w:szCs w:val="28"/>
        </w:rPr>
      </w:pPr>
    </w:p>
    <w:p w:rsidR="00092ACD" w:rsidRPr="00C60ED2" w:rsidRDefault="00092ACD" w:rsidP="00092ACD">
      <w:pPr>
        <w:jc w:val="right"/>
        <w:rPr>
          <w:rFonts w:ascii="Times New Roman" w:hAnsi="Times New Roman" w:cs="Times New Roman"/>
          <w:b/>
          <w:sz w:val="28"/>
          <w:szCs w:val="28"/>
        </w:rPr>
      </w:pPr>
      <w:r w:rsidRPr="00C60ED2">
        <w:rPr>
          <w:rStyle w:val="a3"/>
          <w:rFonts w:ascii="Times New Roman" w:hAnsi="Times New Roman" w:cs="Times New Roman"/>
          <w:b w:val="0"/>
          <w:color w:val="auto"/>
          <w:sz w:val="28"/>
          <w:szCs w:val="28"/>
        </w:rPr>
        <w:t>Таблица 15</w:t>
      </w:r>
    </w:p>
    <w:bookmarkEnd w:id="305"/>
    <w:p w:rsidR="00092ACD" w:rsidRPr="00C60ED2" w:rsidRDefault="00092ACD" w:rsidP="00092ACD">
      <w:pPr>
        <w:rPr>
          <w:rFonts w:ascii="Times New Roman" w:hAnsi="Times New Roman" w:cs="Times New Roman"/>
          <w:sz w:val="28"/>
          <w:szCs w:val="28"/>
        </w:rPr>
      </w:pPr>
    </w:p>
    <w:tbl>
      <w:tblPr>
        <w:tblW w:w="96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7088"/>
      </w:tblGrid>
      <w:tr w:rsidR="00092ACD" w:rsidRPr="00C60ED2" w:rsidTr="009321DB">
        <w:tc>
          <w:tcPr>
            <w:tcW w:w="2552" w:type="dxa"/>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Индексы и наименование функциональных зон</w:t>
            </w:r>
          </w:p>
        </w:tc>
        <w:tc>
          <w:tcPr>
            <w:tcW w:w="7088"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Описание назначения функциональных зон, в том числе описание ограничений и запретов, которые следует учитывать при подготовке предложений в отношении градостроительных регламентов</w:t>
            </w:r>
          </w:p>
        </w:tc>
      </w:tr>
      <w:tr w:rsidR="00092ACD" w:rsidRPr="00C60ED2" w:rsidTr="009321DB">
        <w:tc>
          <w:tcPr>
            <w:tcW w:w="255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Функциональные зоны жилой и иной застройки - стандартные территории нормирования (СТН), в том числе:</w:t>
            </w:r>
          </w:p>
        </w:tc>
        <w:tc>
          <w:tcPr>
            <w:tcW w:w="7088" w:type="dxa"/>
            <w:tcBorders>
              <w:top w:val="single" w:sz="4" w:space="0" w:color="auto"/>
              <w:left w:val="single" w:sz="4" w:space="0" w:color="auto"/>
              <w:bottom w:val="single" w:sz="4" w:space="0" w:color="auto"/>
            </w:tcBorders>
          </w:tcPr>
          <w:p w:rsidR="00092ACD" w:rsidRPr="00C60ED2" w:rsidRDefault="00092ACD" w:rsidP="009321DB">
            <w:pPr>
              <w:pStyle w:val="aff6"/>
              <w:jc w:val="left"/>
              <w:rPr>
                <w:rFonts w:ascii="Times New Roman" w:hAnsi="Times New Roman" w:cs="Times New Roman"/>
                <w:sz w:val="16"/>
                <w:szCs w:val="16"/>
              </w:rPr>
            </w:pPr>
          </w:p>
        </w:tc>
      </w:tr>
      <w:tr w:rsidR="00092ACD" w:rsidRPr="00C60ED2" w:rsidTr="009321DB">
        <w:tc>
          <w:tcPr>
            <w:tcW w:w="255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СТН-А - зона ядра городского центра</w:t>
            </w:r>
          </w:p>
        </w:tc>
        <w:tc>
          <w:tcPr>
            <w:tcW w:w="7088" w:type="dxa"/>
            <w:tcBorders>
              <w:top w:val="single" w:sz="4" w:space="0" w:color="auto"/>
              <w:left w:val="single" w:sz="4" w:space="0" w:color="auto"/>
              <w:bottom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Формирование и развитие СТН-А (зоны ядра городского центра) должно направляться следующими целевыми установками - созданием правовых, административных и экономических условий для:</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 многофункционального и максимально высокоплотного использования территории с учетом ее особенностей и бережного отношения к сохранению объектов культурного наследия;</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 максимального расширения разнообразия видов городской активности (сочетание широкого спектра административных, деловых, общественных, культурных, обслуживающих и коммерческих видов деятельности) в многофункциональной застройке с интенсивным использованием всех видов территорий: территорий общего пользования, кварталов, земельных участков, а также инженерной, транспортной и социальной инфраструктуры;</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3. размещения объектов социальной инфраструктуры и культурного назначения муниципального, регионального и федерального значения;</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4. формирования оживленных и эстетически привлекательных улиц, поддержания и развития системы взаимосвязанных публичных пространств;</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5. размещения различных зданий нежилого назначения с этажностью не выше шести этажей. Посредством внесения изменений в </w:t>
            </w:r>
            <w:hyperlink r:id="rId57" w:history="1">
              <w:r w:rsidRPr="009173C3">
                <w:rPr>
                  <w:rStyle w:val="a4"/>
                  <w:rFonts w:ascii="Times New Roman" w:hAnsi="Times New Roman" w:cs="Times New Roman"/>
                  <w:b w:val="0"/>
                  <w:color w:val="auto"/>
                  <w:sz w:val="16"/>
                  <w:szCs w:val="16"/>
                </w:rPr>
                <w:t>ПЗЗ</w:t>
              </w:r>
            </w:hyperlink>
            <w:r w:rsidRPr="00C60ED2">
              <w:rPr>
                <w:rFonts w:ascii="Times New Roman" w:hAnsi="Times New Roman" w:cs="Times New Roman"/>
                <w:sz w:val="16"/>
                <w:szCs w:val="16"/>
              </w:rPr>
              <w:t xml:space="preserve"> могут устанавливаться зоны и/или подзоны размещения зданий нежилого назначения выше шести этажей;</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6. ограниченного размещения многоквартирных домов с этажностью не выше шести этажей. Посредством внесения изменений в </w:t>
            </w:r>
            <w:hyperlink r:id="rId58" w:history="1">
              <w:r w:rsidRPr="009173C3">
                <w:rPr>
                  <w:rStyle w:val="a4"/>
                  <w:rFonts w:ascii="Times New Roman" w:hAnsi="Times New Roman" w:cs="Times New Roman"/>
                  <w:b w:val="0"/>
                  <w:color w:val="auto"/>
                  <w:sz w:val="16"/>
                  <w:szCs w:val="16"/>
                </w:rPr>
                <w:t>ПЗЗ</w:t>
              </w:r>
            </w:hyperlink>
            <w:r w:rsidRPr="00C60ED2">
              <w:rPr>
                <w:rFonts w:ascii="Times New Roman" w:hAnsi="Times New Roman" w:cs="Times New Roman"/>
                <w:sz w:val="16"/>
                <w:szCs w:val="16"/>
              </w:rPr>
              <w:t xml:space="preserve"> могут устанавливаться зоны и/или подзоны размещения многоквартирных домов выше шести этажей;</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7. обеспечения комфортных условий для постоянного проживания населения жилой застройки при обязательном размещении на первых (но не ограничиваясь) этажах многоквартирных домов объектов обслуживания и офисов;</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8. максимального объединения всех возможных ресурсов участников застройки публичного и частного секторов.</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При реализации указанных целевых установок надлежит учитывать:</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 существующие особенности функциональных зон данного вида:</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1.1. наличие зон охраны объектов культурного наследия, в соответствии с которыми установлены ограничения параметров строительства, реконструкции объектов капитального строительства, которые не являются объектами культурного наследия и расположены в этих зонах. Указанные ограничения определены в картах зон охраны объектов культурного наследия с отображением охранных зон объектов наследия в пределах внутриквартальных пространств, в пределах уличных пространств и площадей, зон археологического культурного слоя, подлежащего охране, надзору и контролю (территории охранных зон памятников археологии), границ историко-культурно-природных территорий и комплексов памятников;</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1.2. наличие ограничений по размещению стоянок общего пользования для индивидуальных автомобилей;</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1.3. наличие достаточного уровня обеспеченности территорий жилой застройки детскими дошкольными и школьными учреждениями;</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1.4. наличие достаточного уровня обеспеченности озелененными территориями общего пользования, который формируется, в том числе рекреационными объектами общего пользования вблизи СТН-А;</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 показатели интенсивности использования территории на перспективу применительно к СТН-А в целом:</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2.1. максимальная плотность нетто застройки всех видов объектов капитального строительства - не более 25000 кв.м/га;</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2.2. максимальная плотность нетто жилой застройки - не более 150 жилых единиц/га;</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2.3. обеспеченность жилой застройки стояночными местами для индивидуальных автомобилей внутри кварталов - 0,3 автомобиля на жилую единицу.</w:t>
            </w:r>
          </w:p>
        </w:tc>
      </w:tr>
      <w:tr w:rsidR="00092ACD" w:rsidRPr="00C60ED2" w:rsidTr="009321DB">
        <w:tc>
          <w:tcPr>
            <w:tcW w:w="255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СТН-Б - зона городского центра</w:t>
            </w:r>
          </w:p>
        </w:tc>
        <w:tc>
          <w:tcPr>
            <w:tcW w:w="7088" w:type="dxa"/>
            <w:tcBorders>
              <w:top w:val="single" w:sz="4" w:space="0" w:color="auto"/>
              <w:left w:val="single" w:sz="4" w:space="0" w:color="auto"/>
              <w:bottom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Формирование и развитие СТН-Б (зоны городского центра) должно направляться следующими целевыми установками - созданием правовых, административных и экономических условий для:</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 многофункционального использования территории - формирования общественных центров активности, в том числе вдоль главных улиц центрального и примыкающих к центру районов;</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 концентрации обслуживающих функций, ориентированных на удовлетворение повседневных и периодических потребностей населения;</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3. размещения объектов социальной инфраструктуры и культурного назначения муниципального, регионального и федерального значения;</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4. повышения интенсивности использования всех видов территорий, а также инженерной, транспортной и социальной инфраструктуры;</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5. размещения различных зданий нежилого назначения с этажностью четыре и не выше шести этажей. Посредством внесения изменений в </w:t>
            </w:r>
            <w:hyperlink r:id="rId59" w:history="1">
              <w:r w:rsidRPr="009173C3">
                <w:rPr>
                  <w:rStyle w:val="a4"/>
                  <w:rFonts w:ascii="Times New Roman" w:hAnsi="Times New Roman" w:cs="Times New Roman"/>
                  <w:b w:val="0"/>
                  <w:color w:val="auto"/>
                  <w:sz w:val="16"/>
                  <w:szCs w:val="16"/>
                </w:rPr>
                <w:t>ПЗЗ</w:t>
              </w:r>
            </w:hyperlink>
            <w:r w:rsidRPr="00C60ED2">
              <w:rPr>
                <w:rFonts w:ascii="Times New Roman" w:hAnsi="Times New Roman" w:cs="Times New Roman"/>
                <w:sz w:val="16"/>
                <w:szCs w:val="16"/>
              </w:rPr>
              <w:t xml:space="preserve"> могут устанавливаться зоны и/или подзоны размещения зданий нежилого назначения выше шести этажей;</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6. более интенсивного (в сравнении с СТН-А) развития жилой функции, создания комфортных условий для постоянного проживания населения при сбалансированном сочетании многоквартирных домов с этажностью не выше четырех этажей и многоквартирных домов с </w:t>
            </w:r>
            <w:r w:rsidRPr="00C60ED2">
              <w:rPr>
                <w:rFonts w:ascii="Times New Roman" w:hAnsi="Times New Roman" w:cs="Times New Roman"/>
                <w:sz w:val="16"/>
                <w:szCs w:val="16"/>
              </w:rPr>
              <w:lastRenderedPageBreak/>
              <w:t xml:space="preserve">количеством этажей не выше шести или более шести, при обязательном размещении на первых этажах многоквартирных домов объектов обслуживания и офисов. Посредством внесения изменений в </w:t>
            </w:r>
            <w:hyperlink r:id="rId60" w:history="1">
              <w:r w:rsidRPr="009173C3">
                <w:rPr>
                  <w:rStyle w:val="a4"/>
                  <w:rFonts w:ascii="Times New Roman" w:hAnsi="Times New Roman" w:cs="Times New Roman"/>
                  <w:b w:val="0"/>
                  <w:color w:val="auto"/>
                  <w:sz w:val="16"/>
                  <w:szCs w:val="16"/>
                </w:rPr>
                <w:t>ПЗЗ</w:t>
              </w:r>
            </w:hyperlink>
            <w:r w:rsidRPr="00C60ED2">
              <w:rPr>
                <w:rFonts w:ascii="Times New Roman" w:hAnsi="Times New Roman" w:cs="Times New Roman"/>
                <w:sz w:val="16"/>
                <w:szCs w:val="16"/>
              </w:rPr>
              <w:t xml:space="preserve"> могут устанавливаться зоны и/или подзоны размещения зданий жилого назначения выше шести этажей;</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7. максимально эффективного использования инженерной, транспортной и социальной инфраструктуры.</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При реализации указанных целевых установок надлежит учитывать:</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 существующие особенности функциональных зон данного вида:</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1.1. наличие достаточно плотной улично-дорожной сети, достаточного уровня обеспеченности детскими дошкольными и школьными учреждениями;</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1.2. наличие зон охраны объектов культурного наследия, в соответствии с которыми установлены ограничения параметров строительства, реконструкции объектов капитального строительства, которые не являются объектами культурного наследия и расположены в этих зонах. Указанные ограничения определены в картах зон охраны объектов культурного наследия с отображением охранных зон объектов наследия в пределах внутриквартальных пространств, в пределах уличных пространств и площадей, зон археологического культурного слоя, подлежащего охране, надзору и контролю (территории охранных зон памятников археологии), границ историко-культурно-природных территорий и комплексов памятников;</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1.3. наличие ограничений по размещению стоянок общего пользования для индивидуальных автомобилей.</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 показатели интенсивности использования территории на перспективу применительно к СТН-Б в целом:</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2.1. максимальная плотность нетто застройки всех видов объектов капитального строительства - не более 20000 кв.м/га;</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2.2. максимальная плотность нетто жилой застройки - не более 160 жилых единиц/га;</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2.3. обеспеченность жилой застройки стояночными местами для индивидуальных автомобилей внутри кварталов - 0,3 автомобиля на жилую единицу.</w:t>
            </w:r>
          </w:p>
        </w:tc>
      </w:tr>
      <w:tr w:rsidR="00092ACD" w:rsidRPr="00C60ED2" w:rsidTr="009321DB">
        <w:tc>
          <w:tcPr>
            <w:tcW w:w="255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lastRenderedPageBreak/>
              <w:t>СТН-В - зона многофункциональной застройки срединной части города</w:t>
            </w:r>
          </w:p>
        </w:tc>
        <w:tc>
          <w:tcPr>
            <w:tcW w:w="7088" w:type="dxa"/>
            <w:tcBorders>
              <w:top w:val="single" w:sz="4" w:space="0" w:color="auto"/>
              <w:left w:val="single" w:sz="4" w:space="0" w:color="auto"/>
              <w:bottom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Формирование и развитие СТН-В (зоны многофункциональной застройки срединной части города) должно направляться следующими целевыми установками - созданием правовых, административных и экономических условий для:</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 многофункционального использования территории с преимущественным распространением функции постоянного проживания населения в многоквартирных домах с количеством этажей от четырех и не выше шести. Посредством внесения изменений в ПЗЗ могут устанавливаться зоны и/или подзоны размещения зданий жилого и нежилого назначения выше шести этажей;</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 развития общественно-деловых и культурно-бытовых центров вдоль улиц с возможностью организации широкого спектра коммерческих и обслуживающих функций, ориентированных на удовлетворение повседневных и периодических потребностей населения;</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3. реконструкции и нового строительства зданий на застроенных территориях с соблюдением принципов периметральной квартальной застройки, изложенных в материалах, указанных в </w:t>
            </w:r>
            <w:hyperlink w:anchor="sub_1113" w:history="1">
              <w:r w:rsidRPr="009173C3">
                <w:rPr>
                  <w:rStyle w:val="a4"/>
                  <w:rFonts w:ascii="Times New Roman" w:hAnsi="Times New Roman" w:cs="Times New Roman"/>
                  <w:b w:val="0"/>
                  <w:color w:val="auto"/>
                  <w:sz w:val="16"/>
                  <w:szCs w:val="16"/>
                </w:rPr>
                <w:t>пункте 13 главы 1</w:t>
              </w:r>
            </w:hyperlink>
            <w:r w:rsidRPr="00C60ED2">
              <w:rPr>
                <w:rFonts w:ascii="Times New Roman" w:hAnsi="Times New Roman" w:cs="Times New Roman"/>
                <w:sz w:val="16"/>
                <w:szCs w:val="16"/>
              </w:rPr>
              <w:t xml:space="preserve"> настоящего правового акта и размеров планировочных элементов (кварталов), устанавливаемых в соответствии с требованиями технических регламентов безопасности в части непревышения максимальных расстояний между улицами, а также в соответствии с показателями Генерального плана;</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4. содействие развитию архитектурного разнообразия при сохранении целостности стиля застройки с учетом показателей Генерального плана в отношении плотности использования данной функциональной зоны - показателей, подлежащих учету при подготовке предложений о внесении изменений в градостроительные регламенты, содержащиеся в </w:t>
            </w:r>
            <w:hyperlink r:id="rId61" w:history="1">
              <w:r w:rsidRPr="009173C3">
                <w:rPr>
                  <w:rStyle w:val="a4"/>
                  <w:rFonts w:ascii="Times New Roman" w:hAnsi="Times New Roman" w:cs="Times New Roman"/>
                  <w:b w:val="0"/>
                  <w:color w:val="auto"/>
                  <w:sz w:val="16"/>
                  <w:szCs w:val="16"/>
                </w:rPr>
                <w:t>ПЗЗ</w:t>
              </w:r>
            </w:hyperlink>
            <w:r w:rsidRPr="00C60ED2">
              <w:rPr>
                <w:rFonts w:ascii="Times New Roman" w:hAnsi="Times New Roman" w:cs="Times New Roman"/>
                <w:sz w:val="16"/>
                <w:szCs w:val="16"/>
              </w:rPr>
              <w:t>.</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При реализации указанных целевых установок надлежит учитывать:</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 существующие особенности данного вида функциональных зон:</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1.1. наличие достаточно плотной улично-дорожной сети, достаточного уровня обеспеченности детскими дошкольными и школьными учреждениями;</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1.2. наличие установленных зон охраны объектов культурного наследия, ограничений параметров реконструкции, налагаемых на объекты капитального строительства, которые не являются объектами культурного наследия и расположены в этих зонах, включая карты зон охраны объектов культурного наследия с отображением охранных зон объектов наследия в пределах внутриквартальных пространств, в пределах уличных пространств и площадей и зон археологического культурного слоя, подлежащего охране, надзору и контролю (территории (охранные зоны) памятников археологии), и границ историко-культурно-природных территорий и комплексов памятников;</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1.3. наличие ограничений по размещению стоянок общего пользования для индивидуальных автомобилей.</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 показатели интенсивности использования территории на перспективу применительно к СТН-В в целом:</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2.1. максимальная плотность нетто застройки всех видов объектов капитального строительства - не более 14000 кв.м/га;</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2.2. максимальная плотность нетто жилой застройки - не более 125 жилых единиц/га;</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2.3. максимальная доля помещений нежилого назначения от общей площади помещений всех видов использования (с учетом наземной части объектов капитального строительства для размещения автомобильных стоянок) - 15%;</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2.4. обеспеченность жилой застройки стояночными местами для индивидуальных автомобилей внутри кварталов - 0,4 автомобиля на жилую единицу.</w:t>
            </w:r>
          </w:p>
        </w:tc>
      </w:tr>
      <w:tr w:rsidR="00092ACD" w:rsidRPr="00C60ED2" w:rsidTr="009321DB">
        <w:tc>
          <w:tcPr>
            <w:tcW w:w="255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СТН-Г - зона многофункциональной жилой застройки</w:t>
            </w:r>
          </w:p>
        </w:tc>
        <w:tc>
          <w:tcPr>
            <w:tcW w:w="7088" w:type="dxa"/>
            <w:tcBorders>
              <w:top w:val="single" w:sz="4" w:space="0" w:color="auto"/>
              <w:left w:val="single" w:sz="4" w:space="0" w:color="auto"/>
              <w:bottom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Формирование и развитие СТН-Г (зоны многофункциональной жилой застройки) должно направляться следующими целевыми установками - созданием правовых, административных и экономических условий для:</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 многофункционального использования территории с преимущественным распространением функции постоянного проживания населения в многоквартирных домах с количеством этажей не выше шести. Посредством внесения изменений в ПЗЗ могут устанавливаться зоны и/или подзоны размещения зданий жилого и нежилого назначения выше шести этажей;</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lastRenderedPageBreak/>
              <w:t>2. развития общественно-деловых и культурно-бытовых центров вдоль улиц с возможностью осуществлять широкий спектр коммерческих и обслуживающих функций, ориентированных на удовлетворение повседневных и периодических потребностей населения;</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3. реконструкции и нового строительства зданий на застроенных территориях с соблюдением принципов периметральной квартальной застройки, размеров планировочных элементов (кварталов), устанавливаемых в соответствии с требованиями технических регламентов безопасности в части непревышения максимальных расстояний между улицами, а также в соответствии с показателями Генерального плана;</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4. содействия развитию архитектурного разнообразия при сохранении целостности стиля застройки с учетом показателей Генерального плана в отношении плотности использования данной функциональной зоны - показателей, подлежащих учету при подготовке предложений о внесении изменений в градостроительные регламенты, содержащиеся в </w:t>
            </w:r>
            <w:hyperlink r:id="rId62" w:history="1">
              <w:r w:rsidRPr="009173C3">
                <w:rPr>
                  <w:rStyle w:val="a4"/>
                  <w:rFonts w:ascii="Times New Roman" w:hAnsi="Times New Roman" w:cs="Times New Roman"/>
                  <w:b w:val="0"/>
                  <w:color w:val="auto"/>
                  <w:sz w:val="16"/>
                  <w:szCs w:val="16"/>
                </w:rPr>
                <w:t>ПЗЗ</w:t>
              </w:r>
            </w:hyperlink>
            <w:r w:rsidRPr="00C60ED2">
              <w:rPr>
                <w:rFonts w:ascii="Times New Roman" w:hAnsi="Times New Roman" w:cs="Times New Roman"/>
                <w:sz w:val="16"/>
                <w:szCs w:val="16"/>
              </w:rPr>
              <w:t>.</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При реализации указанных целевых установок надлежит учитывать:</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 существующие особенности данного вида функциональных зон:</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1.1. наличие достаточно плотной улично-дорожной сети;</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1.2. недостаток озелененных территорий общего пользования;</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1.3. недостаточный уровень обеспеченности детскими дошкольными и школьными учреждениями;</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 показатели интенсивности использования территории на перспективу применительно к СТН-Г в целом:</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2.1. максимальная плотность нетто застройки всех видов объектов капитального строительства - не более 9000 кв.м/га;</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2.2. максимальная плотность нетто жилой застройки - не более 100 жилых единиц/га;</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2.3. максимальная доля помещений нежилого назначения от общей площади помещений всех видов использования (с учетом наземной части объектов капитального строительства для размещения автомобильных стоянок) - 15%;</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2.4. обеспеченность жилой застройки стояночными местами для индивидуальных автомобилей внутри кварталов - 0,7 автомобиля на жилую единицу.</w:t>
            </w:r>
          </w:p>
        </w:tc>
      </w:tr>
      <w:tr w:rsidR="00092ACD" w:rsidRPr="00C60ED2" w:rsidTr="009321DB">
        <w:tc>
          <w:tcPr>
            <w:tcW w:w="255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highlight w:val="yellow"/>
              </w:rPr>
            </w:pPr>
            <w:r w:rsidRPr="00C60ED2">
              <w:rPr>
                <w:rFonts w:ascii="Times New Roman" w:hAnsi="Times New Roman" w:cs="Times New Roman"/>
                <w:sz w:val="16"/>
                <w:szCs w:val="16"/>
              </w:rPr>
              <w:lastRenderedPageBreak/>
              <w:t>СТН-Д - зона жилой застройки</w:t>
            </w:r>
          </w:p>
        </w:tc>
        <w:tc>
          <w:tcPr>
            <w:tcW w:w="7088" w:type="dxa"/>
            <w:tcBorders>
              <w:top w:val="single" w:sz="4" w:space="0" w:color="auto"/>
              <w:left w:val="single" w:sz="4" w:space="0" w:color="auto"/>
              <w:bottom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Формирование СТН-Д (зоны жилой застройки) должно направляться следующими целевыми установками - созданием правовых, административных и экономических условий для:</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 преимущественно жилого использования территорий;</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 возможности сочетания многоэтажных жилых домов не выше четырех этажей, блокированных жилых домов и индивидуальных жилых домов не выше трех этажей. Посредством внесения изменений в ПЗЗ могут устанавливаться зоны и/или подзоны размещения зданий жилого и нежилого назначения выше четырех этажей;</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3. формирования жилой застройки с квартирами большей площади по сравнению с квартирами жилой застройки в СТН видов А, Б и В (посредством введения соответствующих показателей в градостроительные регламенты в составе </w:t>
            </w:r>
            <w:hyperlink r:id="rId63" w:history="1">
              <w:r w:rsidRPr="009173C3">
                <w:rPr>
                  <w:rStyle w:val="a4"/>
                  <w:rFonts w:ascii="Times New Roman" w:hAnsi="Times New Roman" w:cs="Times New Roman"/>
                  <w:b w:val="0"/>
                  <w:color w:val="auto"/>
                  <w:sz w:val="16"/>
                  <w:szCs w:val="16"/>
                </w:rPr>
                <w:t>ПЗЗ</w:t>
              </w:r>
            </w:hyperlink>
            <w:r w:rsidRPr="00C60ED2">
              <w:rPr>
                <w:rFonts w:ascii="Times New Roman" w:hAnsi="Times New Roman" w:cs="Times New Roman"/>
                <w:sz w:val="16"/>
                <w:szCs w:val="16"/>
              </w:rPr>
              <w:t>);</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4. развития общественно-деловых и культурно-бытовых центров вдоль улиц с возможностью осуществлять широкий спектр коммерческих и обслуживающих функций, ориентированных преимущественно на удовлетворение повседневных потребностей населения;</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5. повышения в перспективе степени разнообразия функций в пределах данной функциональной зоны без расширения ее границ.</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При реализации указанных целевых установок надлежит учитывать:</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 существующие особенности данного вида функциональных зон:</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1.1. наличие достаточно плотной улично-дорожной сети, достаточного уровня обеспеченности детскими дошкольными и школьными учреждениями;</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1.2. недостаток озелененных территорий общего пользования, который не компенсируется наличием вблизи СТН лесных массивов;</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 показатели интенсивности использования территории на перспективу применительно к СТН-Д в целом:</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2.1. предусматривается формирование зон и/или подзон с этажностью объектов капитального строительства не выше четырех этажей;</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2.2. максимальная плотность нетто застройки всех видов объектов капитального строительства в границах земельных участков, площадь которых не превышает предельные размеры, указанные в </w:t>
            </w:r>
            <w:hyperlink w:anchor="sub_102" w:history="1">
              <w:r w:rsidRPr="009173C3">
                <w:rPr>
                  <w:rStyle w:val="a4"/>
                  <w:rFonts w:ascii="Times New Roman" w:hAnsi="Times New Roman" w:cs="Times New Roman"/>
                  <w:b w:val="0"/>
                  <w:color w:val="auto"/>
                  <w:sz w:val="16"/>
                  <w:szCs w:val="16"/>
                </w:rPr>
                <w:t>таблице 2</w:t>
              </w:r>
            </w:hyperlink>
            <w:r w:rsidRPr="00C60ED2">
              <w:rPr>
                <w:rFonts w:ascii="Times New Roman" w:hAnsi="Times New Roman" w:cs="Times New Roman"/>
                <w:sz w:val="16"/>
                <w:szCs w:val="16"/>
              </w:rPr>
              <w:t xml:space="preserve"> - не более 10000 кв.м/га, в границах функциональной зоны - не более 5000 кв.м/га;</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2.3. максимальная доля помещений нежилого назначения от общей площади помещений всех видов использования (с учетом наземной части объектов капитального строительства для размещения автомобильных стоянок) - 15%;</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2.4. обеспеченность жилой застройки стояночными местами для индивидуальных автомобилей внутри кварталов - 1,0 автомобиля на жилую единицу.</w:t>
            </w:r>
          </w:p>
        </w:tc>
      </w:tr>
      <w:tr w:rsidR="00092ACD" w:rsidRPr="00C60ED2" w:rsidTr="009321DB">
        <w:tc>
          <w:tcPr>
            <w:tcW w:w="255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highlight w:val="yellow"/>
              </w:rPr>
            </w:pPr>
            <w:r w:rsidRPr="00C60ED2">
              <w:rPr>
                <w:rFonts w:ascii="Times New Roman" w:hAnsi="Times New Roman" w:cs="Times New Roman"/>
                <w:sz w:val="16"/>
                <w:szCs w:val="16"/>
              </w:rPr>
              <w:t>СТН-Е - зона удаленных городских центров</w:t>
            </w:r>
          </w:p>
        </w:tc>
        <w:tc>
          <w:tcPr>
            <w:tcW w:w="7088" w:type="dxa"/>
            <w:tcBorders>
              <w:top w:val="single" w:sz="4" w:space="0" w:color="auto"/>
              <w:left w:val="single" w:sz="4" w:space="0" w:color="auto"/>
              <w:bottom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Формирование и развитие СТН-Е (зоны удаленных городских центров.) должно направляться следующими целевыми установками - созданием правовых, административных и экономических условий для:</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 формирования относительно самодостаточных городских образований с потенциалом комплексного развития в существующих границах застроенных территорий;</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 стимулирования, поддержки процесса создания и развития разнообразных видов городской активности, многофункциональной застройки с интенсивным использованием земельного ресурса и максимальной эффективностью использования инженерной инфраструктуры;</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3. улучшения транспортной доступности данной зоны с зонами ядра городского центра и городского центра посредством развития городского общественного транспорта;</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4. преимущественно жилого использования территорий с возможностью сочетания различных видов застройки - многоэтажных жилых домов не выше четырех этажей, блокированных жилых домов и индивидуальных жилых домов городского и усадебного типа не выше трех этажей. Посредством внесения изменений в ПЗЗ могут устанавливаться зоны и/или подзоны размещения зданий жилого и нежилого назначения выше четырех этажей;</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5. развития общественно-деловых и культурно-бытовых центров вдоль улиц с возможностью осуществлять широкий спектр коммерческих и обслуживающих функций, ориентированных преимущественно на удовлетворение повседневных потребностей населения.</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lastRenderedPageBreak/>
              <w:t>При реализации указанных целевых установок надлежит учитывать:</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 существующие особенности данного вида функциональных зон:</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1.1. относительную самодостаточность функционирования, развитость сложившейся инфраструктуры - достаточный уровень плотности улично-дорожной сети, наличие приемлемого уровня обеспеченности детскими дошкольными и школьными учреждениями;</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1.2. наличие развитой сети озелененных территорий общего пользования;</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1.3. наличие смешанной застройки, включая многоквартирные дома в пять, девять, десять этажей и выше;</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 показатели интенсивности использования территории на перспективу применительно к СТН-Е в целом:</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2.1. максимальную плотность нетто застройки всех видов объектов капитального строительства - не более 7000 кв.м/га;</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2.2. максимальную плотность нетто населения - не более 70 жилых единиц/га;</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2.3. максимальную долю помещений нежилого назначения от общей площади помещений всех видов использования (с учетом наземной части объектов капитального строительства для размещения автомобильных стоянок) - 20%;</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2.4. обеспеченность жилой застройки стояночными местами для индивидуальных автомобилей внутри кварталов - 0,7 автомобиля на жилую единицу.</w:t>
            </w:r>
          </w:p>
        </w:tc>
      </w:tr>
      <w:tr w:rsidR="00092ACD" w:rsidRPr="00C60ED2" w:rsidTr="009321DB">
        <w:tc>
          <w:tcPr>
            <w:tcW w:w="255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lastRenderedPageBreak/>
              <w:t>СТН-Ж - зона средне- и малоэтажной застройки</w:t>
            </w:r>
          </w:p>
        </w:tc>
        <w:tc>
          <w:tcPr>
            <w:tcW w:w="7088" w:type="dxa"/>
            <w:tcBorders>
              <w:top w:val="single" w:sz="4" w:space="0" w:color="auto"/>
              <w:left w:val="single" w:sz="4" w:space="0" w:color="auto"/>
              <w:bottom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Формирование СТН-Ж (зоны средне- и малоэтажной застройки) должно направляться следующими целевыми установками - созданием правовых, административных и экономических условий для:</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 преимущественно жилого использования территории;</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 возможности сочетания жилых домов не выше четырех этажей, блокированных жилых домов и индивидуальных жилых домов городского типа не выше трех этажей. Посредством внесения изменений в ПЗЗ могут устанавливаться зоны и/или подзоны размещения зданий жилого и нежилого назначения выше четырех этажей;</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3. развития вдоль улиц общественно-деловых и культурно-бытовых центров, ориентированных на удовлетворение повседневных потребностей населения.</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При реализации указанных целевых установок надлежит учитывать:</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 существующие особенности данного вида функциональных зон:</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1.1. функциональные зоны данного вида являются периферийными поселками городского типа, где отсутствуют либо не развиты соответствующие виды инфраструктуры: отсутствуют дороги с твердым покрытием, отсутствуют централизованные системы водоснабжения и водоотведения, низкий уровень обслуживания городским общественным транспортом, высокая степень зависимости жителей от индивидуального транспорта (при его наличии), средняя и низкая обеспеченность школьными и дошкольными учреждениями, недостаток территорий общего пользования;</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1.2. наличие смешанной застройки - средне- и многоэтажной многоквартирной застройки, как правило, невысокого качества (имеются новые дома в 9-10 этажей, шлакоблочные дома и пятиэтажные многоквартирные дома);</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1.3. общую направленность развития на перспективу - трансформация в зоны малоэтажной застройки без расширения границ функциональной зоны. Предусматривать при формировании территориальных зон и/или подзон этажность объектов капитального строительства не выше четырех этажей;</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 показатели интенсивности использования территории на перспективу применительно к СТН-Ж в целом:</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2.1. максимальная плотность нетто застройки всех видов объектов капитального строительства в границах земельных участков, площадь которых не превышает предельные размеры, указанные в </w:t>
            </w:r>
            <w:hyperlink w:anchor="sub_102" w:history="1">
              <w:r w:rsidRPr="009173C3">
                <w:rPr>
                  <w:rStyle w:val="a4"/>
                  <w:rFonts w:ascii="Times New Roman" w:hAnsi="Times New Roman" w:cs="Times New Roman"/>
                  <w:b w:val="0"/>
                  <w:color w:val="auto"/>
                  <w:sz w:val="16"/>
                  <w:szCs w:val="16"/>
                </w:rPr>
                <w:t>таблице 2</w:t>
              </w:r>
            </w:hyperlink>
            <w:r w:rsidRPr="00C60ED2">
              <w:rPr>
                <w:rFonts w:ascii="Times New Roman" w:hAnsi="Times New Roman" w:cs="Times New Roman"/>
                <w:sz w:val="16"/>
                <w:szCs w:val="16"/>
              </w:rPr>
              <w:t xml:space="preserve"> - не более 6000 кв.м/га, в границах функциональной зоны - не более 2000 кв.м/га;</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2.2. максимальная доля помещений нежилого назначения от общей площади помещений всех видов использования (с учетом наземной части объектов капитального строительства для размещения автомобильных стоянок) - 10%;</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2.3. обеспеченность жилой застройки стояночными местами для индивидуальных автомобилей внутри кварталов - 1,0 автомобиля на жилую единицу.</w:t>
            </w:r>
          </w:p>
        </w:tc>
      </w:tr>
      <w:tr w:rsidR="00092ACD" w:rsidRPr="00C60ED2" w:rsidTr="009321DB">
        <w:tc>
          <w:tcPr>
            <w:tcW w:w="255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СТН-И - зона малоэтажной застройки</w:t>
            </w:r>
          </w:p>
        </w:tc>
        <w:tc>
          <w:tcPr>
            <w:tcW w:w="7088" w:type="dxa"/>
            <w:tcBorders>
              <w:top w:val="single" w:sz="4" w:space="0" w:color="auto"/>
              <w:left w:val="single" w:sz="4" w:space="0" w:color="auto"/>
              <w:bottom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Формирование и развитие СТН-И (зоны малоэтажной застройки) должно направляться следующими целевыми установками - созданием правовых, административных и экономических условий для:</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 преимущественно жилого использования территорий;</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 возможности сочетания блокированных жилых домов и индивидуальных жилых домов городского типа и сельского типа не выше трех этажей;</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3. развития вдоль улиц общественно-деловых и культурно-бытовых центров, ориентированных на удовлетворение повседневных потребностей населения.</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При реализации указанных целевых установок надлежит учитывать:</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 существующие особенности данного вида функциональных зон:</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1.1. территории представляют собой периферийные поселения сельского типа, расположенные в местах сложившейся малоэтажной застройки, на территориях бывших дачных кооперативов;</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1.2. наличие слаборазвитой инфраструктуры: отсутствие дорог с твердым покрытием, отсутствие централизованных систем водоснабжения и водоотведения, низкий уровень обслуживания городским общественным транспортом, высокая степень зависимости жителей от индивидуального транспорта, средняя и низкая обеспеченность школьными и дошкольными учреждениями, недостаток территорий общего пользования;</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1.3. наличие малоэтажной индивидуальной жилой застройки, которая последовательно заменяется на застройку коттеджного типа;</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1.4. общую направленность развития на перспективу - развитие в качестве территорий малоэтажной застройки без расширения границ функциональной зоны. Предусматривать при формировании территориальных зон и/или подзон этажность объектов капитального строительства не выше трех этажей;</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 показатели интенсивности использования территории на перспективу:</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2.1. максимальная плотность нетто застройки всех видов объектов капитального строительства в </w:t>
            </w:r>
            <w:r w:rsidRPr="00C60ED2">
              <w:rPr>
                <w:rFonts w:ascii="Times New Roman" w:hAnsi="Times New Roman" w:cs="Times New Roman"/>
                <w:sz w:val="16"/>
                <w:szCs w:val="16"/>
              </w:rPr>
              <w:lastRenderedPageBreak/>
              <w:t xml:space="preserve">границах земельных участков, площадь которых не превышает предельные размеры, указанные в </w:t>
            </w:r>
            <w:hyperlink w:anchor="sub_102" w:history="1">
              <w:r w:rsidRPr="009173C3">
                <w:rPr>
                  <w:rStyle w:val="a4"/>
                  <w:rFonts w:ascii="Times New Roman" w:hAnsi="Times New Roman" w:cs="Times New Roman"/>
                  <w:b w:val="0"/>
                  <w:color w:val="auto"/>
                  <w:sz w:val="16"/>
                  <w:szCs w:val="16"/>
                </w:rPr>
                <w:t>таблице 2</w:t>
              </w:r>
            </w:hyperlink>
            <w:r w:rsidRPr="00C60ED2">
              <w:rPr>
                <w:rFonts w:ascii="Times New Roman" w:hAnsi="Times New Roman" w:cs="Times New Roman"/>
                <w:sz w:val="16"/>
                <w:szCs w:val="16"/>
              </w:rPr>
              <w:t xml:space="preserve"> - не более 4000 кв.м/га, в границах функциональной зоны - не более 2000 кв.м/га;</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2.2. максимальная доля помещений нежилого назначения от общей площади помещений всех видов использования (с учетом наземной части объектов капитального строительства для размещения автомобильных стоянок) - 10%;</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2.3. обеспеченность жилой застройки стояночными местами для индивидуальных автомобилей внутри кварталов - 1,0 автомобиля на жилую единицу.</w:t>
            </w:r>
          </w:p>
        </w:tc>
      </w:tr>
      <w:tr w:rsidR="00092ACD" w:rsidRPr="00C60ED2" w:rsidTr="009321DB">
        <w:tc>
          <w:tcPr>
            <w:tcW w:w="255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lastRenderedPageBreak/>
              <w:t>Функциональные зоны - территории ситуативного проектирования (ТСП), в том числе:</w:t>
            </w:r>
          </w:p>
        </w:tc>
        <w:tc>
          <w:tcPr>
            <w:tcW w:w="7088" w:type="dxa"/>
            <w:tcBorders>
              <w:top w:val="single" w:sz="4" w:space="0" w:color="auto"/>
              <w:left w:val="single" w:sz="4" w:space="0" w:color="auto"/>
              <w:bottom w:val="single" w:sz="4" w:space="0" w:color="auto"/>
            </w:tcBorders>
          </w:tcPr>
          <w:p w:rsidR="00092ACD" w:rsidRPr="00C60ED2" w:rsidRDefault="00092ACD" w:rsidP="009321DB">
            <w:pPr>
              <w:pStyle w:val="aff6"/>
              <w:jc w:val="left"/>
              <w:rPr>
                <w:rFonts w:ascii="Times New Roman" w:hAnsi="Times New Roman" w:cs="Times New Roman"/>
                <w:sz w:val="16"/>
                <w:szCs w:val="16"/>
              </w:rPr>
            </w:pPr>
          </w:p>
        </w:tc>
      </w:tr>
      <w:tr w:rsidR="00092ACD" w:rsidRPr="00C60ED2" w:rsidTr="009321DB">
        <w:tc>
          <w:tcPr>
            <w:tcW w:w="255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зоны нежилого назначения, в том числе:</w:t>
            </w:r>
          </w:p>
        </w:tc>
        <w:tc>
          <w:tcPr>
            <w:tcW w:w="7088" w:type="dxa"/>
            <w:tcBorders>
              <w:top w:val="single" w:sz="4" w:space="0" w:color="auto"/>
              <w:left w:val="single" w:sz="4" w:space="0" w:color="auto"/>
              <w:bottom w:val="single" w:sz="4" w:space="0" w:color="auto"/>
            </w:tcBorders>
          </w:tcPr>
          <w:p w:rsidR="00092ACD" w:rsidRPr="00C60ED2" w:rsidRDefault="00092ACD" w:rsidP="009321DB">
            <w:pPr>
              <w:pStyle w:val="aff6"/>
              <w:jc w:val="left"/>
              <w:rPr>
                <w:rFonts w:ascii="Times New Roman" w:hAnsi="Times New Roman" w:cs="Times New Roman"/>
                <w:sz w:val="16"/>
                <w:szCs w:val="16"/>
              </w:rPr>
            </w:pPr>
          </w:p>
        </w:tc>
      </w:tr>
      <w:tr w:rsidR="00092ACD" w:rsidRPr="00C60ED2" w:rsidTr="009321DB">
        <w:tc>
          <w:tcPr>
            <w:tcW w:w="255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ТСП-ОПОД – зона открытых пространств, общественно-деловая</w:t>
            </w:r>
          </w:p>
        </w:tc>
        <w:tc>
          <w:tcPr>
            <w:tcW w:w="7088" w:type="dxa"/>
            <w:tcBorders>
              <w:top w:val="single" w:sz="4" w:space="0" w:color="auto"/>
              <w:left w:val="single" w:sz="4" w:space="0" w:color="auto"/>
              <w:bottom w:val="single" w:sz="4" w:space="0" w:color="auto"/>
            </w:tcBorders>
          </w:tcPr>
          <w:p w:rsidR="00092ACD" w:rsidRPr="00C60ED2" w:rsidRDefault="00092ACD" w:rsidP="009321DB">
            <w:pPr>
              <w:pStyle w:val="aff6"/>
              <w:ind w:firstLine="496"/>
              <w:jc w:val="left"/>
              <w:rPr>
                <w:rFonts w:ascii="Times New Roman" w:hAnsi="Times New Roman" w:cs="Times New Roman"/>
                <w:sz w:val="16"/>
                <w:szCs w:val="16"/>
              </w:rPr>
            </w:pPr>
            <w:r w:rsidRPr="00C60ED2">
              <w:rPr>
                <w:rFonts w:ascii="Times New Roman" w:hAnsi="Times New Roman" w:cs="Times New Roman"/>
                <w:sz w:val="16"/>
                <w:szCs w:val="16"/>
              </w:rPr>
              <w:t>Формирование и развитие ТСП-ОПОД (открытых пространств, общественно-деловых) должно направляться следующими целевыми установками – созданием правовых, административных и экономических условий для:</w:t>
            </w:r>
          </w:p>
          <w:p w:rsidR="00092ACD" w:rsidRPr="00C60ED2" w:rsidRDefault="00092ACD" w:rsidP="009321DB">
            <w:pPr>
              <w:pStyle w:val="affff1"/>
              <w:numPr>
                <w:ilvl w:val="0"/>
                <w:numId w:val="2"/>
              </w:numPr>
              <w:ind w:left="0" w:firstLine="0"/>
              <w:jc w:val="left"/>
              <w:rPr>
                <w:rFonts w:ascii="Times New Roman" w:hAnsi="Times New Roman" w:cs="Times New Roman"/>
                <w:sz w:val="16"/>
                <w:szCs w:val="16"/>
              </w:rPr>
            </w:pPr>
            <w:r w:rsidRPr="00C60ED2">
              <w:rPr>
                <w:rFonts w:ascii="Times New Roman" w:hAnsi="Times New Roman" w:cs="Times New Roman"/>
                <w:sz w:val="16"/>
                <w:szCs w:val="16"/>
              </w:rPr>
              <w:t>Сохранения  открытых пространств рекреационного назначения с преобладанием природных элементов среды;</w:t>
            </w:r>
          </w:p>
          <w:p w:rsidR="00092ACD" w:rsidRPr="00C60ED2" w:rsidRDefault="00092ACD" w:rsidP="009321DB">
            <w:pPr>
              <w:pStyle w:val="affff1"/>
              <w:numPr>
                <w:ilvl w:val="0"/>
                <w:numId w:val="2"/>
              </w:numPr>
              <w:ind w:left="0" w:firstLine="0"/>
              <w:jc w:val="left"/>
              <w:rPr>
                <w:rFonts w:ascii="Times New Roman" w:hAnsi="Times New Roman" w:cs="Times New Roman"/>
                <w:sz w:val="16"/>
                <w:szCs w:val="16"/>
              </w:rPr>
            </w:pPr>
            <w:r w:rsidRPr="00C60ED2">
              <w:rPr>
                <w:rFonts w:ascii="Times New Roman" w:hAnsi="Times New Roman" w:cs="Times New Roman"/>
                <w:sz w:val="16"/>
                <w:szCs w:val="16"/>
              </w:rPr>
              <w:t>размещение объектов ландшафтной архитектуры;</w:t>
            </w:r>
          </w:p>
          <w:p w:rsidR="00092ACD" w:rsidRPr="00C60ED2" w:rsidRDefault="00092ACD" w:rsidP="009321DB">
            <w:pPr>
              <w:pStyle w:val="affff1"/>
              <w:numPr>
                <w:ilvl w:val="0"/>
                <w:numId w:val="2"/>
              </w:numPr>
              <w:ind w:left="0" w:firstLine="0"/>
              <w:jc w:val="left"/>
              <w:rPr>
                <w:rFonts w:ascii="Times New Roman" w:hAnsi="Times New Roman" w:cs="Times New Roman"/>
                <w:sz w:val="16"/>
                <w:szCs w:val="16"/>
              </w:rPr>
            </w:pPr>
            <w:r w:rsidRPr="00C60ED2">
              <w:rPr>
                <w:rFonts w:ascii="Times New Roman" w:hAnsi="Times New Roman" w:cs="Times New Roman"/>
                <w:sz w:val="16"/>
                <w:szCs w:val="16"/>
              </w:rPr>
              <w:t>размещения на время проведения общественных мероприятий объектов обслуживания населения, не являющихся объектами капитального строительства;</w:t>
            </w:r>
          </w:p>
          <w:p w:rsidR="00092ACD" w:rsidRPr="00C60ED2" w:rsidRDefault="00092ACD" w:rsidP="009321DB">
            <w:pPr>
              <w:pStyle w:val="affff1"/>
              <w:numPr>
                <w:ilvl w:val="0"/>
                <w:numId w:val="2"/>
              </w:numPr>
              <w:ind w:left="0" w:firstLine="0"/>
              <w:jc w:val="left"/>
              <w:rPr>
                <w:sz w:val="16"/>
                <w:szCs w:val="16"/>
              </w:rPr>
            </w:pPr>
            <w:r w:rsidRPr="00C60ED2">
              <w:rPr>
                <w:rFonts w:ascii="Times New Roman" w:hAnsi="Times New Roman" w:cs="Times New Roman"/>
                <w:sz w:val="16"/>
                <w:szCs w:val="16"/>
              </w:rPr>
              <w:t>размещение подземных объектов широкого спектра административных, деловых, общественных, культурных, обслуживающих и коммерческих функций, а также технологических надземных элементов, необходимых для эксплуатации таких объектов.</w:t>
            </w:r>
          </w:p>
        </w:tc>
      </w:tr>
      <w:tr w:rsidR="00092ACD" w:rsidRPr="00C60ED2" w:rsidTr="009321DB">
        <w:tc>
          <w:tcPr>
            <w:tcW w:w="255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ТСП-П - производственно-коммунальная зона</w:t>
            </w:r>
          </w:p>
        </w:tc>
        <w:tc>
          <w:tcPr>
            <w:tcW w:w="7088" w:type="dxa"/>
            <w:tcBorders>
              <w:top w:val="single" w:sz="4" w:space="0" w:color="auto"/>
              <w:left w:val="single" w:sz="4" w:space="0" w:color="auto"/>
              <w:bottom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Формирование и развитие ТСП-П (зон производственно-коммунальных) должно направляться следующими целевыми установками - созданием правовых, административных и экономических условий для:</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 преимущественного размещения объектов I, II и III классов вредности, имеющих санитарно-защитные зоны от 300 до 1000 метров, - объектов, деятельность в которых связана с высоким уровнем шума, загрязнения, интенсивным движением большегрузного, в том числе железнодорожного, транспорта, мусороперерабатывающих объектов;</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 возможности размещения инженерных объектов, технических и транспортных сооружений (источники водоснабжения, очистные сооружения, электростанции, сооружения и коммуникации железнодорожного транспорта, дорожно-транспортные сооружения, иные сооружения);</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3. возможности размещения объектов коммерческих услуг, способствующих осуществлению производственной деятельности;</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4. сочетания различных видов объектов только при условии соблюдения требований технических регламентов - санитарных требований.</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При реализации указанных целевых установок надлежит учитывать:</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 необходимость интеграции производственных и общественно-деловых объектов в городскую среду посредством развития многоуровневой системы коммуникационных связей (транспортных и пешеходных) и многофункционального набора помещений общего пользования фронтальной части улиц;</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 требования к планировке - соблюдение размерности, ориентации и структуры городской квартальной сети.</w:t>
            </w:r>
          </w:p>
        </w:tc>
      </w:tr>
      <w:tr w:rsidR="00092ACD" w:rsidRPr="00C60ED2" w:rsidTr="009321DB">
        <w:tc>
          <w:tcPr>
            <w:tcW w:w="255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ТСП-ПТ - промышленно-торговая зона</w:t>
            </w:r>
          </w:p>
        </w:tc>
        <w:tc>
          <w:tcPr>
            <w:tcW w:w="7088" w:type="dxa"/>
            <w:tcBorders>
              <w:top w:val="single" w:sz="4" w:space="0" w:color="auto"/>
              <w:left w:val="single" w:sz="4" w:space="0" w:color="auto"/>
              <w:bottom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Формирование и развитие ТСП-ПТ (зон промышленно-торговых объектов) должно направляться следующими целевыми установками - созданием правовых, административных и экономических условий для:</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 размещения мелкого производства, торговли, складирования и обслуживания объектов IV и V классов вредности, имеющих санитарно-защитные зоны от 50 до 100 метров, с невысоким уровнем шума и загрязнения;</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 размещения широкого спектра коммерческих услуг, сопровождающих производственную деятельность, размещения рынков и объектов оптовой торговли, обслуживающих город и регион, ориентированных на удовлетворение потребностей населения в приобретении продуктов питания, товаров повседневного, периодического и эпизодического спроса;</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3. сочетания различных видов объектов, осуществляемого только при условии соблюдения требований технических регламентов и санитарных требований. При реализации указанных целевых установок надлежит учитывать:</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 необходимость интеграции производственных и общественно-деловых объектов в городскую среду посредством развития многоуровневой системы коммуникационных связей (транспортных и пешеходных) и многофункционального набора помещений общего пользования фронтальной части улиц;</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 требования к планировке - соблюдение размерности, ориентации и структуры городской квартальной сети.</w:t>
            </w:r>
          </w:p>
        </w:tc>
      </w:tr>
      <w:tr w:rsidR="00092ACD" w:rsidRPr="00C60ED2" w:rsidTr="009321DB">
        <w:tc>
          <w:tcPr>
            <w:tcW w:w="255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ТСП-ОД - общественно-деловая, специализированная зона</w:t>
            </w:r>
          </w:p>
        </w:tc>
        <w:tc>
          <w:tcPr>
            <w:tcW w:w="7088" w:type="dxa"/>
            <w:tcBorders>
              <w:top w:val="single" w:sz="4" w:space="0" w:color="auto"/>
              <w:left w:val="single" w:sz="4" w:space="0" w:color="auto"/>
              <w:bottom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Формирование и развитие ТСП-ОД (зон общественно-деловых, специализированных) должно направляться следующими целевыми установками - созданием правовых, административных и экономических условий для:</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 размещения объектов широкого спектра административных, деловых, общественных, культурных, обслуживающих и коммерческих функций, размещаемых для формирования центральных мест города, местных (локальных) центров городских районов и центров вдоль улиц, общественных центров при сооружениях внешнего транспорта: железнодорожного вокзала, автовокзалов, речного вокзала, общественных центров на городских рекреационных территориях;</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 размещения видов деятельности, требующих больших земельных участков: учреждения здравоохранения, высшие, средние специальные учебные заведения и научные комплексы, спортивные и спортивно-зрелищные сооружения;</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3. размещения объектов специализированного жилого назначения (определение в пункте</w:t>
            </w:r>
            <w:r w:rsidRPr="009173C3">
              <w:rPr>
                <w:rFonts w:ascii="Times New Roman" w:hAnsi="Times New Roman" w:cs="Times New Roman"/>
                <w:b/>
                <w:sz w:val="16"/>
                <w:szCs w:val="16"/>
              </w:rPr>
              <w:t xml:space="preserve"> </w:t>
            </w:r>
            <w:hyperlink w:anchor="sub_1237" w:history="1">
              <w:r w:rsidRPr="009173C3">
                <w:rPr>
                  <w:rStyle w:val="a4"/>
                  <w:rFonts w:ascii="Times New Roman" w:hAnsi="Times New Roman" w:cs="Times New Roman"/>
                  <w:b w:val="0"/>
                  <w:color w:val="auto"/>
                  <w:sz w:val="16"/>
                  <w:szCs w:val="16"/>
                </w:rPr>
                <w:t>подпункте 37 пункта 1 главы 2</w:t>
              </w:r>
            </w:hyperlink>
            <w:r w:rsidRPr="00C60ED2">
              <w:rPr>
                <w:rFonts w:ascii="Times New Roman" w:hAnsi="Times New Roman" w:cs="Times New Roman"/>
                <w:sz w:val="16"/>
                <w:szCs w:val="16"/>
              </w:rPr>
              <w:t>) для обслуживания видов деятельности и функций ТСП-ОД;</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4. возможности включения в состав данной функциональной зоны объектов производственной </w:t>
            </w:r>
            <w:r w:rsidRPr="00C60ED2">
              <w:rPr>
                <w:rFonts w:ascii="Times New Roman" w:hAnsi="Times New Roman" w:cs="Times New Roman"/>
                <w:sz w:val="16"/>
                <w:szCs w:val="16"/>
              </w:rPr>
              <w:lastRenderedPageBreak/>
              <w:t>деятельности при соблюдении требования, согласно которому границы санитарно-защитных зон таких объектов не должны располагаться за пределами границ функциональной зоны, а также требования соблюдения норм безопасности в отношении сочетания различных видов деятельности в пределах функциональной зоны.</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При реализации указанных целевых установок надлежит учитывать:</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 необходимость интеграции производственных и общественно-деловых объектов в городскую среду посредством развития многоуровневой системы коммуникационных связей (транспортных и пешеходных) и многофункционального набора помещений общего пользования фронтальной части улиц;</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 требования к планировке - соблюдение размерности, ориентации и структуры городской квартальной сети.</w:t>
            </w:r>
          </w:p>
        </w:tc>
      </w:tr>
      <w:tr w:rsidR="00092ACD" w:rsidRPr="00C60ED2" w:rsidTr="009321DB">
        <w:tc>
          <w:tcPr>
            <w:tcW w:w="255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lastRenderedPageBreak/>
              <w:t>ТСП-Р - зона рекреационных и специальных объектов</w:t>
            </w:r>
          </w:p>
        </w:tc>
        <w:tc>
          <w:tcPr>
            <w:tcW w:w="7088" w:type="dxa"/>
            <w:tcBorders>
              <w:top w:val="single" w:sz="4" w:space="0" w:color="auto"/>
              <w:left w:val="single" w:sz="4" w:space="0" w:color="auto"/>
              <w:bottom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Формирование и развитие ТСП-Р (зон рекреационных и специальных объектов) должно направляться следующими целевыми установками - созданием правовых, административных и экономических условий для:</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 и в целях проведения досуга населением;</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 сохранения и развития специальных парков - зоопарка, ботанических садов, размещения кладбищ и мемориальных парков, их сохранения и предотвращения занятия данного вида функциональных зон другими видами деятельности;</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3. обеспечения возможности размещения открытых плоскостных физкультурно-спортивных сооружений - открытых спортивных, физкультурных и досуговых площадок, полей, конькобежных дорожек, лыжных и горнолыжных трасс, гольф-парков и других, используемых в летнее и зимнее время года как индивидуально, так и для организованных занятий всех категорий населения;</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4. сочетания перечисленных видов объектов только при условии соблюдения требований технических регламентов и санитарных требований.</w:t>
            </w:r>
          </w:p>
        </w:tc>
      </w:tr>
      <w:tr w:rsidR="00092ACD" w:rsidRPr="00C60ED2" w:rsidTr="009321DB">
        <w:tc>
          <w:tcPr>
            <w:tcW w:w="255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ТСП-ЭП - зона экологического природного ландшафта</w:t>
            </w:r>
          </w:p>
        </w:tc>
        <w:tc>
          <w:tcPr>
            <w:tcW w:w="7088" w:type="dxa"/>
            <w:tcBorders>
              <w:top w:val="single" w:sz="4" w:space="0" w:color="auto"/>
              <w:left w:val="single" w:sz="4" w:space="0" w:color="auto"/>
              <w:bottom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Формирование и развитие ТСП-ЭП (зон экологического природного ландшафта) должно направляться следующими целевыми установками - созданием правовых, административных и экономических условий для:</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 формирования средовой защитной природно-экологической системы с учетом особенностей территории: зона включает в себя лесные земли (покрытые и не покрытые лесом) и нелесные земли (дороги, просеки, болота, пески, иные участки);</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 обеспечения условий организации отдыха горожан, сохранения, воспроизводства лесных массивов города и осуществления иных видов деятельности, не противоречащих назначению данной функциональной зоны.</w:t>
            </w:r>
          </w:p>
        </w:tc>
      </w:tr>
      <w:tr w:rsidR="00092ACD" w:rsidRPr="00C60ED2" w:rsidTr="009321DB">
        <w:tc>
          <w:tcPr>
            <w:tcW w:w="255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ТСП-СХ - зона сельскохозяйственного использования</w:t>
            </w:r>
          </w:p>
        </w:tc>
        <w:tc>
          <w:tcPr>
            <w:tcW w:w="7088" w:type="dxa"/>
            <w:tcBorders>
              <w:top w:val="single" w:sz="4" w:space="0" w:color="auto"/>
              <w:left w:val="single" w:sz="4" w:space="0" w:color="auto"/>
              <w:bottom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Формирование и развитие ТСП-СХ (зон сельскохозяйственного использования) должно направляться следующими целевыми установками - созданием правовых, административных и экономических условий для:</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 деятельности, связанной с выращиванием сельхозпродукции открытым способом;</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 сохранения сельскохозяйственных угодий, предотвращения их занятия другими видами деятельности.</w:t>
            </w:r>
          </w:p>
        </w:tc>
      </w:tr>
      <w:tr w:rsidR="00092ACD" w:rsidRPr="00C60ED2" w:rsidTr="009321DB">
        <w:tc>
          <w:tcPr>
            <w:tcW w:w="255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Зоны стабилизации:</w:t>
            </w:r>
          </w:p>
        </w:tc>
        <w:tc>
          <w:tcPr>
            <w:tcW w:w="7088" w:type="dxa"/>
            <w:tcBorders>
              <w:top w:val="single" w:sz="4" w:space="0" w:color="auto"/>
              <w:left w:val="single" w:sz="4" w:space="0" w:color="auto"/>
              <w:bottom w:val="single" w:sz="4" w:space="0" w:color="auto"/>
            </w:tcBorders>
          </w:tcPr>
          <w:p w:rsidR="00092ACD" w:rsidRPr="00C60ED2" w:rsidRDefault="00092ACD" w:rsidP="009321DB">
            <w:pPr>
              <w:pStyle w:val="aff6"/>
              <w:jc w:val="left"/>
              <w:rPr>
                <w:rFonts w:ascii="Times New Roman" w:hAnsi="Times New Roman" w:cs="Times New Roman"/>
                <w:sz w:val="16"/>
                <w:szCs w:val="16"/>
              </w:rPr>
            </w:pPr>
          </w:p>
        </w:tc>
      </w:tr>
      <w:tr w:rsidR="00092ACD" w:rsidRPr="00C60ED2" w:rsidTr="009321DB">
        <w:tc>
          <w:tcPr>
            <w:tcW w:w="2552"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ТСП-Ж - зона стабилизации жилой застройки</w:t>
            </w:r>
          </w:p>
        </w:tc>
        <w:tc>
          <w:tcPr>
            <w:tcW w:w="7088" w:type="dxa"/>
            <w:tcBorders>
              <w:top w:val="single" w:sz="4" w:space="0" w:color="auto"/>
              <w:left w:val="single" w:sz="4" w:space="0" w:color="auto"/>
              <w:bottom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Формирование и развитие ТСП-Ж (зон стабилизации жилой застройки) определяется, прежде всего, их спецификой, а именно тем, что данный вид территорий занят фрагментарной, некомплексной жилой застройкой в виде единичных жилых домов, удаленных от объектов инженерной, транспортной и социальной инфраструктуры. Стабилизация увеличения площади жилой застройки в пределах таких территорий осуществляется с целью повышения эффективности бюджетных расходов при реализации программ по обеспечению ТСП-Ж коммунальным, социальным и транспортным обслуживанием.</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Формирование и развитие ТСП-Ж должно направляться следующими целевыми установками - созданием правовых, административных и экономических условий для:</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 стабилизации увеличения площади застройки и интенсивности ее использования;</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 обеспечения приемлемого уровня комфорта жизнедеятельности населения на основе специально подготовленной городской программы, предусматривающей комплекс мер, в том числе обеспечение населения необходимыми видами обслуживания, благоустройство территории, переселение (при необходимости) в благоустроенные жилые дома, расположенные в границах СТН.</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Указанные целевые установки реализуются путем обеспечения подготовки и принятия в установленном порядке предложений о внесении изменений в ПЗЗ применительно к видам разрешенного использования земельных участков и иных объектов недвижимости, расположенных в ТСП-Ж.</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При формировании данной функциональной зоны надлежит учитывать следующее положение, которое отражается в градостроительных регламентах </w:t>
            </w:r>
            <w:hyperlink r:id="rId64" w:history="1">
              <w:r w:rsidRPr="009173C3">
                <w:rPr>
                  <w:rStyle w:val="a4"/>
                  <w:rFonts w:ascii="Times New Roman" w:hAnsi="Times New Roman" w:cs="Times New Roman"/>
                  <w:b w:val="0"/>
                  <w:color w:val="auto"/>
                  <w:sz w:val="16"/>
                  <w:szCs w:val="16"/>
                </w:rPr>
                <w:t>ПЗЗ</w:t>
              </w:r>
            </w:hyperlink>
            <w:r w:rsidRPr="00C60ED2">
              <w:rPr>
                <w:rFonts w:ascii="Times New Roman" w:hAnsi="Times New Roman" w:cs="Times New Roman"/>
                <w:sz w:val="16"/>
                <w:szCs w:val="16"/>
              </w:rPr>
              <w:t>: допускается строительство индивидуальных жилых домов не выше трех этажей.</w:t>
            </w:r>
          </w:p>
        </w:tc>
      </w:tr>
    </w:tbl>
    <w:p w:rsidR="00092ACD" w:rsidRPr="00C60ED2" w:rsidRDefault="00092ACD" w:rsidP="00092ACD">
      <w:pPr>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bookmarkStart w:id="306" w:name="sub_163"/>
      <w:r w:rsidRPr="00C60ED2">
        <w:rPr>
          <w:rFonts w:ascii="Times New Roman" w:hAnsi="Times New Roman" w:cs="Times New Roman"/>
          <w:sz w:val="28"/>
          <w:szCs w:val="28"/>
        </w:rPr>
        <w:t xml:space="preserve">3. В </w:t>
      </w:r>
      <w:hyperlink w:anchor="sub_1600" w:history="1">
        <w:r w:rsidRPr="009173C3">
          <w:rPr>
            <w:rStyle w:val="a4"/>
            <w:rFonts w:ascii="Times New Roman" w:hAnsi="Times New Roman" w:cs="Times New Roman"/>
            <w:b w:val="0"/>
            <w:color w:val="auto"/>
            <w:sz w:val="28"/>
            <w:szCs w:val="28"/>
          </w:rPr>
          <w:t>таблице 16</w:t>
        </w:r>
      </w:hyperlink>
      <w:r w:rsidRPr="00C60ED2">
        <w:rPr>
          <w:rFonts w:ascii="Times New Roman" w:hAnsi="Times New Roman" w:cs="Times New Roman"/>
          <w:sz w:val="28"/>
          <w:szCs w:val="28"/>
        </w:rPr>
        <w:t xml:space="preserve"> определены прогнозно-целевые показатели роста объемов застройки и ее размещения на территории города Перми. Показатели застройки учтены при расчете объемов инженерно-технических ресурсов, необходимых для подключения планируемых к строительству, реконструкции объектов. Обязательства по созданию условий для поставки инженерно-технических ресурсов и подключения объектов капитального строительства принимают на себя органы местного самоуправления города Перми в соответствии с целевыми </w:t>
      </w:r>
      <w:r w:rsidRPr="00C60ED2">
        <w:rPr>
          <w:rFonts w:ascii="Times New Roman" w:hAnsi="Times New Roman" w:cs="Times New Roman"/>
          <w:sz w:val="28"/>
          <w:szCs w:val="28"/>
        </w:rPr>
        <w:lastRenderedPageBreak/>
        <w:t xml:space="preserve">показателями </w:t>
      </w:r>
      <w:hyperlink w:anchor="sub_103" w:history="1">
        <w:r w:rsidRPr="009173C3">
          <w:rPr>
            <w:rStyle w:val="a4"/>
            <w:rFonts w:ascii="Times New Roman" w:hAnsi="Times New Roman" w:cs="Times New Roman"/>
            <w:b w:val="0"/>
            <w:color w:val="auto"/>
            <w:sz w:val="28"/>
            <w:szCs w:val="28"/>
          </w:rPr>
          <w:t>таблицы 3</w:t>
        </w:r>
      </w:hyperlink>
      <w:r w:rsidRPr="00C60ED2">
        <w:rPr>
          <w:rFonts w:ascii="Times New Roman" w:hAnsi="Times New Roman" w:cs="Times New Roman"/>
          <w:sz w:val="28"/>
          <w:szCs w:val="28"/>
        </w:rPr>
        <w:t xml:space="preserve"> настоящего правового акта.</w:t>
      </w:r>
    </w:p>
    <w:p w:rsidR="00092ACD" w:rsidRPr="00C60ED2" w:rsidRDefault="00092ACD" w:rsidP="00092ACD">
      <w:pPr>
        <w:ind w:firstLine="0"/>
        <w:rPr>
          <w:rStyle w:val="a3"/>
          <w:rFonts w:ascii="Times New Roman" w:hAnsi="Times New Roman" w:cs="Times New Roman"/>
          <w:b w:val="0"/>
          <w:color w:val="auto"/>
          <w:sz w:val="28"/>
          <w:szCs w:val="28"/>
        </w:rPr>
      </w:pPr>
      <w:bookmarkStart w:id="307" w:name="sub_1600"/>
      <w:bookmarkEnd w:id="306"/>
    </w:p>
    <w:p w:rsidR="00092ACD" w:rsidRPr="00C60ED2" w:rsidRDefault="00092ACD" w:rsidP="00092ACD">
      <w:pPr>
        <w:jc w:val="right"/>
        <w:rPr>
          <w:rStyle w:val="a3"/>
          <w:rFonts w:ascii="Times New Roman" w:hAnsi="Times New Roman" w:cs="Times New Roman"/>
          <w:b w:val="0"/>
          <w:color w:val="auto"/>
          <w:sz w:val="28"/>
          <w:szCs w:val="28"/>
        </w:rPr>
      </w:pPr>
      <w:r w:rsidRPr="00C60ED2">
        <w:rPr>
          <w:rStyle w:val="a3"/>
          <w:rFonts w:ascii="Times New Roman" w:hAnsi="Times New Roman" w:cs="Times New Roman"/>
          <w:b w:val="0"/>
          <w:color w:val="auto"/>
          <w:sz w:val="28"/>
          <w:szCs w:val="28"/>
        </w:rPr>
        <w:t>Таблица 16</w:t>
      </w:r>
    </w:p>
    <w:p w:rsidR="00092ACD" w:rsidRPr="00C60ED2" w:rsidRDefault="00092ACD" w:rsidP="00092ACD">
      <w:pPr>
        <w:jc w:val="right"/>
        <w:rPr>
          <w:rFonts w:ascii="Times New Roman" w:hAnsi="Times New Roman" w:cs="Times New Roman"/>
          <w:b/>
          <w:sz w:val="28"/>
          <w:szCs w:val="28"/>
        </w:rPr>
      </w:pPr>
    </w:p>
    <w:tbl>
      <w:tblPr>
        <w:tblW w:w="10349"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851"/>
        <w:gridCol w:w="1134"/>
        <w:gridCol w:w="724"/>
        <w:gridCol w:w="709"/>
        <w:gridCol w:w="709"/>
        <w:gridCol w:w="709"/>
        <w:gridCol w:w="708"/>
        <w:gridCol w:w="709"/>
        <w:gridCol w:w="851"/>
        <w:gridCol w:w="708"/>
        <w:gridCol w:w="694"/>
      </w:tblGrid>
      <w:tr w:rsidR="00092ACD" w:rsidRPr="00C60ED2" w:rsidTr="009321DB">
        <w:tc>
          <w:tcPr>
            <w:tcW w:w="1843" w:type="dxa"/>
            <w:vMerge w:val="restart"/>
            <w:tcBorders>
              <w:top w:val="single" w:sz="4" w:space="0" w:color="auto"/>
              <w:bottom w:val="single" w:sz="4" w:space="0" w:color="auto"/>
              <w:right w:val="single" w:sz="4" w:space="0" w:color="auto"/>
            </w:tcBorders>
          </w:tcPr>
          <w:bookmarkEnd w:id="307"/>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Номера и наименования показателей</w:t>
            </w:r>
          </w:p>
        </w:tc>
        <w:tc>
          <w:tcPr>
            <w:tcW w:w="851" w:type="dxa"/>
            <w:vMerge w:val="restart"/>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Ед.изм.</w:t>
            </w:r>
          </w:p>
        </w:tc>
        <w:tc>
          <w:tcPr>
            <w:tcW w:w="1134" w:type="dxa"/>
            <w:vMerge w:val="restart"/>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Период планирования</w:t>
            </w:r>
          </w:p>
        </w:tc>
        <w:tc>
          <w:tcPr>
            <w:tcW w:w="6521" w:type="dxa"/>
            <w:gridSpan w:val="9"/>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Значения показателей для видов функциональных зон</w:t>
            </w:r>
          </w:p>
        </w:tc>
      </w:tr>
      <w:tr w:rsidR="00092ACD" w:rsidRPr="00C60ED2" w:rsidTr="009321DB">
        <w:tc>
          <w:tcPr>
            <w:tcW w:w="1843" w:type="dxa"/>
            <w:vMerge/>
            <w:tcBorders>
              <w:top w:val="single" w:sz="4" w:space="0" w:color="auto"/>
              <w:bottom w:val="single" w:sz="4" w:space="0" w:color="auto"/>
              <w:right w:val="single" w:sz="4" w:space="0" w:color="auto"/>
            </w:tcBorders>
          </w:tcPr>
          <w:p w:rsidR="00092ACD" w:rsidRPr="00C60ED2" w:rsidRDefault="00092ACD" w:rsidP="009321DB">
            <w:pPr>
              <w:pStyle w:val="aff6"/>
              <w:jc w:val="left"/>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2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СТН-А</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СТН-Б</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СТН-В</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СТН-Г</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СТН-Д</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СТН-Е</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СТН-Ж</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СТН-И</w:t>
            </w:r>
          </w:p>
        </w:tc>
        <w:tc>
          <w:tcPr>
            <w:tcW w:w="694"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СТН в целом</w:t>
            </w:r>
          </w:p>
        </w:tc>
      </w:tr>
      <w:tr w:rsidR="00092ACD" w:rsidRPr="00C60ED2" w:rsidTr="009321DB">
        <w:tc>
          <w:tcPr>
            <w:tcW w:w="184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 Площадь застройки всех видов</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тыс.кв.м</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2016 год</w:t>
            </w:r>
          </w:p>
        </w:tc>
        <w:tc>
          <w:tcPr>
            <w:tcW w:w="72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2068</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5450</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8682</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7729</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2584</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5456</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2833</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2132</w:t>
            </w:r>
          </w:p>
        </w:tc>
        <w:tc>
          <w:tcPr>
            <w:tcW w:w="694"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36934</w:t>
            </w:r>
          </w:p>
        </w:tc>
      </w:tr>
      <w:tr w:rsidR="00092ACD" w:rsidRPr="00C60ED2" w:rsidTr="009321DB">
        <w:tc>
          <w:tcPr>
            <w:tcW w:w="1843" w:type="dxa"/>
            <w:tcBorders>
              <w:top w:val="single" w:sz="4" w:space="0" w:color="auto"/>
              <w:bottom w:val="single" w:sz="4" w:space="0" w:color="auto"/>
              <w:right w:val="single" w:sz="4" w:space="0" w:color="auto"/>
            </w:tcBorders>
          </w:tcPr>
          <w:p w:rsidR="00092ACD" w:rsidRPr="00C60ED2" w:rsidRDefault="00092ACD" w:rsidP="009321DB">
            <w:pPr>
              <w:pStyle w:val="aff6"/>
              <w:jc w:val="left"/>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тыс.кв.м</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2022 год</w:t>
            </w:r>
          </w:p>
        </w:tc>
        <w:tc>
          <w:tcPr>
            <w:tcW w:w="72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2279</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6042</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9818</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8012</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2651</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6213</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2992</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2134</w:t>
            </w:r>
          </w:p>
        </w:tc>
        <w:tc>
          <w:tcPr>
            <w:tcW w:w="694"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40141</w:t>
            </w:r>
          </w:p>
        </w:tc>
      </w:tr>
      <w:tr w:rsidR="00092ACD" w:rsidRPr="00C60ED2" w:rsidTr="009321DB">
        <w:tc>
          <w:tcPr>
            <w:tcW w:w="184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 Площадь застройки жилого назначения</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тыс.кв.м</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2016 год</w:t>
            </w:r>
          </w:p>
        </w:tc>
        <w:tc>
          <w:tcPr>
            <w:tcW w:w="72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1412</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4530</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7439</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6930</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2180</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4753</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1991</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1157</w:t>
            </w:r>
          </w:p>
        </w:tc>
        <w:tc>
          <w:tcPr>
            <w:tcW w:w="694"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30392</w:t>
            </w:r>
          </w:p>
        </w:tc>
      </w:tr>
      <w:tr w:rsidR="00092ACD" w:rsidRPr="00C60ED2" w:rsidTr="009321DB">
        <w:tc>
          <w:tcPr>
            <w:tcW w:w="1843" w:type="dxa"/>
            <w:tcBorders>
              <w:top w:val="single" w:sz="4" w:space="0" w:color="auto"/>
              <w:bottom w:val="single" w:sz="4" w:space="0" w:color="auto"/>
              <w:right w:val="single" w:sz="4" w:space="0" w:color="auto"/>
            </w:tcBorders>
          </w:tcPr>
          <w:p w:rsidR="00092ACD" w:rsidRPr="00C60ED2" w:rsidRDefault="00092ACD" w:rsidP="009321DB">
            <w:pPr>
              <w:pStyle w:val="aff6"/>
              <w:jc w:val="left"/>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тыс.кв.м</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2022 год</w:t>
            </w:r>
          </w:p>
        </w:tc>
        <w:tc>
          <w:tcPr>
            <w:tcW w:w="72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1525</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4973</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8294</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7179</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2268</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5355</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2146</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1157</w:t>
            </w:r>
          </w:p>
        </w:tc>
        <w:tc>
          <w:tcPr>
            <w:tcW w:w="694"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32897</w:t>
            </w:r>
          </w:p>
        </w:tc>
      </w:tr>
      <w:tr w:rsidR="00092ACD" w:rsidRPr="00C60ED2" w:rsidTr="009321DB">
        <w:tc>
          <w:tcPr>
            <w:tcW w:w="184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3. Площадь застройки нежилого назначения</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тыс.кв.м</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2016 год</w:t>
            </w:r>
          </w:p>
        </w:tc>
        <w:tc>
          <w:tcPr>
            <w:tcW w:w="72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656</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920</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1243</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799</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404</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703</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842</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975</w:t>
            </w:r>
          </w:p>
        </w:tc>
        <w:tc>
          <w:tcPr>
            <w:tcW w:w="694"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6542</w:t>
            </w:r>
          </w:p>
        </w:tc>
      </w:tr>
      <w:tr w:rsidR="00092ACD" w:rsidRPr="00C60ED2" w:rsidTr="009321DB">
        <w:tc>
          <w:tcPr>
            <w:tcW w:w="1843" w:type="dxa"/>
            <w:tcBorders>
              <w:top w:val="single" w:sz="4" w:space="0" w:color="auto"/>
              <w:bottom w:val="single" w:sz="4" w:space="0" w:color="auto"/>
              <w:right w:val="single" w:sz="4" w:space="0" w:color="auto"/>
            </w:tcBorders>
          </w:tcPr>
          <w:p w:rsidR="00092ACD" w:rsidRPr="00C60ED2" w:rsidRDefault="00092ACD" w:rsidP="009321DB">
            <w:pPr>
              <w:pStyle w:val="aff6"/>
              <w:jc w:val="left"/>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тыс.кв.м</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2022 год</w:t>
            </w:r>
          </w:p>
        </w:tc>
        <w:tc>
          <w:tcPr>
            <w:tcW w:w="72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754</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1069</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1524</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834</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383</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858</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846</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977</w:t>
            </w:r>
          </w:p>
        </w:tc>
        <w:tc>
          <w:tcPr>
            <w:tcW w:w="694"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7244</w:t>
            </w:r>
          </w:p>
        </w:tc>
      </w:tr>
      <w:tr w:rsidR="00092ACD" w:rsidRPr="00C60ED2" w:rsidTr="009321DB">
        <w:tc>
          <w:tcPr>
            <w:tcW w:w="184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4. Количество жилых единиц</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ед.</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2016 год</w:t>
            </w:r>
          </w:p>
        </w:tc>
        <w:tc>
          <w:tcPr>
            <w:tcW w:w="72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14463</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52591</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92609</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87336</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26166</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62495</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25089</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17377</w:t>
            </w:r>
          </w:p>
        </w:tc>
        <w:tc>
          <w:tcPr>
            <w:tcW w:w="694"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378127</w:t>
            </w:r>
          </w:p>
        </w:tc>
      </w:tr>
      <w:tr w:rsidR="00092ACD" w:rsidRPr="00C60ED2" w:rsidTr="009321DB">
        <w:tc>
          <w:tcPr>
            <w:tcW w:w="1843" w:type="dxa"/>
            <w:tcBorders>
              <w:top w:val="single" w:sz="4" w:space="0" w:color="auto"/>
              <w:bottom w:val="single" w:sz="4" w:space="0" w:color="auto"/>
              <w:right w:val="single" w:sz="4" w:space="0" w:color="auto"/>
            </w:tcBorders>
          </w:tcPr>
          <w:p w:rsidR="00092ACD" w:rsidRPr="00C60ED2" w:rsidRDefault="00092ACD" w:rsidP="009321DB">
            <w:pPr>
              <w:pStyle w:val="aff6"/>
              <w:jc w:val="left"/>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ед.</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2022 год</w:t>
            </w:r>
          </w:p>
        </w:tc>
        <w:tc>
          <w:tcPr>
            <w:tcW w:w="72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15587</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56519</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99428</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88628</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26582</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67585</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25979</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17377</w:t>
            </w:r>
          </w:p>
        </w:tc>
        <w:tc>
          <w:tcPr>
            <w:tcW w:w="694"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397685</w:t>
            </w:r>
          </w:p>
        </w:tc>
      </w:tr>
      <w:tr w:rsidR="00092ACD" w:rsidRPr="00C60ED2" w:rsidTr="009321DB">
        <w:tc>
          <w:tcPr>
            <w:tcW w:w="184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5. Объем сносимого жилья</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квартир</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2016 год</w:t>
            </w:r>
          </w:p>
        </w:tc>
        <w:tc>
          <w:tcPr>
            <w:tcW w:w="72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694"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7430</w:t>
            </w:r>
          </w:p>
        </w:tc>
      </w:tr>
      <w:tr w:rsidR="00092ACD" w:rsidRPr="00C60ED2" w:rsidTr="009321DB">
        <w:tc>
          <w:tcPr>
            <w:tcW w:w="1843" w:type="dxa"/>
            <w:tcBorders>
              <w:top w:val="single" w:sz="4" w:space="0" w:color="auto"/>
              <w:bottom w:val="single" w:sz="4" w:space="0" w:color="auto"/>
              <w:right w:val="single" w:sz="4" w:space="0" w:color="auto"/>
            </w:tcBorders>
          </w:tcPr>
          <w:p w:rsidR="00092ACD" w:rsidRPr="00C60ED2" w:rsidRDefault="00092ACD" w:rsidP="009321DB">
            <w:pPr>
              <w:pStyle w:val="aff6"/>
              <w:jc w:val="left"/>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2022 год</w:t>
            </w:r>
          </w:p>
        </w:tc>
        <w:tc>
          <w:tcPr>
            <w:tcW w:w="72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694"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8536</w:t>
            </w:r>
          </w:p>
        </w:tc>
      </w:tr>
      <w:tr w:rsidR="00092ACD" w:rsidRPr="00C60ED2" w:rsidTr="009321DB">
        <w:tc>
          <w:tcPr>
            <w:tcW w:w="1843"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6. Объем жилья, строящегося на месте сносимого жилья</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тыс.кв.м</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до 2016 года</w:t>
            </w:r>
          </w:p>
        </w:tc>
        <w:tc>
          <w:tcPr>
            <w:tcW w:w="72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694"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610</w:t>
            </w:r>
          </w:p>
        </w:tc>
      </w:tr>
      <w:tr w:rsidR="00092ACD" w:rsidRPr="00C60ED2" w:rsidTr="009321DB">
        <w:tc>
          <w:tcPr>
            <w:tcW w:w="1843"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с 2017 по 2022 год</w:t>
            </w:r>
          </w:p>
        </w:tc>
        <w:tc>
          <w:tcPr>
            <w:tcW w:w="72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694"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768</w:t>
            </w:r>
          </w:p>
        </w:tc>
      </w:tr>
    </w:tbl>
    <w:p w:rsidR="00092ACD" w:rsidRPr="00C60ED2" w:rsidRDefault="00092ACD" w:rsidP="00092ACD">
      <w:pPr>
        <w:rPr>
          <w:rFonts w:ascii="Times New Roman" w:hAnsi="Times New Roman" w:cs="Times New Roman"/>
          <w:sz w:val="28"/>
          <w:szCs w:val="28"/>
        </w:rPr>
      </w:pPr>
      <w:bookmarkStart w:id="308" w:name="sub_164"/>
    </w:p>
    <w:p w:rsidR="00092ACD" w:rsidRPr="00C60ED2" w:rsidRDefault="00092ACD" w:rsidP="00092ACD">
      <w:pPr>
        <w:rPr>
          <w:rFonts w:ascii="Times New Roman" w:hAnsi="Times New Roman" w:cs="Times New Roman"/>
          <w:sz w:val="28"/>
          <w:szCs w:val="28"/>
        </w:rPr>
      </w:pPr>
      <w:r w:rsidRPr="00C60ED2">
        <w:rPr>
          <w:rFonts w:ascii="Times New Roman" w:hAnsi="Times New Roman" w:cs="Times New Roman"/>
          <w:sz w:val="28"/>
          <w:szCs w:val="28"/>
        </w:rPr>
        <w:t xml:space="preserve">4. Показатели </w:t>
      </w:r>
      <w:hyperlink w:anchor="sub_1600" w:history="1">
        <w:r w:rsidRPr="009173C3">
          <w:rPr>
            <w:rStyle w:val="a4"/>
            <w:rFonts w:ascii="Times New Roman" w:hAnsi="Times New Roman" w:cs="Times New Roman"/>
            <w:b w:val="0"/>
            <w:color w:val="auto"/>
            <w:sz w:val="28"/>
            <w:szCs w:val="28"/>
          </w:rPr>
          <w:t>таблицы 16</w:t>
        </w:r>
      </w:hyperlink>
      <w:r w:rsidRPr="00C60ED2">
        <w:rPr>
          <w:rFonts w:ascii="Times New Roman" w:hAnsi="Times New Roman" w:cs="Times New Roman"/>
          <w:sz w:val="28"/>
          <w:szCs w:val="28"/>
        </w:rPr>
        <w:t xml:space="preserve"> имеют прогнозный характер, определены методом моделирования, исходя из оценки вариантов динамики развития строительства, с учетом прогнозов и выбора наиболее вероятного варианта.</w:t>
      </w:r>
    </w:p>
    <w:p w:rsidR="00092ACD" w:rsidRPr="00C60ED2" w:rsidRDefault="00092ACD" w:rsidP="00092ACD">
      <w:pPr>
        <w:rPr>
          <w:rFonts w:ascii="Times New Roman" w:hAnsi="Times New Roman" w:cs="Times New Roman"/>
          <w:sz w:val="28"/>
          <w:szCs w:val="28"/>
        </w:rPr>
      </w:pPr>
      <w:bookmarkStart w:id="309" w:name="sub_165"/>
      <w:bookmarkEnd w:id="308"/>
      <w:r w:rsidRPr="00C60ED2">
        <w:rPr>
          <w:rFonts w:ascii="Times New Roman" w:hAnsi="Times New Roman" w:cs="Times New Roman"/>
          <w:sz w:val="28"/>
          <w:szCs w:val="28"/>
        </w:rPr>
        <w:t xml:space="preserve">5. Показатели </w:t>
      </w:r>
      <w:hyperlink w:anchor="sub_1600" w:history="1">
        <w:r w:rsidRPr="009173C3">
          <w:rPr>
            <w:rStyle w:val="a4"/>
            <w:rFonts w:ascii="Times New Roman" w:hAnsi="Times New Roman" w:cs="Times New Roman"/>
            <w:b w:val="0"/>
            <w:color w:val="auto"/>
            <w:sz w:val="28"/>
            <w:szCs w:val="28"/>
          </w:rPr>
          <w:t>таблицы 16</w:t>
        </w:r>
      </w:hyperlink>
      <w:r w:rsidRPr="00C60ED2">
        <w:rPr>
          <w:rFonts w:ascii="Times New Roman" w:hAnsi="Times New Roman" w:cs="Times New Roman"/>
          <w:sz w:val="28"/>
          <w:szCs w:val="28"/>
        </w:rPr>
        <w:t xml:space="preserve"> являются итоговыми значениями за этап, с учетом существующих значений показателей.</w:t>
      </w:r>
    </w:p>
    <w:p w:rsidR="00092ACD" w:rsidRPr="00C60ED2" w:rsidRDefault="00092ACD" w:rsidP="00092ACD">
      <w:pPr>
        <w:rPr>
          <w:rFonts w:ascii="Times New Roman" w:hAnsi="Times New Roman" w:cs="Times New Roman"/>
          <w:sz w:val="28"/>
          <w:szCs w:val="28"/>
        </w:rPr>
      </w:pPr>
      <w:bookmarkStart w:id="310" w:name="sub_166"/>
      <w:bookmarkEnd w:id="309"/>
      <w:r w:rsidRPr="00C60ED2">
        <w:rPr>
          <w:rFonts w:ascii="Times New Roman" w:hAnsi="Times New Roman" w:cs="Times New Roman"/>
          <w:sz w:val="28"/>
          <w:szCs w:val="28"/>
        </w:rPr>
        <w:t xml:space="preserve">6. Показатели </w:t>
      </w:r>
      <w:hyperlink w:anchor="sub_1600" w:history="1">
        <w:r w:rsidRPr="009173C3">
          <w:rPr>
            <w:rStyle w:val="a4"/>
            <w:rFonts w:ascii="Times New Roman" w:hAnsi="Times New Roman" w:cs="Times New Roman"/>
            <w:b w:val="0"/>
            <w:color w:val="auto"/>
            <w:sz w:val="28"/>
            <w:szCs w:val="28"/>
          </w:rPr>
          <w:t>таблицы 16</w:t>
        </w:r>
      </w:hyperlink>
      <w:r w:rsidRPr="00C60ED2">
        <w:rPr>
          <w:rFonts w:ascii="Times New Roman" w:hAnsi="Times New Roman" w:cs="Times New Roman"/>
          <w:sz w:val="28"/>
          <w:szCs w:val="28"/>
        </w:rPr>
        <w:t xml:space="preserve"> являются основой для определения обязательств органа местного самоуправления в отношении объемов инженерно-технических ресурсов как целевых показателей Генерального плана, определенных в </w:t>
      </w:r>
      <w:hyperlink w:anchor="sub_103" w:history="1">
        <w:r w:rsidRPr="009173C3">
          <w:rPr>
            <w:rStyle w:val="a4"/>
            <w:rFonts w:ascii="Times New Roman" w:hAnsi="Times New Roman" w:cs="Times New Roman"/>
            <w:b w:val="0"/>
            <w:color w:val="auto"/>
            <w:sz w:val="28"/>
            <w:szCs w:val="28"/>
          </w:rPr>
          <w:t>таблице 3</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311" w:name="sub_167"/>
      <w:bookmarkEnd w:id="310"/>
      <w:r w:rsidRPr="00C60ED2">
        <w:rPr>
          <w:rFonts w:ascii="Times New Roman" w:hAnsi="Times New Roman" w:cs="Times New Roman"/>
          <w:sz w:val="28"/>
          <w:szCs w:val="28"/>
        </w:rPr>
        <w:t xml:space="preserve">7. Показатели </w:t>
      </w:r>
      <w:hyperlink w:anchor="sub_1600" w:history="1">
        <w:r w:rsidRPr="009173C3">
          <w:rPr>
            <w:rStyle w:val="a4"/>
            <w:rFonts w:ascii="Times New Roman" w:hAnsi="Times New Roman" w:cs="Times New Roman"/>
            <w:b w:val="0"/>
            <w:color w:val="auto"/>
            <w:sz w:val="28"/>
            <w:szCs w:val="28"/>
          </w:rPr>
          <w:t>таблицы 16</w:t>
        </w:r>
      </w:hyperlink>
      <w:r w:rsidRPr="00C60ED2">
        <w:rPr>
          <w:rFonts w:ascii="Times New Roman" w:hAnsi="Times New Roman" w:cs="Times New Roman"/>
          <w:sz w:val="28"/>
          <w:szCs w:val="28"/>
        </w:rPr>
        <w:t xml:space="preserve"> являются частью системы формирования исходных и производных данных параметрической модели города Перми - системы отслеживания (мониторинга) реализации Генерального плана. Посредством регулярного заполнения позиций таблицы 16 специально уполномоченному органу администрации города Перми надлежит осуществлять оценку соответствия фактических результатов и процессов целевым показателям Генерального плана: ежегодно определять соответствие объемов осуществленной застройки объемам поставленных инженерно-технических ресурсов, определять соответствие иных выполненных действий запланированным мероприятиям Генерального плана.</w:t>
      </w:r>
    </w:p>
    <w:bookmarkEnd w:id="311"/>
    <w:p w:rsidR="00092ACD" w:rsidRPr="00C60ED2" w:rsidRDefault="00092ACD" w:rsidP="00092ACD">
      <w:pPr>
        <w:rPr>
          <w:rFonts w:ascii="Times New Roman" w:hAnsi="Times New Roman" w:cs="Times New Roman"/>
          <w:sz w:val="28"/>
          <w:szCs w:val="28"/>
        </w:rPr>
      </w:pPr>
    </w:p>
    <w:p w:rsidR="00092ACD" w:rsidRPr="00C60ED2" w:rsidRDefault="00092ACD" w:rsidP="00092ACD">
      <w:pPr>
        <w:pStyle w:val="1"/>
        <w:rPr>
          <w:rFonts w:ascii="Times New Roman" w:hAnsi="Times New Roman" w:cs="Times New Roman"/>
          <w:color w:val="auto"/>
          <w:sz w:val="28"/>
          <w:szCs w:val="28"/>
        </w:rPr>
      </w:pPr>
      <w:bookmarkStart w:id="312" w:name="sub_10117"/>
      <w:r w:rsidRPr="00C60ED2">
        <w:rPr>
          <w:rFonts w:ascii="Times New Roman" w:hAnsi="Times New Roman" w:cs="Times New Roman"/>
          <w:color w:val="auto"/>
          <w:sz w:val="28"/>
          <w:szCs w:val="28"/>
        </w:rPr>
        <w:t>Глава 7. Дополнительные положения в отношении характеристик и показателей видов улиц и дорог местного значения на территории города Перми</w:t>
      </w:r>
    </w:p>
    <w:bookmarkEnd w:id="312"/>
    <w:p w:rsidR="00092ACD" w:rsidRPr="00C60ED2" w:rsidRDefault="00092ACD" w:rsidP="00092ACD">
      <w:pPr>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bookmarkStart w:id="313" w:name="sub_171"/>
      <w:r w:rsidRPr="00C60ED2">
        <w:rPr>
          <w:rFonts w:ascii="Times New Roman" w:hAnsi="Times New Roman" w:cs="Times New Roman"/>
          <w:sz w:val="28"/>
          <w:szCs w:val="28"/>
        </w:rPr>
        <w:t xml:space="preserve">1. </w:t>
      </w:r>
      <w:hyperlink w:anchor="sub_1700" w:history="1">
        <w:r w:rsidRPr="009173C3">
          <w:rPr>
            <w:rStyle w:val="a4"/>
            <w:rFonts w:ascii="Times New Roman" w:hAnsi="Times New Roman" w:cs="Times New Roman"/>
            <w:b w:val="0"/>
            <w:color w:val="auto"/>
            <w:sz w:val="28"/>
            <w:szCs w:val="28"/>
          </w:rPr>
          <w:t>Таблицы 17-20</w:t>
        </w:r>
      </w:hyperlink>
      <w:r w:rsidRPr="00C60ED2">
        <w:rPr>
          <w:rFonts w:ascii="Times New Roman" w:hAnsi="Times New Roman" w:cs="Times New Roman"/>
          <w:sz w:val="28"/>
          <w:szCs w:val="28"/>
        </w:rPr>
        <w:t xml:space="preserve"> настоящей главы определяют дополнительные положения </w:t>
      </w:r>
      <w:r w:rsidRPr="00C60ED2">
        <w:rPr>
          <w:rFonts w:ascii="Times New Roman" w:hAnsi="Times New Roman" w:cs="Times New Roman"/>
          <w:sz w:val="28"/>
          <w:szCs w:val="28"/>
        </w:rPr>
        <w:lastRenderedPageBreak/>
        <w:t xml:space="preserve">по отношению к положениям, определенным в </w:t>
      </w:r>
      <w:hyperlink w:anchor="sub_109" w:history="1">
        <w:r w:rsidRPr="009173C3">
          <w:rPr>
            <w:rStyle w:val="a4"/>
            <w:rFonts w:ascii="Times New Roman" w:hAnsi="Times New Roman" w:cs="Times New Roman"/>
            <w:b w:val="0"/>
            <w:color w:val="auto"/>
            <w:sz w:val="28"/>
            <w:szCs w:val="28"/>
          </w:rPr>
          <w:t>таблице 9</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314" w:name="sub_172"/>
      <w:bookmarkEnd w:id="313"/>
      <w:r w:rsidRPr="00C60ED2">
        <w:rPr>
          <w:rFonts w:ascii="Times New Roman" w:hAnsi="Times New Roman" w:cs="Times New Roman"/>
          <w:sz w:val="28"/>
          <w:szCs w:val="28"/>
        </w:rPr>
        <w:t xml:space="preserve">2. Описание видов улиц и дорог местного значения на территории города Перми в соответствии с их назначением приведено в </w:t>
      </w:r>
      <w:hyperlink w:anchor="sub_1700" w:history="1">
        <w:r w:rsidRPr="009173C3">
          <w:rPr>
            <w:rStyle w:val="a4"/>
            <w:rFonts w:ascii="Times New Roman" w:hAnsi="Times New Roman" w:cs="Times New Roman"/>
            <w:b w:val="0"/>
            <w:color w:val="auto"/>
            <w:sz w:val="28"/>
            <w:szCs w:val="28"/>
          </w:rPr>
          <w:t>таблице 17</w:t>
        </w:r>
      </w:hyperlink>
      <w:r w:rsidRPr="00C60ED2">
        <w:rPr>
          <w:rFonts w:ascii="Times New Roman" w:hAnsi="Times New Roman" w:cs="Times New Roman"/>
          <w:sz w:val="28"/>
          <w:szCs w:val="28"/>
        </w:rPr>
        <w:t>.</w:t>
      </w:r>
      <w:bookmarkEnd w:id="314"/>
    </w:p>
    <w:p w:rsidR="00092ACD" w:rsidRPr="00C60ED2" w:rsidRDefault="00092ACD" w:rsidP="00092ACD">
      <w:pPr>
        <w:jc w:val="right"/>
        <w:rPr>
          <w:rStyle w:val="a3"/>
          <w:rFonts w:ascii="Times New Roman" w:hAnsi="Times New Roman" w:cs="Times New Roman"/>
          <w:b w:val="0"/>
          <w:color w:val="auto"/>
          <w:sz w:val="28"/>
          <w:szCs w:val="28"/>
        </w:rPr>
      </w:pPr>
      <w:bookmarkStart w:id="315" w:name="sub_1700"/>
    </w:p>
    <w:p w:rsidR="00092ACD" w:rsidRPr="00C60ED2" w:rsidRDefault="00092ACD" w:rsidP="00092ACD">
      <w:pPr>
        <w:jc w:val="right"/>
        <w:rPr>
          <w:rFonts w:ascii="Times New Roman" w:hAnsi="Times New Roman" w:cs="Times New Roman"/>
          <w:b/>
          <w:sz w:val="28"/>
          <w:szCs w:val="28"/>
        </w:rPr>
      </w:pPr>
      <w:r w:rsidRPr="00C60ED2">
        <w:rPr>
          <w:rStyle w:val="a3"/>
          <w:rFonts w:ascii="Times New Roman" w:hAnsi="Times New Roman" w:cs="Times New Roman"/>
          <w:b w:val="0"/>
          <w:color w:val="auto"/>
          <w:sz w:val="28"/>
          <w:szCs w:val="28"/>
        </w:rPr>
        <w:t>Таблица 17</w:t>
      </w:r>
    </w:p>
    <w:bookmarkEnd w:id="315"/>
    <w:p w:rsidR="00092ACD" w:rsidRPr="00C60ED2" w:rsidRDefault="00092ACD" w:rsidP="00092AC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1540"/>
        <w:gridCol w:w="5831"/>
      </w:tblGrid>
      <w:tr w:rsidR="00092ACD" w:rsidRPr="00C60ED2" w:rsidTr="009321DB">
        <w:tc>
          <w:tcPr>
            <w:tcW w:w="2552" w:type="dxa"/>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Наименования видов улиц и дорог по назначению</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Индексы улиц и дорог (см.</w:t>
            </w:r>
            <w:r w:rsidRPr="009173C3">
              <w:rPr>
                <w:rFonts w:ascii="Times New Roman" w:hAnsi="Times New Roman" w:cs="Times New Roman"/>
                <w:b/>
                <w:sz w:val="16"/>
                <w:szCs w:val="16"/>
              </w:rPr>
              <w:t xml:space="preserve"> </w:t>
            </w:r>
            <w:hyperlink w:anchor="sub_5000" w:history="1">
              <w:r w:rsidRPr="009173C3">
                <w:rPr>
                  <w:rStyle w:val="a4"/>
                  <w:rFonts w:ascii="Times New Roman" w:hAnsi="Times New Roman" w:cs="Times New Roman"/>
                  <w:b w:val="0"/>
                  <w:color w:val="auto"/>
                  <w:sz w:val="16"/>
                  <w:szCs w:val="16"/>
                </w:rPr>
                <w:t>карты 2.1</w:t>
              </w:r>
            </w:hyperlink>
            <w:r w:rsidRPr="00C60ED2">
              <w:rPr>
                <w:rFonts w:ascii="Times New Roman" w:hAnsi="Times New Roman" w:cs="Times New Roman"/>
                <w:sz w:val="16"/>
                <w:szCs w:val="16"/>
              </w:rPr>
              <w:t xml:space="preserve"> и </w:t>
            </w:r>
            <w:hyperlink w:anchor="sub_6000" w:history="1">
              <w:r w:rsidRPr="009173C3">
                <w:rPr>
                  <w:rStyle w:val="a4"/>
                  <w:rFonts w:ascii="Times New Roman" w:hAnsi="Times New Roman" w:cs="Times New Roman"/>
                  <w:b w:val="0"/>
                  <w:color w:val="auto"/>
                  <w:sz w:val="16"/>
                  <w:szCs w:val="16"/>
                </w:rPr>
                <w:t>2.1.1</w:t>
              </w:r>
            </w:hyperlink>
            <w:r w:rsidRPr="00C60ED2">
              <w:rPr>
                <w:rFonts w:ascii="Times New Roman" w:hAnsi="Times New Roman" w:cs="Times New Roman"/>
                <w:sz w:val="16"/>
                <w:szCs w:val="16"/>
              </w:rPr>
              <w:t>)</w:t>
            </w:r>
          </w:p>
        </w:tc>
        <w:tc>
          <w:tcPr>
            <w:tcW w:w="583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Описание назначения улиц и дорог</w:t>
            </w:r>
          </w:p>
        </w:tc>
      </w:tr>
      <w:tr w:rsidR="00092ACD" w:rsidRPr="00C60ED2" w:rsidTr="009321DB">
        <w:tc>
          <w:tcPr>
            <w:tcW w:w="2552" w:type="dxa"/>
            <w:tcBorders>
              <w:top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1. Дороги объездные/подъездные</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ДО</w:t>
            </w:r>
          </w:p>
        </w:tc>
        <w:tc>
          <w:tcPr>
            <w:tcW w:w="5831" w:type="dxa"/>
            <w:tcBorders>
              <w:top w:val="single" w:sz="4" w:space="0" w:color="auto"/>
              <w:left w:val="single" w:sz="4" w:space="0" w:color="auto"/>
              <w:bottom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Транспортная связь между городом Пермь и населенными пунктами муниципальных образований Пермского края. Обслуживание транзитного движения транспорта в границах городского округа. Обеспечение входа/выхода на автомобильные дороги регионального и федерального значения</w:t>
            </w:r>
          </w:p>
        </w:tc>
      </w:tr>
      <w:tr w:rsidR="00092ACD" w:rsidRPr="00C60ED2" w:rsidTr="009321DB">
        <w:tc>
          <w:tcPr>
            <w:tcW w:w="2552" w:type="dxa"/>
            <w:tcBorders>
              <w:top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2. Улицы и дороги общегородские</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УО</w:t>
            </w:r>
          </w:p>
        </w:tc>
        <w:tc>
          <w:tcPr>
            <w:tcW w:w="5831" w:type="dxa"/>
            <w:tcBorders>
              <w:top w:val="single" w:sz="4" w:space="0" w:color="auto"/>
              <w:left w:val="single" w:sz="4" w:space="0" w:color="auto"/>
              <w:bottom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Транспортная и пешеходная связь между центром города, центральными и периферийными районами. Обслуживание внутригородских транзитных корреспонденций на дальние расстояния. Обеспечение входа/выхода на дороги объездные/подъездные</w:t>
            </w:r>
          </w:p>
        </w:tc>
      </w:tr>
      <w:tr w:rsidR="00092ACD" w:rsidRPr="00C60ED2" w:rsidTr="009321DB">
        <w:tc>
          <w:tcPr>
            <w:tcW w:w="2552" w:type="dxa"/>
            <w:tcBorders>
              <w:top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3. Улицы и дороги районные</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УР</w:t>
            </w:r>
          </w:p>
        </w:tc>
        <w:tc>
          <w:tcPr>
            <w:tcW w:w="5831" w:type="dxa"/>
            <w:tcBorders>
              <w:top w:val="single" w:sz="4" w:space="0" w:color="auto"/>
              <w:left w:val="single" w:sz="4" w:space="0" w:color="auto"/>
              <w:bottom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Транспортная и пешеходная связь в районах города Перми и между районами. Обслуживание прилегающей территории, коммерческой активности городского центра и центров районов. Собирание движения с квартальных улиц и обеспечение входа/выхода на улицы и дороги общегородские. Обеспечение доступа к жилым, коммерческим и промышленным территориям</w:t>
            </w:r>
          </w:p>
        </w:tc>
      </w:tr>
      <w:tr w:rsidR="00092ACD" w:rsidRPr="00C60ED2" w:rsidTr="009321DB">
        <w:tc>
          <w:tcPr>
            <w:tcW w:w="2552" w:type="dxa"/>
            <w:tcBorders>
              <w:top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4. Улицы квартальные</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УК</w:t>
            </w:r>
          </w:p>
        </w:tc>
        <w:tc>
          <w:tcPr>
            <w:tcW w:w="5831" w:type="dxa"/>
            <w:tcBorders>
              <w:top w:val="single" w:sz="4" w:space="0" w:color="auto"/>
              <w:left w:val="single" w:sz="4" w:space="0" w:color="auto"/>
              <w:bottom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Транспортная и пешеходная связь в районах городского округа. Обеспечение входа/выхода на улицы и дороги районные. Обеспечение доступа к земельным участкам жилых, производственно-коммунальных и промышленно-торговых территорий. Улицы квартальные в жилых зонах обеспечивают транспортные (преимущественно для легкового индивидуального автомобильного транспорта), велосипедные и пешеходные связи. Улицы квартальные в производственно-коммунальных, промышленно-торговых, общественно-деловых и специализированных зонах обеспечивают транспортные (для легкового индивидуального и грузового автомобильного транспорта), велосипедные и пешеходные связи</w:t>
            </w:r>
          </w:p>
        </w:tc>
      </w:tr>
      <w:tr w:rsidR="00092ACD" w:rsidRPr="00C60ED2" w:rsidTr="009321DB">
        <w:tc>
          <w:tcPr>
            <w:tcW w:w="2552" w:type="dxa"/>
            <w:tcBorders>
              <w:top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5. Улицы пешеходные</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УП</w:t>
            </w:r>
          </w:p>
        </w:tc>
        <w:tc>
          <w:tcPr>
            <w:tcW w:w="5831" w:type="dxa"/>
            <w:tcBorders>
              <w:top w:val="single" w:sz="4" w:space="0" w:color="auto"/>
              <w:left w:val="single" w:sz="4" w:space="0" w:color="auto"/>
              <w:bottom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Преимущественно пешеходная связь и велосипедное движение на территории районов городского округа. Допускается движение общественного пассажирского транспорта на обособленном полотне. Исключается движение автомобильного транспорта, кроме спецтранспорта. Обслуживают объекты общественно-деловой активности центра города, зон рекреации</w:t>
            </w:r>
          </w:p>
        </w:tc>
      </w:tr>
    </w:tbl>
    <w:p w:rsidR="00092ACD" w:rsidRPr="00C60ED2" w:rsidRDefault="00092ACD" w:rsidP="00092ACD">
      <w:pPr>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bookmarkStart w:id="316" w:name="sub_173"/>
      <w:r w:rsidRPr="00C60ED2">
        <w:rPr>
          <w:rFonts w:ascii="Times New Roman" w:hAnsi="Times New Roman" w:cs="Times New Roman"/>
          <w:sz w:val="28"/>
          <w:szCs w:val="28"/>
        </w:rPr>
        <w:t xml:space="preserve">3. Описание видов дорог и улиц общего пользования местного значения с расположением в планировочной структуре города, а также описание характеристик элементов планировочной структуры города приведено в </w:t>
      </w:r>
      <w:hyperlink w:anchor="sub_1800" w:history="1">
        <w:r w:rsidRPr="009173C3">
          <w:rPr>
            <w:rStyle w:val="a4"/>
            <w:rFonts w:ascii="Times New Roman" w:hAnsi="Times New Roman" w:cs="Times New Roman"/>
            <w:b w:val="0"/>
            <w:color w:val="auto"/>
            <w:sz w:val="28"/>
            <w:szCs w:val="28"/>
          </w:rPr>
          <w:t>таблице 18</w:t>
        </w:r>
      </w:hyperlink>
      <w:r w:rsidRPr="00C60ED2">
        <w:rPr>
          <w:rFonts w:ascii="Times New Roman" w:hAnsi="Times New Roman" w:cs="Times New Roman"/>
          <w:sz w:val="28"/>
          <w:szCs w:val="28"/>
        </w:rPr>
        <w:t>.</w:t>
      </w:r>
    </w:p>
    <w:p w:rsidR="00092ACD" w:rsidRPr="00C60ED2" w:rsidRDefault="00092ACD" w:rsidP="00092ACD">
      <w:pPr>
        <w:ind w:firstLine="0"/>
        <w:rPr>
          <w:rStyle w:val="a3"/>
          <w:rFonts w:ascii="Times New Roman" w:hAnsi="Times New Roman" w:cs="Times New Roman"/>
          <w:b w:val="0"/>
          <w:color w:val="auto"/>
          <w:sz w:val="28"/>
          <w:szCs w:val="28"/>
        </w:rPr>
      </w:pPr>
      <w:bookmarkStart w:id="317" w:name="sub_1800"/>
      <w:bookmarkEnd w:id="316"/>
    </w:p>
    <w:p w:rsidR="00092ACD" w:rsidRPr="00C60ED2" w:rsidRDefault="00092ACD" w:rsidP="00092ACD">
      <w:pPr>
        <w:jc w:val="right"/>
        <w:rPr>
          <w:rFonts w:ascii="Times New Roman" w:hAnsi="Times New Roman" w:cs="Times New Roman"/>
          <w:b/>
          <w:sz w:val="28"/>
          <w:szCs w:val="28"/>
        </w:rPr>
      </w:pPr>
      <w:r w:rsidRPr="00C60ED2">
        <w:rPr>
          <w:rStyle w:val="a3"/>
          <w:rFonts w:ascii="Times New Roman" w:hAnsi="Times New Roman" w:cs="Times New Roman"/>
          <w:b w:val="0"/>
          <w:color w:val="auto"/>
          <w:sz w:val="28"/>
          <w:szCs w:val="28"/>
        </w:rPr>
        <w:t>Таблица 18</w:t>
      </w:r>
    </w:p>
    <w:bookmarkEnd w:id="317"/>
    <w:p w:rsidR="00092ACD" w:rsidRPr="00C60ED2" w:rsidRDefault="00092ACD" w:rsidP="00092ACD">
      <w:pPr>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1134"/>
        <w:gridCol w:w="5812"/>
      </w:tblGrid>
      <w:tr w:rsidR="00092ACD" w:rsidRPr="00C60ED2" w:rsidTr="009321DB">
        <w:tc>
          <w:tcPr>
            <w:tcW w:w="2977" w:type="dxa"/>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Наименования видов улиц и дорог по расположению в планировочной структуре города</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Индексы улиц и дорог</w:t>
            </w:r>
          </w:p>
        </w:tc>
        <w:tc>
          <w:tcPr>
            <w:tcW w:w="581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Описание характеристик элементов планировочной структуры города</w:t>
            </w:r>
          </w:p>
        </w:tc>
      </w:tr>
      <w:tr w:rsidR="00092ACD" w:rsidRPr="00C60ED2" w:rsidTr="009321DB">
        <w:tc>
          <w:tcPr>
            <w:tcW w:w="2977"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А. Продольные улицы и дороги</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w:t>
            </w:r>
          </w:p>
        </w:tc>
        <w:tc>
          <w:tcPr>
            <w:tcW w:w="5812" w:type="dxa"/>
            <w:tcBorders>
              <w:top w:val="single" w:sz="4" w:space="0" w:color="auto"/>
              <w:left w:val="single" w:sz="4" w:space="0" w:color="auto"/>
              <w:bottom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Наличие выделенной полосы для движения общественного транспорта (как правило, центрального расположения), отделенной бордюрами. В профиле улицы размещаются рядовая посадка деревьев вдоль полосы или вдоль тротуаров, многофункциональные столбы с осветительными приборами вдоль центральной полосы, велосипедная дорожка. Автостоянки запрещены или ограничены. Благоустройство по классу качества 1-3. Расположение - вдоль р. Камы</w:t>
            </w:r>
          </w:p>
        </w:tc>
      </w:tr>
      <w:tr w:rsidR="00092ACD" w:rsidRPr="00C60ED2" w:rsidTr="009321DB">
        <w:tc>
          <w:tcPr>
            <w:tcW w:w="2977"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Б. Радиальные улицы и дороги</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w:t>
            </w:r>
          </w:p>
        </w:tc>
        <w:tc>
          <w:tcPr>
            <w:tcW w:w="5812" w:type="dxa"/>
            <w:tcBorders>
              <w:top w:val="single" w:sz="4" w:space="0" w:color="auto"/>
              <w:left w:val="single" w:sz="4" w:space="0" w:color="auto"/>
              <w:bottom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Наличие выделенной полосы для движения общественного транспорта (как правило, центрального расположения), отделенной бордюрами. В профиле улицы размещаются рядовая посадка деревьев вдоль полосы или вдоль тротуаров, многофункциональные столбы с осветительными приборами вдоль центральной полосы. Благоустройство по классу качества 1-3. Расположение - перпендикулярно р. Каме</w:t>
            </w:r>
          </w:p>
        </w:tc>
      </w:tr>
      <w:tr w:rsidR="00092ACD" w:rsidRPr="00C60ED2" w:rsidTr="009321DB">
        <w:tc>
          <w:tcPr>
            <w:tcW w:w="2977"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 Улицы вдоль кромок оврагов, лесов, парков, долин рек</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(д)</w:t>
            </w:r>
          </w:p>
        </w:tc>
        <w:tc>
          <w:tcPr>
            <w:tcW w:w="5812" w:type="dxa"/>
            <w:tcBorders>
              <w:top w:val="single" w:sz="4" w:space="0" w:color="auto"/>
              <w:left w:val="single" w:sz="4" w:space="0" w:color="auto"/>
              <w:bottom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Движение общественного транспорта запрещено. Проезжая часть используется для совместного движения индивидуального транспорта и велосипедистов. В профиле улицы размещаются автостоянки вдоль улицы, (автостоянки могут быть размещены в профиле склонов долин рек), деревья в зоне тротуаров или вдоль кромок долин, столбы освещения с одной стороны проезжей части в зоне тротуаров, возможно дополнительное освещение в зоне кромки долин. Улицы расположены вдоль кромок долин малых рек, ручьев, рекреационных или </w:t>
            </w:r>
            <w:r w:rsidRPr="00C60ED2">
              <w:rPr>
                <w:rFonts w:ascii="Times New Roman" w:hAnsi="Times New Roman" w:cs="Times New Roman"/>
                <w:sz w:val="16"/>
                <w:szCs w:val="16"/>
              </w:rPr>
              <w:lastRenderedPageBreak/>
              <w:t>городских лесов</w:t>
            </w:r>
          </w:p>
        </w:tc>
      </w:tr>
      <w:tr w:rsidR="00092ACD" w:rsidRPr="00C60ED2" w:rsidTr="009321DB">
        <w:tc>
          <w:tcPr>
            <w:tcW w:w="2977"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lastRenderedPageBreak/>
              <w:t>Г. Улицы остальные в улично-дорожной сети</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(о)</w:t>
            </w:r>
          </w:p>
        </w:tc>
        <w:tc>
          <w:tcPr>
            <w:tcW w:w="5812" w:type="dxa"/>
            <w:tcBorders>
              <w:top w:val="single" w:sz="4" w:space="0" w:color="auto"/>
              <w:left w:val="single" w:sz="4" w:space="0" w:color="auto"/>
              <w:bottom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Проезжая часть используется для совместного движения индивидуального и городского общественного транспорта. В профиле улицы размещаются автостоянки вдоль улиц, велосипедные дорожки, тротуары по обеим сторонам улицы, деревья в зоне тротуаров, столбы освещения в зоне тротуаров</w:t>
            </w:r>
          </w:p>
        </w:tc>
      </w:tr>
      <w:tr w:rsidR="00092ACD" w:rsidRPr="00C60ED2" w:rsidTr="009321DB">
        <w:tc>
          <w:tcPr>
            <w:tcW w:w="2977"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Д. Кольцевая дорога</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w:t>
            </w:r>
          </w:p>
        </w:tc>
        <w:tc>
          <w:tcPr>
            <w:tcW w:w="5812" w:type="dxa"/>
            <w:tcBorders>
              <w:top w:val="single" w:sz="4" w:space="0" w:color="auto"/>
              <w:left w:val="single" w:sz="4" w:space="0" w:color="auto"/>
              <w:bottom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 профиле улицы размещается центральная разделительная полоса. Расположение улиц совпадает с Южным и Восточным обходами города Перми, ул. Якутской, дорогой Дружбы, замыкается на дороге по плотине Камской ГЭС и Красавинскому мосту</w:t>
            </w:r>
          </w:p>
        </w:tc>
      </w:tr>
    </w:tbl>
    <w:p w:rsidR="00092ACD" w:rsidRPr="00C60ED2" w:rsidRDefault="00092ACD" w:rsidP="00092ACD">
      <w:pPr>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r w:rsidRPr="00C60ED2">
        <w:rPr>
          <w:rFonts w:ascii="Times New Roman" w:hAnsi="Times New Roman" w:cs="Times New Roman"/>
          <w:sz w:val="28"/>
          <w:szCs w:val="28"/>
        </w:rPr>
        <w:t>Благоустройство улиц и дорог должно соответствовать классу качества, определяемому местными нормативами градостроительного проектирования с учетом возможностей бюджета обеспечивать соблюдение характеристик применительно к соответствующим классам качества.</w:t>
      </w:r>
    </w:p>
    <w:p w:rsidR="00092ACD" w:rsidRPr="00C60ED2" w:rsidRDefault="00092ACD" w:rsidP="00092ACD">
      <w:pPr>
        <w:rPr>
          <w:rFonts w:ascii="Times New Roman" w:hAnsi="Times New Roman" w:cs="Times New Roman"/>
          <w:sz w:val="28"/>
          <w:szCs w:val="28"/>
        </w:rPr>
      </w:pPr>
      <w:bookmarkStart w:id="318" w:name="sub_174"/>
      <w:r w:rsidRPr="00C60ED2">
        <w:rPr>
          <w:rFonts w:ascii="Times New Roman" w:hAnsi="Times New Roman" w:cs="Times New Roman"/>
          <w:sz w:val="28"/>
          <w:szCs w:val="28"/>
        </w:rPr>
        <w:t xml:space="preserve">4. Условия доступа транспортных средств на улицы и дороги местного значения на территории города Перми определены в </w:t>
      </w:r>
      <w:hyperlink w:anchor="sub_1900" w:history="1">
        <w:r w:rsidRPr="009173C3">
          <w:rPr>
            <w:rStyle w:val="a4"/>
            <w:rFonts w:ascii="Times New Roman" w:hAnsi="Times New Roman" w:cs="Times New Roman"/>
            <w:b w:val="0"/>
            <w:color w:val="auto"/>
            <w:sz w:val="28"/>
            <w:szCs w:val="28"/>
          </w:rPr>
          <w:t>таблице 19</w:t>
        </w:r>
      </w:hyperlink>
      <w:r w:rsidRPr="00C60ED2">
        <w:rPr>
          <w:rFonts w:ascii="Times New Roman" w:hAnsi="Times New Roman" w:cs="Times New Roman"/>
          <w:sz w:val="28"/>
          <w:szCs w:val="28"/>
        </w:rPr>
        <w:t>.</w:t>
      </w:r>
    </w:p>
    <w:bookmarkEnd w:id="318"/>
    <w:p w:rsidR="00092ACD" w:rsidRPr="00C60ED2" w:rsidRDefault="00092ACD" w:rsidP="00092ACD">
      <w:pPr>
        <w:rPr>
          <w:rFonts w:ascii="Times New Roman" w:hAnsi="Times New Roman" w:cs="Times New Roman"/>
          <w:sz w:val="28"/>
          <w:szCs w:val="28"/>
        </w:rPr>
      </w:pPr>
    </w:p>
    <w:p w:rsidR="00092ACD" w:rsidRPr="00C60ED2" w:rsidRDefault="00092ACD" w:rsidP="00092ACD">
      <w:pPr>
        <w:jc w:val="right"/>
        <w:rPr>
          <w:rFonts w:ascii="Times New Roman" w:hAnsi="Times New Roman" w:cs="Times New Roman"/>
          <w:b/>
          <w:sz w:val="28"/>
          <w:szCs w:val="28"/>
        </w:rPr>
      </w:pPr>
      <w:bookmarkStart w:id="319" w:name="sub_1900"/>
      <w:r w:rsidRPr="00C60ED2">
        <w:rPr>
          <w:rStyle w:val="a3"/>
          <w:rFonts w:ascii="Times New Roman" w:hAnsi="Times New Roman" w:cs="Times New Roman"/>
          <w:b w:val="0"/>
          <w:color w:val="auto"/>
          <w:sz w:val="28"/>
          <w:szCs w:val="28"/>
        </w:rPr>
        <w:t>Таблица 19</w:t>
      </w:r>
    </w:p>
    <w:bookmarkEnd w:id="319"/>
    <w:p w:rsidR="00092ACD" w:rsidRPr="00C60ED2" w:rsidRDefault="00092ACD" w:rsidP="00092ACD">
      <w:pPr>
        <w:rPr>
          <w:rFonts w:ascii="Times New Roman" w:hAnsi="Times New Roman" w:cs="Times New Roman"/>
          <w:sz w:val="28"/>
          <w:szCs w:val="28"/>
        </w:rPr>
      </w:pPr>
    </w:p>
    <w:tbl>
      <w:tblPr>
        <w:tblW w:w="99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1418"/>
        <w:gridCol w:w="5539"/>
      </w:tblGrid>
      <w:tr w:rsidR="00092ACD" w:rsidRPr="00C60ED2" w:rsidTr="009321DB">
        <w:tc>
          <w:tcPr>
            <w:tcW w:w="2977" w:type="dxa"/>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Наименования видов улиц и дорог по назначению</w:t>
            </w:r>
          </w:p>
        </w:tc>
        <w:tc>
          <w:tcPr>
            <w:tcW w:w="141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 xml:space="preserve">Индексы улиц и дорог (см. </w:t>
            </w:r>
            <w:hyperlink w:anchor="sub_5000" w:history="1">
              <w:r w:rsidRPr="009173C3">
                <w:rPr>
                  <w:rStyle w:val="a4"/>
                  <w:rFonts w:ascii="Times New Roman" w:hAnsi="Times New Roman" w:cs="Times New Roman"/>
                  <w:b w:val="0"/>
                  <w:color w:val="auto"/>
                  <w:sz w:val="16"/>
                  <w:szCs w:val="16"/>
                </w:rPr>
                <w:t>карты</w:t>
              </w:r>
              <w:r w:rsidRPr="00C60ED2">
                <w:rPr>
                  <w:rStyle w:val="a4"/>
                  <w:rFonts w:ascii="Times New Roman" w:hAnsi="Times New Roman" w:cs="Times New Roman"/>
                  <w:color w:val="auto"/>
                  <w:sz w:val="16"/>
                  <w:szCs w:val="16"/>
                </w:rPr>
                <w:t xml:space="preserve"> </w:t>
              </w:r>
              <w:r w:rsidRPr="009173C3">
                <w:rPr>
                  <w:rStyle w:val="a4"/>
                  <w:rFonts w:ascii="Times New Roman" w:hAnsi="Times New Roman" w:cs="Times New Roman"/>
                  <w:b w:val="0"/>
                  <w:color w:val="auto"/>
                  <w:sz w:val="16"/>
                  <w:szCs w:val="16"/>
                </w:rPr>
                <w:t>2.1</w:t>
              </w:r>
            </w:hyperlink>
            <w:r w:rsidRPr="00C60ED2">
              <w:rPr>
                <w:rFonts w:ascii="Times New Roman" w:hAnsi="Times New Roman" w:cs="Times New Roman"/>
                <w:sz w:val="16"/>
                <w:szCs w:val="16"/>
              </w:rPr>
              <w:t xml:space="preserve"> и</w:t>
            </w:r>
            <w:r w:rsidRPr="009173C3">
              <w:rPr>
                <w:rFonts w:ascii="Times New Roman" w:hAnsi="Times New Roman" w:cs="Times New Roman"/>
                <w:b/>
                <w:sz w:val="16"/>
                <w:szCs w:val="16"/>
              </w:rPr>
              <w:t xml:space="preserve"> </w:t>
            </w:r>
            <w:hyperlink w:anchor="sub_6000" w:history="1">
              <w:r w:rsidRPr="009173C3">
                <w:rPr>
                  <w:rStyle w:val="a4"/>
                  <w:rFonts w:ascii="Times New Roman" w:hAnsi="Times New Roman" w:cs="Times New Roman"/>
                  <w:b w:val="0"/>
                  <w:color w:val="auto"/>
                  <w:sz w:val="16"/>
                  <w:szCs w:val="16"/>
                </w:rPr>
                <w:t>2.1.1</w:t>
              </w:r>
            </w:hyperlink>
            <w:r w:rsidRPr="00C60ED2">
              <w:rPr>
                <w:rFonts w:ascii="Times New Roman" w:hAnsi="Times New Roman" w:cs="Times New Roman"/>
                <w:sz w:val="16"/>
                <w:szCs w:val="16"/>
              </w:rPr>
              <w:t>)</w:t>
            </w:r>
          </w:p>
        </w:tc>
        <w:tc>
          <w:tcPr>
            <w:tcW w:w="5539"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Условия доступа (въезда/выезда) на улицу, дорогу вышестоящего уровня</w:t>
            </w:r>
          </w:p>
        </w:tc>
      </w:tr>
      <w:tr w:rsidR="00092ACD" w:rsidRPr="00C60ED2" w:rsidTr="009321DB">
        <w:tc>
          <w:tcPr>
            <w:tcW w:w="2977"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1. Дороги объездные/подъездные</w:t>
            </w:r>
          </w:p>
        </w:tc>
        <w:tc>
          <w:tcPr>
            <w:tcW w:w="141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ДО</w:t>
            </w:r>
          </w:p>
        </w:tc>
        <w:tc>
          <w:tcPr>
            <w:tcW w:w="5539" w:type="dxa"/>
            <w:tcBorders>
              <w:top w:val="single" w:sz="4" w:space="0" w:color="auto"/>
              <w:left w:val="single" w:sz="4" w:space="0" w:color="auto"/>
              <w:bottom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Доступ возможен через транспортные развязки в двух уровнях или регулируемые перекрестки, устроенные не чаще чем через 5 км друг от друга.</w:t>
            </w:r>
          </w:p>
        </w:tc>
      </w:tr>
      <w:tr w:rsidR="00092ACD" w:rsidRPr="00C60ED2" w:rsidTr="009321DB">
        <w:tc>
          <w:tcPr>
            <w:tcW w:w="2977"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 Улицы и дороги общегородские</w:t>
            </w:r>
          </w:p>
        </w:tc>
        <w:tc>
          <w:tcPr>
            <w:tcW w:w="141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УО</w:t>
            </w:r>
          </w:p>
        </w:tc>
        <w:tc>
          <w:tcPr>
            <w:tcW w:w="5539" w:type="dxa"/>
            <w:tcBorders>
              <w:top w:val="single" w:sz="4" w:space="0" w:color="auto"/>
              <w:left w:val="single" w:sz="4" w:space="0" w:color="auto"/>
              <w:bottom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Доступ обеспечивается через пересечения и примыкания в одном уровне, устроенные, как правило, не чаще чем через 500-800 м (300 м в условиях реконструкции). В исключительных случаях за пределами городского центра на основе исследований и расчетов допускается устройство пересечений в разных уровнях</w:t>
            </w:r>
          </w:p>
        </w:tc>
      </w:tr>
      <w:tr w:rsidR="00092ACD" w:rsidRPr="00C60ED2" w:rsidTr="009321DB">
        <w:tc>
          <w:tcPr>
            <w:tcW w:w="2977"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3. Улицы и дороги районные</w:t>
            </w:r>
          </w:p>
        </w:tc>
        <w:tc>
          <w:tcPr>
            <w:tcW w:w="141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УР</w:t>
            </w:r>
          </w:p>
        </w:tc>
        <w:tc>
          <w:tcPr>
            <w:tcW w:w="5539" w:type="dxa"/>
            <w:tcBorders>
              <w:top w:val="single" w:sz="4" w:space="0" w:color="auto"/>
              <w:left w:val="single" w:sz="4" w:space="0" w:color="auto"/>
              <w:bottom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Доступ обеспечивается через пересечения и примыкания в одном уровне, устроенные, как правило, не чаще чем через 150 м.</w:t>
            </w:r>
          </w:p>
        </w:tc>
      </w:tr>
      <w:tr w:rsidR="00092ACD" w:rsidRPr="00C60ED2" w:rsidTr="009321DB">
        <w:tc>
          <w:tcPr>
            <w:tcW w:w="2977"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4. Улицы квартальные</w:t>
            </w:r>
          </w:p>
        </w:tc>
        <w:tc>
          <w:tcPr>
            <w:tcW w:w="141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УК</w:t>
            </w:r>
          </w:p>
        </w:tc>
        <w:tc>
          <w:tcPr>
            <w:tcW w:w="5539" w:type="dxa"/>
            <w:tcBorders>
              <w:top w:val="single" w:sz="4" w:space="0" w:color="auto"/>
              <w:left w:val="single" w:sz="4" w:space="0" w:color="auto"/>
              <w:bottom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Доступ обеспечивается через пересечения и примыкания в одном уровне. Количество пересечений и примыканий не ограничено.</w:t>
            </w:r>
          </w:p>
        </w:tc>
      </w:tr>
      <w:tr w:rsidR="00092ACD" w:rsidRPr="00C60ED2" w:rsidTr="009321DB">
        <w:tc>
          <w:tcPr>
            <w:tcW w:w="2977" w:type="dxa"/>
            <w:tcBorders>
              <w:top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5. Улицы пешеходные</w:t>
            </w:r>
          </w:p>
        </w:tc>
        <w:tc>
          <w:tcPr>
            <w:tcW w:w="141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УП</w:t>
            </w:r>
          </w:p>
        </w:tc>
        <w:tc>
          <w:tcPr>
            <w:tcW w:w="5539" w:type="dxa"/>
            <w:tcBorders>
              <w:top w:val="single" w:sz="4" w:space="0" w:color="auto"/>
              <w:left w:val="single" w:sz="4" w:space="0" w:color="auto"/>
              <w:bottom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Доступ обеспечивается с тротуаров, пешеходных дорожек, велодорожек. Доступ общественного транспорта обеспечивается через пересечения и примыкания выделенных полос движения.</w:t>
            </w:r>
          </w:p>
        </w:tc>
      </w:tr>
    </w:tbl>
    <w:p w:rsidR="00092ACD" w:rsidRPr="00C60ED2" w:rsidRDefault="00092ACD" w:rsidP="00092ACD">
      <w:pPr>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bookmarkStart w:id="320" w:name="sub_175"/>
      <w:r w:rsidRPr="00C60ED2">
        <w:rPr>
          <w:rFonts w:ascii="Times New Roman" w:hAnsi="Times New Roman" w:cs="Times New Roman"/>
          <w:sz w:val="28"/>
          <w:szCs w:val="28"/>
        </w:rPr>
        <w:t xml:space="preserve">5. Обозначения профилей улиц и дорог местного значения на территории города Перми определены в </w:t>
      </w:r>
      <w:hyperlink w:anchor="sub_120" w:history="1">
        <w:r w:rsidRPr="009173C3">
          <w:rPr>
            <w:rStyle w:val="a4"/>
            <w:rFonts w:ascii="Times New Roman" w:hAnsi="Times New Roman" w:cs="Times New Roman"/>
            <w:b w:val="0"/>
            <w:color w:val="auto"/>
            <w:sz w:val="28"/>
            <w:szCs w:val="28"/>
          </w:rPr>
          <w:t>таблице 20</w:t>
        </w:r>
      </w:hyperlink>
      <w:r w:rsidRPr="00C60ED2">
        <w:rPr>
          <w:rFonts w:ascii="Times New Roman" w:hAnsi="Times New Roman" w:cs="Times New Roman"/>
          <w:sz w:val="28"/>
          <w:szCs w:val="28"/>
        </w:rPr>
        <w:t>. Указанные обозначения соответствуют обозначениям на</w:t>
      </w:r>
      <w:r w:rsidRPr="009173C3">
        <w:rPr>
          <w:rFonts w:ascii="Times New Roman" w:hAnsi="Times New Roman" w:cs="Times New Roman"/>
          <w:b/>
          <w:sz w:val="28"/>
          <w:szCs w:val="28"/>
        </w:rPr>
        <w:t xml:space="preserve"> </w:t>
      </w:r>
      <w:hyperlink w:anchor="sub_7000" w:history="1">
        <w:r w:rsidRPr="009173C3">
          <w:rPr>
            <w:rStyle w:val="a4"/>
            <w:rFonts w:ascii="Times New Roman" w:hAnsi="Times New Roman" w:cs="Times New Roman"/>
            <w:b w:val="0"/>
            <w:color w:val="auto"/>
            <w:sz w:val="28"/>
            <w:szCs w:val="28"/>
          </w:rPr>
          <w:t>карте 2.1.2</w:t>
        </w:r>
      </w:hyperlink>
      <w:r w:rsidRPr="00C60ED2">
        <w:rPr>
          <w:rFonts w:ascii="Times New Roman" w:hAnsi="Times New Roman" w:cs="Times New Roman"/>
          <w:sz w:val="28"/>
          <w:szCs w:val="28"/>
        </w:rPr>
        <w:t>.</w:t>
      </w:r>
      <w:bookmarkEnd w:id="320"/>
    </w:p>
    <w:p w:rsidR="00092ACD" w:rsidRPr="00C60ED2" w:rsidRDefault="00092ACD" w:rsidP="00092ACD">
      <w:pPr>
        <w:jc w:val="right"/>
        <w:rPr>
          <w:rStyle w:val="a3"/>
          <w:rFonts w:ascii="Times New Roman" w:hAnsi="Times New Roman" w:cs="Times New Roman"/>
          <w:b w:val="0"/>
          <w:color w:val="auto"/>
          <w:sz w:val="28"/>
          <w:szCs w:val="28"/>
        </w:rPr>
      </w:pPr>
      <w:bookmarkStart w:id="321" w:name="sub_120"/>
    </w:p>
    <w:p w:rsidR="00092ACD" w:rsidRPr="00C60ED2" w:rsidRDefault="00092ACD" w:rsidP="00092ACD">
      <w:pPr>
        <w:jc w:val="right"/>
        <w:rPr>
          <w:rFonts w:ascii="Times New Roman" w:hAnsi="Times New Roman" w:cs="Times New Roman"/>
          <w:b/>
          <w:sz w:val="28"/>
          <w:szCs w:val="28"/>
        </w:rPr>
      </w:pPr>
      <w:r w:rsidRPr="00C60ED2">
        <w:rPr>
          <w:rStyle w:val="a3"/>
          <w:rFonts w:ascii="Times New Roman" w:hAnsi="Times New Roman" w:cs="Times New Roman"/>
          <w:b w:val="0"/>
          <w:color w:val="auto"/>
          <w:sz w:val="28"/>
          <w:szCs w:val="28"/>
        </w:rPr>
        <w:t>Таблица 20</w:t>
      </w:r>
    </w:p>
    <w:bookmarkEnd w:id="321"/>
    <w:p w:rsidR="00092ACD" w:rsidRPr="00C60ED2" w:rsidRDefault="00092ACD" w:rsidP="00092AC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1"/>
        <w:gridCol w:w="2188"/>
        <w:gridCol w:w="798"/>
        <w:gridCol w:w="798"/>
        <w:gridCol w:w="798"/>
        <w:gridCol w:w="798"/>
        <w:gridCol w:w="798"/>
        <w:gridCol w:w="798"/>
        <w:gridCol w:w="798"/>
        <w:gridCol w:w="1218"/>
      </w:tblGrid>
      <w:tr w:rsidR="00092ACD" w:rsidRPr="00C60ED2" w:rsidTr="009321DB">
        <w:tc>
          <w:tcPr>
            <w:tcW w:w="3119" w:type="dxa"/>
            <w:gridSpan w:val="2"/>
            <w:vMerge w:val="restart"/>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Виды улиц и дорог</w:t>
            </w:r>
          </w:p>
        </w:tc>
        <w:tc>
          <w:tcPr>
            <w:tcW w:w="5586" w:type="dxa"/>
            <w:gridSpan w:val="7"/>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Тип городской среды и расположение улиц и дорог в планировочной структуре города</w:t>
            </w:r>
          </w:p>
        </w:tc>
        <w:tc>
          <w:tcPr>
            <w:tcW w:w="1218" w:type="dxa"/>
            <w:vMerge w:val="restart"/>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Обозначения профилей улиц и дорог местного значения</w:t>
            </w:r>
          </w:p>
        </w:tc>
      </w:tr>
      <w:tr w:rsidR="00092ACD" w:rsidRPr="00C60ED2" w:rsidTr="009321DB">
        <w:tc>
          <w:tcPr>
            <w:tcW w:w="3119" w:type="dxa"/>
            <w:gridSpan w:val="2"/>
            <w:vMerge/>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обычные, стандартные</w:t>
            </w: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продольные и радиальные</w:t>
            </w: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 трамвайной линией</w:t>
            </w: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 автобусной линией</w:t>
            </w: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городской центр и удаленные городские центры</w:t>
            </w: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кромки оврагов, лесов, парков, долин рек</w:t>
            </w: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кольцевая дорога</w:t>
            </w:r>
          </w:p>
        </w:tc>
        <w:tc>
          <w:tcPr>
            <w:tcW w:w="1218" w:type="dxa"/>
            <w:vMerge/>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r>
      <w:tr w:rsidR="00092ACD" w:rsidRPr="00C60ED2" w:rsidTr="009321DB">
        <w:tc>
          <w:tcPr>
            <w:tcW w:w="931" w:type="dxa"/>
            <w:tcBorders>
              <w:top w:val="single" w:sz="4" w:space="0" w:color="auto"/>
              <w:bottom w:val="single" w:sz="4" w:space="0" w:color="auto"/>
              <w:right w:val="single" w:sz="4" w:space="0" w:color="auto"/>
            </w:tcBorders>
          </w:tcPr>
          <w:p w:rsidR="00092ACD" w:rsidRPr="00C60ED2" w:rsidRDefault="00092ACD" w:rsidP="009321DB">
            <w:pPr>
              <w:pStyle w:val="aff6"/>
              <w:jc w:val="left"/>
              <w:rPr>
                <w:rFonts w:ascii="Times New Roman" w:hAnsi="Times New Roman" w:cs="Times New Roman"/>
                <w:sz w:val="16"/>
                <w:szCs w:val="16"/>
              </w:rPr>
            </w:pPr>
            <w:r w:rsidRPr="00C60ED2">
              <w:rPr>
                <w:rFonts w:ascii="Times New Roman" w:hAnsi="Times New Roman" w:cs="Times New Roman"/>
                <w:sz w:val="16"/>
                <w:szCs w:val="16"/>
              </w:rPr>
              <w:t>1.</w:t>
            </w:r>
          </w:p>
        </w:tc>
        <w:tc>
          <w:tcPr>
            <w:tcW w:w="218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Дорога объезная/подъездная</w:t>
            </w: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1218" w:type="dxa"/>
            <w:tcBorders>
              <w:top w:val="single" w:sz="4" w:space="0" w:color="auto"/>
              <w:left w:val="single" w:sz="4" w:space="0" w:color="auto"/>
              <w:bottom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ДО(к)</w:t>
            </w:r>
          </w:p>
        </w:tc>
      </w:tr>
      <w:tr w:rsidR="00092ACD" w:rsidRPr="00C60ED2" w:rsidTr="009321DB">
        <w:tc>
          <w:tcPr>
            <w:tcW w:w="931" w:type="dxa"/>
            <w:tcBorders>
              <w:top w:val="single" w:sz="4" w:space="0" w:color="auto"/>
              <w:bottom w:val="single" w:sz="4" w:space="0" w:color="auto"/>
              <w:right w:val="single" w:sz="4" w:space="0" w:color="auto"/>
            </w:tcBorders>
          </w:tcPr>
          <w:p w:rsidR="00092ACD" w:rsidRPr="00C60ED2" w:rsidRDefault="00092ACD" w:rsidP="009321DB">
            <w:pPr>
              <w:pStyle w:val="aff6"/>
              <w:jc w:val="left"/>
              <w:rPr>
                <w:rFonts w:ascii="Times New Roman" w:hAnsi="Times New Roman" w:cs="Times New Roman"/>
                <w:sz w:val="16"/>
                <w:szCs w:val="16"/>
              </w:rPr>
            </w:pPr>
            <w:r w:rsidRPr="00C60ED2">
              <w:rPr>
                <w:rFonts w:ascii="Times New Roman" w:hAnsi="Times New Roman" w:cs="Times New Roman"/>
                <w:sz w:val="16"/>
                <w:szCs w:val="16"/>
              </w:rPr>
              <w:t>2.</w:t>
            </w:r>
          </w:p>
        </w:tc>
        <w:tc>
          <w:tcPr>
            <w:tcW w:w="218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Дорога объезная/подъездная</w:t>
            </w: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1218" w:type="dxa"/>
            <w:tcBorders>
              <w:top w:val="single" w:sz="4" w:space="0" w:color="auto"/>
              <w:left w:val="single" w:sz="4" w:space="0" w:color="auto"/>
              <w:bottom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ДО(п)</w:t>
            </w:r>
          </w:p>
        </w:tc>
      </w:tr>
      <w:tr w:rsidR="00092ACD" w:rsidRPr="00C60ED2" w:rsidTr="009321DB">
        <w:tc>
          <w:tcPr>
            <w:tcW w:w="931" w:type="dxa"/>
            <w:tcBorders>
              <w:top w:val="single" w:sz="4" w:space="0" w:color="auto"/>
              <w:bottom w:val="single" w:sz="4" w:space="0" w:color="auto"/>
              <w:right w:val="single" w:sz="4" w:space="0" w:color="auto"/>
            </w:tcBorders>
          </w:tcPr>
          <w:p w:rsidR="00092ACD" w:rsidRPr="00C60ED2" w:rsidRDefault="00092ACD" w:rsidP="009321DB">
            <w:pPr>
              <w:pStyle w:val="aff6"/>
              <w:jc w:val="left"/>
              <w:rPr>
                <w:rFonts w:ascii="Times New Roman" w:hAnsi="Times New Roman" w:cs="Times New Roman"/>
                <w:sz w:val="16"/>
                <w:szCs w:val="16"/>
              </w:rPr>
            </w:pPr>
            <w:r w:rsidRPr="00C60ED2">
              <w:rPr>
                <w:rFonts w:ascii="Times New Roman" w:hAnsi="Times New Roman" w:cs="Times New Roman"/>
                <w:sz w:val="16"/>
                <w:szCs w:val="16"/>
              </w:rPr>
              <w:t>3.</w:t>
            </w:r>
          </w:p>
        </w:tc>
        <w:tc>
          <w:tcPr>
            <w:tcW w:w="218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Улицы общегородские</w:t>
            </w: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1218" w:type="dxa"/>
            <w:tcBorders>
              <w:top w:val="single" w:sz="4" w:space="0" w:color="auto"/>
              <w:left w:val="single" w:sz="4" w:space="0" w:color="auto"/>
              <w:bottom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УО(п/р)Т</w:t>
            </w:r>
          </w:p>
        </w:tc>
      </w:tr>
      <w:tr w:rsidR="00092ACD" w:rsidRPr="00C60ED2" w:rsidTr="009321DB">
        <w:tc>
          <w:tcPr>
            <w:tcW w:w="931" w:type="dxa"/>
            <w:tcBorders>
              <w:top w:val="single" w:sz="4" w:space="0" w:color="auto"/>
              <w:bottom w:val="single" w:sz="4" w:space="0" w:color="auto"/>
              <w:right w:val="single" w:sz="4" w:space="0" w:color="auto"/>
            </w:tcBorders>
          </w:tcPr>
          <w:p w:rsidR="00092ACD" w:rsidRPr="00C60ED2" w:rsidRDefault="00092ACD" w:rsidP="009321DB">
            <w:pPr>
              <w:pStyle w:val="aff6"/>
              <w:jc w:val="left"/>
              <w:rPr>
                <w:rFonts w:ascii="Times New Roman" w:hAnsi="Times New Roman" w:cs="Times New Roman"/>
                <w:sz w:val="16"/>
                <w:szCs w:val="16"/>
              </w:rPr>
            </w:pPr>
            <w:r w:rsidRPr="00C60ED2">
              <w:rPr>
                <w:rFonts w:ascii="Times New Roman" w:hAnsi="Times New Roman" w:cs="Times New Roman"/>
                <w:sz w:val="16"/>
                <w:szCs w:val="16"/>
              </w:rPr>
              <w:t>4.</w:t>
            </w:r>
          </w:p>
        </w:tc>
        <w:tc>
          <w:tcPr>
            <w:tcW w:w="218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Улицы общегородские</w:t>
            </w: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1218" w:type="dxa"/>
            <w:tcBorders>
              <w:top w:val="single" w:sz="4" w:space="0" w:color="auto"/>
              <w:left w:val="single" w:sz="4" w:space="0" w:color="auto"/>
              <w:bottom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УО(п/р)А</w:t>
            </w:r>
          </w:p>
        </w:tc>
      </w:tr>
      <w:tr w:rsidR="00092ACD" w:rsidRPr="00C60ED2" w:rsidTr="009321DB">
        <w:tc>
          <w:tcPr>
            <w:tcW w:w="931" w:type="dxa"/>
            <w:tcBorders>
              <w:top w:val="single" w:sz="4" w:space="0" w:color="auto"/>
              <w:bottom w:val="single" w:sz="4" w:space="0" w:color="auto"/>
              <w:right w:val="single" w:sz="4" w:space="0" w:color="auto"/>
            </w:tcBorders>
          </w:tcPr>
          <w:p w:rsidR="00092ACD" w:rsidRPr="00C60ED2" w:rsidRDefault="00092ACD" w:rsidP="009321DB">
            <w:pPr>
              <w:pStyle w:val="aff6"/>
              <w:jc w:val="left"/>
              <w:rPr>
                <w:rFonts w:ascii="Times New Roman" w:hAnsi="Times New Roman" w:cs="Times New Roman"/>
                <w:sz w:val="16"/>
                <w:szCs w:val="16"/>
              </w:rPr>
            </w:pPr>
            <w:r w:rsidRPr="00C60ED2">
              <w:rPr>
                <w:rFonts w:ascii="Times New Roman" w:hAnsi="Times New Roman" w:cs="Times New Roman"/>
                <w:sz w:val="16"/>
                <w:szCs w:val="16"/>
              </w:rPr>
              <w:t>5.</w:t>
            </w:r>
          </w:p>
        </w:tc>
        <w:tc>
          <w:tcPr>
            <w:tcW w:w="218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Улицы районные</w:t>
            </w: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1218" w:type="dxa"/>
            <w:tcBorders>
              <w:top w:val="single" w:sz="4" w:space="0" w:color="auto"/>
              <w:left w:val="single" w:sz="4" w:space="0" w:color="auto"/>
              <w:bottom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УР(п/р)Ц</w:t>
            </w:r>
          </w:p>
        </w:tc>
      </w:tr>
      <w:tr w:rsidR="00092ACD" w:rsidRPr="00C60ED2" w:rsidTr="009321DB">
        <w:tc>
          <w:tcPr>
            <w:tcW w:w="931" w:type="dxa"/>
            <w:tcBorders>
              <w:top w:val="single" w:sz="4" w:space="0" w:color="auto"/>
              <w:bottom w:val="single" w:sz="4" w:space="0" w:color="auto"/>
              <w:right w:val="single" w:sz="4" w:space="0" w:color="auto"/>
            </w:tcBorders>
          </w:tcPr>
          <w:p w:rsidR="00092ACD" w:rsidRPr="00C60ED2" w:rsidRDefault="00092ACD" w:rsidP="009321DB">
            <w:pPr>
              <w:pStyle w:val="aff6"/>
              <w:jc w:val="left"/>
              <w:rPr>
                <w:rFonts w:ascii="Times New Roman" w:hAnsi="Times New Roman" w:cs="Times New Roman"/>
                <w:sz w:val="16"/>
                <w:szCs w:val="16"/>
              </w:rPr>
            </w:pPr>
            <w:r w:rsidRPr="00C60ED2">
              <w:rPr>
                <w:rFonts w:ascii="Times New Roman" w:hAnsi="Times New Roman" w:cs="Times New Roman"/>
                <w:sz w:val="16"/>
                <w:szCs w:val="16"/>
              </w:rPr>
              <w:t>6.</w:t>
            </w:r>
          </w:p>
        </w:tc>
        <w:tc>
          <w:tcPr>
            <w:tcW w:w="218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Улицы районные</w:t>
            </w: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1218" w:type="dxa"/>
            <w:tcBorders>
              <w:top w:val="single" w:sz="4" w:space="0" w:color="auto"/>
              <w:left w:val="single" w:sz="4" w:space="0" w:color="auto"/>
              <w:bottom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УР(п/р)</w:t>
            </w:r>
          </w:p>
        </w:tc>
      </w:tr>
      <w:tr w:rsidR="00092ACD" w:rsidRPr="00C60ED2" w:rsidTr="009321DB">
        <w:tc>
          <w:tcPr>
            <w:tcW w:w="931" w:type="dxa"/>
            <w:tcBorders>
              <w:top w:val="single" w:sz="4" w:space="0" w:color="auto"/>
              <w:bottom w:val="single" w:sz="4" w:space="0" w:color="auto"/>
              <w:right w:val="single" w:sz="4" w:space="0" w:color="auto"/>
            </w:tcBorders>
          </w:tcPr>
          <w:p w:rsidR="00092ACD" w:rsidRPr="00C60ED2" w:rsidRDefault="00092ACD" w:rsidP="009321DB">
            <w:pPr>
              <w:pStyle w:val="aff6"/>
              <w:jc w:val="left"/>
              <w:rPr>
                <w:rFonts w:ascii="Times New Roman" w:hAnsi="Times New Roman" w:cs="Times New Roman"/>
                <w:sz w:val="16"/>
                <w:szCs w:val="16"/>
              </w:rPr>
            </w:pPr>
            <w:r w:rsidRPr="00C60ED2">
              <w:rPr>
                <w:rFonts w:ascii="Times New Roman" w:hAnsi="Times New Roman" w:cs="Times New Roman"/>
                <w:sz w:val="16"/>
                <w:szCs w:val="16"/>
              </w:rPr>
              <w:t>7.</w:t>
            </w:r>
          </w:p>
        </w:tc>
        <w:tc>
          <w:tcPr>
            <w:tcW w:w="218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Улицы районные</w:t>
            </w: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1218" w:type="dxa"/>
            <w:tcBorders>
              <w:top w:val="single" w:sz="4" w:space="0" w:color="auto"/>
              <w:left w:val="single" w:sz="4" w:space="0" w:color="auto"/>
              <w:bottom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УР(о)</w:t>
            </w:r>
          </w:p>
        </w:tc>
      </w:tr>
      <w:tr w:rsidR="00092ACD" w:rsidRPr="00C60ED2" w:rsidTr="009321DB">
        <w:tc>
          <w:tcPr>
            <w:tcW w:w="931" w:type="dxa"/>
            <w:tcBorders>
              <w:top w:val="single" w:sz="4" w:space="0" w:color="auto"/>
              <w:bottom w:val="single" w:sz="4" w:space="0" w:color="auto"/>
              <w:right w:val="single" w:sz="4" w:space="0" w:color="auto"/>
            </w:tcBorders>
          </w:tcPr>
          <w:p w:rsidR="00092ACD" w:rsidRPr="00C60ED2" w:rsidRDefault="00092ACD" w:rsidP="009321DB">
            <w:pPr>
              <w:pStyle w:val="aff6"/>
              <w:jc w:val="left"/>
              <w:rPr>
                <w:rFonts w:ascii="Times New Roman" w:hAnsi="Times New Roman" w:cs="Times New Roman"/>
                <w:sz w:val="16"/>
                <w:szCs w:val="16"/>
              </w:rPr>
            </w:pPr>
            <w:r w:rsidRPr="00C60ED2">
              <w:rPr>
                <w:rFonts w:ascii="Times New Roman" w:hAnsi="Times New Roman" w:cs="Times New Roman"/>
                <w:sz w:val="16"/>
                <w:szCs w:val="16"/>
              </w:rPr>
              <w:t>8.</w:t>
            </w:r>
          </w:p>
        </w:tc>
        <w:tc>
          <w:tcPr>
            <w:tcW w:w="218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Улицы квартальные</w:t>
            </w: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1218" w:type="dxa"/>
            <w:tcBorders>
              <w:top w:val="single" w:sz="4" w:space="0" w:color="auto"/>
              <w:left w:val="single" w:sz="4" w:space="0" w:color="auto"/>
              <w:bottom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УК(д)</w:t>
            </w:r>
          </w:p>
        </w:tc>
      </w:tr>
      <w:tr w:rsidR="00092ACD" w:rsidRPr="00C60ED2" w:rsidTr="009321DB">
        <w:tc>
          <w:tcPr>
            <w:tcW w:w="931" w:type="dxa"/>
            <w:tcBorders>
              <w:top w:val="single" w:sz="4" w:space="0" w:color="auto"/>
              <w:bottom w:val="single" w:sz="4" w:space="0" w:color="auto"/>
              <w:right w:val="single" w:sz="4" w:space="0" w:color="auto"/>
            </w:tcBorders>
          </w:tcPr>
          <w:p w:rsidR="00092ACD" w:rsidRPr="00C60ED2" w:rsidRDefault="00092ACD" w:rsidP="009321DB">
            <w:pPr>
              <w:pStyle w:val="aff6"/>
              <w:jc w:val="left"/>
              <w:rPr>
                <w:rFonts w:ascii="Times New Roman" w:hAnsi="Times New Roman" w:cs="Times New Roman"/>
                <w:sz w:val="16"/>
                <w:szCs w:val="16"/>
              </w:rPr>
            </w:pPr>
            <w:r w:rsidRPr="00C60ED2">
              <w:rPr>
                <w:rFonts w:ascii="Times New Roman" w:hAnsi="Times New Roman" w:cs="Times New Roman"/>
                <w:sz w:val="16"/>
                <w:szCs w:val="16"/>
              </w:rPr>
              <w:t>9.</w:t>
            </w:r>
          </w:p>
        </w:tc>
        <w:tc>
          <w:tcPr>
            <w:tcW w:w="218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Улицы квартальные</w:t>
            </w: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1218" w:type="dxa"/>
            <w:tcBorders>
              <w:top w:val="single" w:sz="4" w:space="0" w:color="auto"/>
              <w:left w:val="single" w:sz="4" w:space="0" w:color="auto"/>
              <w:bottom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УК(о)</w:t>
            </w:r>
          </w:p>
        </w:tc>
      </w:tr>
    </w:tbl>
    <w:p w:rsidR="00092ACD" w:rsidRPr="00C60ED2" w:rsidRDefault="00092ACD" w:rsidP="00092ACD">
      <w:pPr>
        <w:ind w:firstLine="0"/>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bookmarkStart w:id="322" w:name="sub_176"/>
      <w:r w:rsidRPr="00C60ED2">
        <w:rPr>
          <w:rFonts w:ascii="Times New Roman" w:hAnsi="Times New Roman" w:cs="Times New Roman"/>
          <w:sz w:val="28"/>
          <w:szCs w:val="28"/>
        </w:rPr>
        <w:lastRenderedPageBreak/>
        <w:t xml:space="preserve">6. Сочетание видов улиц и дорог, а также их назначения и расположения в системе улично-дорожной сети, соответствующее обозначению профилей улиц и дорог местного значения на территории города Перми, выделено в </w:t>
      </w:r>
      <w:hyperlink w:anchor="sub_120" w:history="1">
        <w:r w:rsidRPr="009173C3">
          <w:rPr>
            <w:rStyle w:val="a4"/>
            <w:rFonts w:ascii="Times New Roman" w:hAnsi="Times New Roman" w:cs="Times New Roman"/>
            <w:b w:val="0"/>
            <w:color w:val="auto"/>
            <w:sz w:val="28"/>
            <w:szCs w:val="28"/>
          </w:rPr>
          <w:t>таблице 20</w:t>
        </w:r>
      </w:hyperlink>
      <w:r w:rsidRPr="00C60ED2">
        <w:rPr>
          <w:rFonts w:ascii="Times New Roman" w:hAnsi="Times New Roman" w:cs="Times New Roman"/>
          <w:sz w:val="28"/>
          <w:szCs w:val="28"/>
        </w:rPr>
        <w:t xml:space="preserve"> знаком «круг». Приведенные в таблице 20 обозначения профилей соответствуют отображению указанных профилей на </w:t>
      </w:r>
      <w:hyperlink w:anchor="sub_7000" w:history="1">
        <w:r w:rsidRPr="009173C3">
          <w:rPr>
            <w:rStyle w:val="a4"/>
            <w:rFonts w:ascii="Times New Roman" w:hAnsi="Times New Roman" w:cs="Times New Roman"/>
            <w:b w:val="0"/>
            <w:color w:val="auto"/>
            <w:sz w:val="28"/>
            <w:szCs w:val="28"/>
          </w:rPr>
          <w:t>карте 2.1.2</w:t>
        </w:r>
      </w:hyperlink>
      <w:r w:rsidRPr="00C60ED2">
        <w:rPr>
          <w:rFonts w:ascii="Times New Roman" w:hAnsi="Times New Roman" w:cs="Times New Roman"/>
          <w:sz w:val="28"/>
          <w:szCs w:val="28"/>
        </w:rPr>
        <w:t>.</w:t>
      </w:r>
    </w:p>
    <w:bookmarkEnd w:id="322"/>
    <w:p w:rsidR="00092ACD" w:rsidRPr="00C60ED2" w:rsidRDefault="00092ACD" w:rsidP="00092ACD">
      <w:pPr>
        <w:rPr>
          <w:rFonts w:ascii="Times New Roman" w:hAnsi="Times New Roman" w:cs="Times New Roman"/>
          <w:sz w:val="28"/>
          <w:szCs w:val="28"/>
        </w:rPr>
      </w:pPr>
    </w:p>
    <w:p w:rsidR="00092ACD" w:rsidRPr="00C60ED2" w:rsidRDefault="00092ACD" w:rsidP="00092ACD">
      <w:pPr>
        <w:pStyle w:val="1"/>
        <w:rPr>
          <w:rFonts w:ascii="Times New Roman" w:hAnsi="Times New Roman" w:cs="Times New Roman"/>
          <w:color w:val="auto"/>
          <w:sz w:val="28"/>
          <w:szCs w:val="28"/>
        </w:rPr>
      </w:pPr>
      <w:bookmarkStart w:id="323" w:name="sub_10118"/>
      <w:r w:rsidRPr="00C60ED2">
        <w:rPr>
          <w:rFonts w:ascii="Times New Roman" w:hAnsi="Times New Roman" w:cs="Times New Roman"/>
          <w:color w:val="auto"/>
          <w:sz w:val="28"/>
          <w:szCs w:val="28"/>
        </w:rPr>
        <w:t>Глава 8. Дополнительные положения в отношении показателей и мероприятий Генерального плана города Перми</w:t>
      </w:r>
    </w:p>
    <w:bookmarkEnd w:id="323"/>
    <w:p w:rsidR="00092ACD" w:rsidRPr="00C60ED2" w:rsidRDefault="00092ACD" w:rsidP="00092ACD">
      <w:pPr>
        <w:jc w:val="center"/>
        <w:rPr>
          <w:rFonts w:ascii="Times New Roman" w:hAnsi="Times New Roman" w:cs="Times New Roman"/>
          <w:sz w:val="28"/>
          <w:szCs w:val="28"/>
        </w:rPr>
      </w:pPr>
    </w:p>
    <w:p w:rsidR="00092ACD" w:rsidRPr="00C60ED2" w:rsidRDefault="00092ACD" w:rsidP="00092ACD">
      <w:pPr>
        <w:pStyle w:val="1"/>
        <w:rPr>
          <w:rFonts w:ascii="Times New Roman" w:hAnsi="Times New Roman" w:cs="Times New Roman"/>
          <w:color w:val="auto"/>
          <w:sz w:val="28"/>
          <w:szCs w:val="28"/>
        </w:rPr>
      </w:pPr>
      <w:bookmarkStart w:id="324" w:name="sub_1181"/>
      <w:r w:rsidRPr="00C60ED2">
        <w:rPr>
          <w:rFonts w:ascii="Times New Roman" w:hAnsi="Times New Roman" w:cs="Times New Roman"/>
          <w:color w:val="auto"/>
          <w:sz w:val="28"/>
          <w:szCs w:val="28"/>
        </w:rPr>
        <w:t>Подглава 1. Объекты капитального строительства транспортной инфраструктуры</w:t>
      </w:r>
    </w:p>
    <w:bookmarkEnd w:id="324"/>
    <w:p w:rsidR="00092ACD" w:rsidRPr="00C60ED2" w:rsidRDefault="00092ACD" w:rsidP="00092ACD">
      <w:pPr>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bookmarkStart w:id="325" w:name="sub_181"/>
      <w:r w:rsidRPr="00C60ED2">
        <w:rPr>
          <w:rFonts w:ascii="Times New Roman" w:hAnsi="Times New Roman" w:cs="Times New Roman"/>
          <w:sz w:val="28"/>
          <w:szCs w:val="28"/>
        </w:rPr>
        <w:t xml:space="preserve">1. </w:t>
      </w:r>
      <w:hyperlink w:anchor="sub_2100" w:history="1">
        <w:r w:rsidRPr="009173C3">
          <w:rPr>
            <w:rStyle w:val="a4"/>
            <w:rFonts w:ascii="Times New Roman" w:hAnsi="Times New Roman" w:cs="Times New Roman"/>
            <w:b w:val="0"/>
            <w:color w:val="auto"/>
            <w:sz w:val="28"/>
            <w:szCs w:val="28"/>
          </w:rPr>
          <w:t>Таблицы 21</w:t>
        </w:r>
      </w:hyperlink>
      <w:r w:rsidRPr="009173C3">
        <w:rPr>
          <w:rFonts w:ascii="Times New Roman" w:hAnsi="Times New Roman" w:cs="Times New Roman"/>
          <w:b/>
          <w:sz w:val="28"/>
          <w:szCs w:val="28"/>
        </w:rPr>
        <w:t xml:space="preserve">, </w:t>
      </w:r>
      <w:hyperlink w:anchor="sub_2200" w:history="1">
        <w:r w:rsidRPr="009173C3">
          <w:rPr>
            <w:rStyle w:val="a4"/>
            <w:rFonts w:ascii="Times New Roman" w:hAnsi="Times New Roman" w:cs="Times New Roman"/>
            <w:b w:val="0"/>
            <w:color w:val="auto"/>
            <w:sz w:val="28"/>
            <w:szCs w:val="28"/>
          </w:rPr>
          <w:t>22</w:t>
        </w:r>
      </w:hyperlink>
      <w:r w:rsidRPr="009173C3">
        <w:rPr>
          <w:rFonts w:ascii="Times New Roman" w:hAnsi="Times New Roman" w:cs="Times New Roman"/>
          <w:b/>
          <w:sz w:val="28"/>
          <w:szCs w:val="28"/>
        </w:rPr>
        <w:t xml:space="preserve">, </w:t>
      </w:r>
      <w:hyperlink w:anchor="sub_3600" w:history="1">
        <w:r w:rsidRPr="009173C3">
          <w:rPr>
            <w:rStyle w:val="a4"/>
            <w:rFonts w:ascii="Times New Roman" w:hAnsi="Times New Roman" w:cs="Times New Roman"/>
            <w:b w:val="0"/>
            <w:color w:val="auto"/>
            <w:sz w:val="28"/>
            <w:szCs w:val="28"/>
          </w:rPr>
          <w:t>36</w:t>
        </w:r>
      </w:hyperlink>
      <w:r w:rsidRPr="00C60ED2">
        <w:rPr>
          <w:rFonts w:ascii="Times New Roman" w:hAnsi="Times New Roman" w:cs="Times New Roman"/>
          <w:sz w:val="28"/>
          <w:szCs w:val="28"/>
        </w:rPr>
        <w:t xml:space="preserve"> определяют дополнительные положения по отношению к положениям, определенным в </w:t>
      </w:r>
      <w:hyperlink w:anchor="sub_1400" w:history="1">
        <w:r w:rsidRPr="009173C3">
          <w:rPr>
            <w:rStyle w:val="a4"/>
            <w:rFonts w:ascii="Times New Roman" w:hAnsi="Times New Roman" w:cs="Times New Roman"/>
            <w:b w:val="0"/>
            <w:color w:val="auto"/>
            <w:sz w:val="28"/>
            <w:szCs w:val="28"/>
          </w:rPr>
          <w:t>таблице 14</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326" w:name="sub_182"/>
      <w:bookmarkEnd w:id="325"/>
      <w:r w:rsidRPr="00C60ED2">
        <w:rPr>
          <w:rFonts w:ascii="Times New Roman" w:hAnsi="Times New Roman" w:cs="Times New Roman"/>
          <w:sz w:val="28"/>
          <w:szCs w:val="28"/>
        </w:rPr>
        <w:t xml:space="preserve">2. Описание мероприятий по размещению объектов капитального строительства транспортной инфраструктуры на первый этап реализации Генерального плана (2011-2016 годы) приведено в </w:t>
      </w:r>
      <w:hyperlink w:anchor="sub_2100" w:history="1">
        <w:r w:rsidRPr="009173C3">
          <w:rPr>
            <w:rStyle w:val="a4"/>
            <w:rFonts w:ascii="Times New Roman" w:hAnsi="Times New Roman" w:cs="Times New Roman"/>
            <w:b w:val="0"/>
            <w:color w:val="auto"/>
            <w:sz w:val="28"/>
            <w:szCs w:val="28"/>
          </w:rPr>
          <w:t>таблице 21</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327" w:name="sub_183"/>
      <w:bookmarkEnd w:id="326"/>
      <w:r w:rsidRPr="00C60ED2">
        <w:rPr>
          <w:rFonts w:ascii="Times New Roman" w:hAnsi="Times New Roman" w:cs="Times New Roman"/>
          <w:sz w:val="28"/>
          <w:szCs w:val="28"/>
        </w:rPr>
        <w:t xml:space="preserve">3. В </w:t>
      </w:r>
      <w:hyperlink w:anchor="sub_2100" w:history="1">
        <w:r w:rsidRPr="009173C3">
          <w:rPr>
            <w:rStyle w:val="a4"/>
            <w:rFonts w:ascii="Times New Roman" w:hAnsi="Times New Roman" w:cs="Times New Roman"/>
            <w:b w:val="0"/>
            <w:color w:val="auto"/>
            <w:sz w:val="28"/>
            <w:szCs w:val="28"/>
          </w:rPr>
          <w:t>таблице 21</w:t>
        </w:r>
      </w:hyperlink>
      <w:r w:rsidRPr="00C60ED2">
        <w:rPr>
          <w:rFonts w:ascii="Times New Roman" w:hAnsi="Times New Roman" w:cs="Times New Roman"/>
          <w:sz w:val="28"/>
          <w:szCs w:val="28"/>
        </w:rPr>
        <w:t xml:space="preserve"> цифры в графе 6 указывают на номер описания границ территорий планируемого размещения объектов капитального строительства (далее в таблицах - ТПРОКС) - границ, указанных на </w:t>
      </w:r>
      <w:hyperlink w:anchor="sub_5000" w:history="1">
        <w:r w:rsidRPr="009173C3">
          <w:rPr>
            <w:rStyle w:val="a4"/>
            <w:rFonts w:ascii="Times New Roman" w:hAnsi="Times New Roman" w:cs="Times New Roman"/>
            <w:b w:val="0"/>
            <w:color w:val="auto"/>
            <w:sz w:val="28"/>
            <w:szCs w:val="28"/>
          </w:rPr>
          <w:t>карте 2.1</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328" w:name="sub_184"/>
      <w:bookmarkEnd w:id="327"/>
      <w:r w:rsidRPr="00C60ED2">
        <w:rPr>
          <w:rFonts w:ascii="Times New Roman" w:hAnsi="Times New Roman" w:cs="Times New Roman"/>
          <w:sz w:val="28"/>
          <w:szCs w:val="28"/>
        </w:rPr>
        <w:t xml:space="preserve">4. Описание границ территорий планируемого размещения объектов капитального строительства, указанных в </w:t>
      </w:r>
      <w:hyperlink w:anchor="sub_2100" w:history="1">
        <w:r w:rsidRPr="009173C3">
          <w:rPr>
            <w:rStyle w:val="a4"/>
            <w:rFonts w:ascii="Times New Roman" w:hAnsi="Times New Roman" w:cs="Times New Roman"/>
            <w:b w:val="0"/>
            <w:color w:val="auto"/>
            <w:sz w:val="28"/>
            <w:szCs w:val="28"/>
          </w:rPr>
          <w:t>таблице 21</w:t>
        </w:r>
      </w:hyperlink>
      <w:r w:rsidRPr="00C60ED2">
        <w:rPr>
          <w:rFonts w:ascii="Times New Roman" w:hAnsi="Times New Roman" w:cs="Times New Roman"/>
          <w:sz w:val="28"/>
          <w:szCs w:val="28"/>
        </w:rPr>
        <w:t xml:space="preserve"> в виде цифровых обозначений, содержится в</w:t>
      </w:r>
      <w:r w:rsidRPr="009173C3">
        <w:rPr>
          <w:rFonts w:ascii="Times New Roman" w:hAnsi="Times New Roman" w:cs="Times New Roman"/>
          <w:b/>
          <w:sz w:val="28"/>
          <w:szCs w:val="28"/>
        </w:rPr>
        <w:t xml:space="preserve"> </w:t>
      </w:r>
      <w:hyperlink w:anchor="sub_140" w:history="1">
        <w:r w:rsidRPr="009173C3">
          <w:rPr>
            <w:rStyle w:val="a4"/>
            <w:rFonts w:ascii="Times New Roman" w:hAnsi="Times New Roman" w:cs="Times New Roman"/>
            <w:b w:val="0"/>
            <w:color w:val="auto"/>
            <w:sz w:val="28"/>
            <w:szCs w:val="28"/>
          </w:rPr>
          <w:t>таблице 40</w:t>
        </w:r>
      </w:hyperlink>
      <w:r w:rsidRPr="00C60ED2">
        <w:rPr>
          <w:rFonts w:ascii="Times New Roman" w:hAnsi="Times New Roman" w:cs="Times New Roman"/>
          <w:sz w:val="28"/>
          <w:szCs w:val="28"/>
        </w:rPr>
        <w:t xml:space="preserve"> в виде описания и, при необходимости, указания координат переломных точек линий, обозначающих такие границы.</w:t>
      </w:r>
    </w:p>
    <w:p w:rsidR="00092ACD" w:rsidRPr="00C60ED2" w:rsidRDefault="00092ACD" w:rsidP="00092ACD">
      <w:pPr>
        <w:rPr>
          <w:rFonts w:ascii="Times New Roman" w:hAnsi="Times New Roman" w:cs="Times New Roman"/>
          <w:sz w:val="28"/>
          <w:szCs w:val="28"/>
        </w:rPr>
      </w:pPr>
      <w:bookmarkStart w:id="329" w:name="sub_185"/>
      <w:bookmarkEnd w:id="328"/>
      <w:r w:rsidRPr="00C60ED2">
        <w:rPr>
          <w:rFonts w:ascii="Times New Roman" w:hAnsi="Times New Roman" w:cs="Times New Roman"/>
          <w:sz w:val="28"/>
          <w:szCs w:val="28"/>
        </w:rPr>
        <w:t xml:space="preserve">5. Если реализация мероприятий Генерального плана осуществляется в пределах существующего земельного участка, то в </w:t>
      </w:r>
      <w:hyperlink w:anchor="sub_2100" w:history="1">
        <w:r w:rsidRPr="009173C3">
          <w:rPr>
            <w:rStyle w:val="a4"/>
            <w:rFonts w:ascii="Times New Roman" w:hAnsi="Times New Roman" w:cs="Times New Roman"/>
            <w:b w:val="0"/>
            <w:color w:val="auto"/>
            <w:sz w:val="28"/>
            <w:szCs w:val="28"/>
          </w:rPr>
          <w:t>графе 6 таблицы 21</w:t>
        </w:r>
      </w:hyperlink>
      <w:r w:rsidRPr="00C60ED2">
        <w:rPr>
          <w:rFonts w:ascii="Times New Roman" w:hAnsi="Times New Roman" w:cs="Times New Roman"/>
          <w:sz w:val="28"/>
          <w:szCs w:val="28"/>
        </w:rPr>
        <w:t xml:space="preserve"> указывается «Не требуется», что означает «не требуется образование нового земельного участка».</w:t>
      </w:r>
    </w:p>
    <w:bookmarkEnd w:id="329"/>
    <w:p w:rsidR="00092ACD" w:rsidRPr="00C60ED2" w:rsidRDefault="00092ACD" w:rsidP="00092ACD">
      <w:pPr>
        <w:rPr>
          <w:rFonts w:ascii="Times New Roman" w:hAnsi="Times New Roman" w:cs="Times New Roman"/>
          <w:sz w:val="28"/>
          <w:szCs w:val="28"/>
        </w:rPr>
      </w:pPr>
    </w:p>
    <w:p w:rsidR="00092ACD" w:rsidRPr="00C60ED2" w:rsidRDefault="00092ACD" w:rsidP="00092ACD">
      <w:pPr>
        <w:jc w:val="right"/>
        <w:rPr>
          <w:rFonts w:ascii="Times New Roman" w:hAnsi="Times New Roman" w:cs="Times New Roman"/>
          <w:b/>
          <w:sz w:val="28"/>
          <w:szCs w:val="28"/>
        </w:rPr>
      </w:pPr>
      <w:bookmarkStart w:id="330" w:name="sub_2100"/>
      <w:r w:rsidRPr="00C60ED2">
        <w:rPr>
          <w:rStyle w:val="a3"/>
          <w:rFonts w:ascii="Times New Roman" w:hAnsi="Times New Roman" w:cs="Times New Roman"/>
          <w:b w:val="0"/>
          <w:color w:val="auto"/>
          <w:sz w:val="28"/>
          <w:szCs w:val="28"/>
        </w:rPr>
        <w:t>Таблица 21</w:t>
      </w:r>
    </w:p>
    <w:bookmarkEnd w:id="330"/>
    <w:p w:rsidR="00092ACD" w:rsidRPr="00C60ED2" w:rsidRDefault="00092ACD" w:rsidP="00092ACD">
      <w:pPr>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559"/>
        <w:gridCol w:w="1529"/>
        <w:gridCol w:w="1096"/>
        <w:gridCol w:w="2762"/>
        <w:gridCol w:w="825"/>
        <w:gridCol w:w="1301"/>
      </w:tblGrid>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 xml:space="preserve">Индекс на </w:t>
            </w:r>
            <w:hyperlink w:anchor="sub_5000" w:history="1">
              <w:r w:rsidRPr="009173C3">
                <w:rPr>
                  <w:rStyle w:val="a4"/>
                  <w:rFonts w:ascii="Times New Roman" w:hAnsi="Times New Roman" w:cs="Times New Roman"/>
                  <w:b w:val="0"/>
                  <w:color w:val="auto"/>
                  <w:sz w:val="16"/>
                  <w:szCs w:val="16"/>
                </w:rPr>
                <w:t>карте 2.1</w:t>
              </w:r>
            </w:hyperlink>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Группы объектов транспортной инфраструктуры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Объекты капитального строительства транспортной инфраструктуры</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Тип мероприятий</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Описание мероприятий</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Описание ТПРОКС</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Стоимость реализации мероприятий</w:t>
            </w:r>
          </w:p>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(млн.руб.)</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Тр-1</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пересечения и примыкания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 Чкалова - ул. Героев Хасана</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организационные</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переустройство пересечения (устройство дополнительных полос движения для левых поворотов), дорожная разметка</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5,83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Тр-2</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пересечения и примыкания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 Чкалова - ул. Куйбышева</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организационные</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переустройство пересечения (устройство дополнительных полос движения для левых поворотов), дорожная разметка</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Тр-3</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пересечения и примыкания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площадь Гайдара</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организационные</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организация движения с приоритетом на кольце, устройство регулирующих островков безопасности, дорожная разметка</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0,58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Тр-4а</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пересечения и примыкания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сосновый Бор</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переустройство кольцевого пересечения, дорожная разметка</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20,02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Тр-4б</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пересечения и </w:t>
            </w:r>
            <w:r w:rsidRPr="00C60ED2">
              <w:rPr>
                <w:rFonts w:ascii="Times New Roman" w:hAnsi="Times New Roman" w:cs="Times New Roman"/>
                <w:sz w:val="16"/>
                <w:szCs w:val="16"/>
              </w:rPr>
              <w:lastRenderedPageBreak/>
              <w:t>примыкания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lastRenderedPageBreak/>
              <w:t xml:space="preserve">ул. Спешилова - </w:t>
            </w:r>
            <w:r w:rsidRPr="00C60ED2">
              <w:rPr>
                <w:rFonts w:ascii="Times New Roman" w:hAnsi="Times New Roman" w:cs="Times New Roman"/>
                <w:sz w:val="16"/>
                <w:szCs w:val="16"/>
              </w:rPr>
              <w:lastRenderedPageBreak/>
              <w:t>ул. Борцов Революции</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lastRenderedPageBreak/>
              <w:t>организацио</w:t>
            </w:r>
            <w:r w:rsidRPr="00C60ED2">
              <w:rPr>
                <w:rFonts w:ascii="Times New Roman" w:hAnsi="Times New Roman" w:cs="Times New Roman"/>
                <w:sz w:val="16"/>
                <w:szCs w:val="16"/>
              </w:rPr>
              <w:lastRenderedPageBreak/>
              <w:t>нные</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lastRenderedPageBreak/>
              <w:t xml:space="preserve">исследование потоков, организация </w:t>
            </w:r>
            <w:r w:rsidRPr="00C60ED2">
              <w:rPr>
                <w:rFonts w:ascii="Times New Roman" w:hAnsi="Times New Roman" w:cs="Times New Roman"/>
                <w:sz w:val="16"/>
                <w:szCs w:val="16"/>
              </w:rPr>
              <w:lastRenderedPageBreak/>
              <w:t>приоритета движению общественного транспорта, устройство дополнительных полос движения,</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дорожная разметка</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lastRenderedPageBreak/>
              <w:t xml:space="preserve">не </w:t>
            </w:r>
            <w:r w:rsidRPr="00C60ED2">
              <w:rPr>
                <w:rFonts w:ascii="Times New Roman" w:hAnsi="Times New Roman" w:cs="Times New Roman"/>
                <w:sz w:val="16"/>
                <w:szCs w:val="16"/>
              </w:rPr>
              <w:lastRenderedPageBreak/>
              <w:t>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lastRenderedPageBreak/>
              <w:t>0,21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lastRenderedPageBreak/>
              <w:t>Тр-4в</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пересечения и примыкания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 Попова - ул. Орджоникидзе</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организационные</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исследование потоков, организация приоритета движению общественного транспорта, дорожная разметка</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0,25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Тр-4г</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пересечения и примыкания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 Попова - ул. Петропавловская</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организационные</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исследование потоков, организация приоритета движению общественного транспорта, дорожная разметка</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f1"/>
              <w:tabs>
                <w:tab w:val="left" w:pos="567"/>
              </w:tabs>
              <w:ind w:left="0"/>
              <w:jc w:val="center"/>
              <w:rPr>
                <w:rFonts w:ascii="Times New Roman" w:hAnsi="Times New Roman" w:cs="Times New Roman"/>
                <w:bCs/>
                <w:sz w:val="16"/>
                <w:szCs w:val="16"/>
              </w:rPr>
            </w:pPr>
            <w:r w:rsidRPr="00C60ED2">
              <w:rPr>
                <w:rFonts w:ascii="Times New Roman" w:hAnsi="Times New Roman" w:cs="Times New Roman"/>
                <w:bCs/>
                <w:sz w:val="16"/>
                <w:szCs w:val="16"/>
              </w:rPr>
              <w:t>ТТр-4д</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jc w:val="left"/>
              <w:rPr>
                <w:rFonts w:ascii="Times New Roman" w:hAnsi="Times New Roman" w:cs="Times New Roman"/>
                <w:bCs/>
                <w:sz w:val="16"/>
                <w:szCs w:val="16"/>
              </w:rPr>
            </w:pPr>
            <w:r w:rsidRPr="00C60ED2">
              <w:rPr>
                <w:rFonts w:ascii="Times New Roman" w:hAnsi="Times New Roman" w:cs="Times New Roman"/>
                <w:bCs/>
                <w:sz w:val="16"/>
                <w:szCs w:val="16"/>
              </w:rPr>
              <w:t xml:space="preserve">пересечения и </w:t>
            </w:r>
          </w:p>
          <w:p w:rsidR="00092ACD" w:rsidRPr="00C60ED2" w:rsidRDefault="00092ACD" w:rsidP="009321DB">
            <w:pPr>
              <w:pStyle w:val="affff1"/>
              <w:tabs>
                <w:tab w:val="left" w:pos="567"/>
              </w:tabs>
              <w:ind w:left="-20" w:right="-107" w:firstLine="20"/>
              <w:jc w:val="left"/>
              <w:rPr>
                <w:rFonts w:ascii="Times New Roman" w:hAnsi="Times New Roman" w:cs="Times New Roman"/>
                <w:bCs/>
                <w:sz w:val="16"/>
                <w:szCs w:val="16"/>
              </w:rPr>
            </w:pPr>
            <w:r w:rsidRPr="00C60ED2">
              <w:rPr>
                <w:rFonts w:ascii="Times New Roman" w:hAnsi="Times New Roman" w:cs="Times New Roman"/>
                <w:bCs/>
                <w:sz w:val="16"/>
                <w:szCs w:val="16"/>
              </w:rPr>
              <w:t>примыкания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rPr>
                <w:rFonts w:ascii="Times New Roman" w:hAnsi="Times New Roman" w:cs="Times New Roman"/>
                <w:bCs/>
                <w:sz w:val="16"/>
                <w:szCs w:val="16"/>
              </w:rPr>
            </w:pPr>
            <w:r w:rsidRPr="00C60ED2">
              <w:rPr>
                <w:rFonts w:ascii="Times New Roman" w:hAnsi="Times New Roman" w:cs="Times New Roman"/>
                <w:bCs/>
                <w:sz w:val="16"/>
                <w:szCs w:val="16"/>
              </w:rPr>
              <w:t xml:space="preserve">ул.Попова — </w:t>
            </w:r>
          </w:p>
          <w:p w:rsidR="00092ACD" w:rsidRPr="00C60ED2" w:rsidRDefault="00092ACD" w:rsidP="009321DB">
            <w:pPr>
              <w:pStyle w:val="affff1"/>
              <w:tabs>
                <w:tab w:val="left" w:pos="567"/>
              </w:tabs>
              <w:ind w:left="-20" w:right="-107" w:firstLine="20"/>
              <w:rPr>
                <w:rFonts w:ascii="Times New Roman" w:hAnsi="Times New Roman" w:cs="Times New Roman"/>
                <w:bCs/>
                <w:sz w:val="16"/>
                <w:szCs w:val="16"/>
              </w:rPr>
            </w:pPr>
            <w:r w:rsidRPr="00C60ED2">
              <w:rPr>
                <w:rFonts w:ascii="Times New Roman" w:hAnsi="Times New Roman" w:cs="Times New Roman"/>
                <w:bCs/>
                <w:sz w:val="16"/>
                <w:szCs w:val="16"/>
              </w:rPr>
              <w:t>ул.Ленина</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jc w:val="center"/>
              <w:rPr>
                <w:rFonts w:ascii="Times New Roman" w:hAnsi="Times New Roman" w:cs="Times New Roman"/>
                <w:bCs/>
                <w:sz w:val="16"/>
                <w:szCs w:val="16"/>
              </w:rPr>
            </w:pPr>
            <w:r w:rsidRPr="00C60ED2">
              <w:rPr>
                <w:rFonts w:ascii="Times New Roman" w:hAnsi="Times New Roman" w:cs="Times New Roman"/>
                <w:bCs/>
                <w:sz w:val="16"/>
                <w:szCs w:val="16"/>
              </w:rPr>
              <w:t>организационные</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hanging="20"/>
              <w:jc w:val="left"/>
              <w:rPr>
                <w:rFonts w:ascii="Times New Roman" w:hAnsi="Times New Roman" w:cs="Times New Roman"/>
                <w:bCs/>
                <w:sz w:val="16"/>
                <w:szCs w:val="16"/>
              </w:rPr>
            </w:pPr>
            <w:r w:rsidRPr="00C60ED2">
              <w:rPr>
                <w:rFonts w:ascii="Times New Roman" w:hAnsi="Times New Roman" w:cs="Times New Roman"/>
                <w:bCs/>
                <w:sz w:val="16"/>
                <w:szCs w:val="16"/>
              </w:rPr>
              <w:t>устройство дополнительных полос движения, организация приоритета движению общественного транспорта, дорожная разметка</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109" w:right="-102" w:firstLine="0"/>
              <w:jc w:val="center"/>
              <w:rPr>
                <w:rFonts w:ascii="Times New Roman" w:hAnsi="Times New Roman" w:cs="Times New Roman"/>
                <w:bCs/>
                <w:sz w:val="16"/>
                <w:szCs w:val="16"/>
              </w:rPr>
            </w:pPr>
            <w:r w:rsidRPr="00C60ED2">
              <w:rPr>
                <w:rFonts w:ascii="Times New Roman" w:hAnsi="Times New Roman" w:cs="Times New Roman"/>
                <w:sz w:val="16"/>
                <w:szCs w:val="16"/>
              </w:rPr>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tabs>
                <w:tab w:val="left" w:pos="567"/>
              </w:tabs>
              <w:ind w:firstLine="0"/>
              <w:jc w:val="center"/>
              <w:rPr>
                <w:rFonts w:ascii="Times New Roman" w:hAnsi="Times New Roman" w:cs="Times New Roman"/>
                <w:bCs/>
                <w:sz w:val="16"/>
                <w:szCs w:val="16"/>
              </w:rPr>
            </w:pPr>
            <w:r w:rsidRPr="00C60ED2">
              <w:rPr>
                <w:rFonts w:ascii="Times New Roman" w:hAnsi="Times New Roman" w:cs="Times New Roman"/>
                <w:sz w:val="16"/>
                <w:szCs w:val="16"/>
              </w:rPr>
              <w:t>2,34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f1"/>
              <w:tabs>
                <w:tab w:val="left" w:pos="567"/>
              </w:tabs>
              <w:ind w:left="0"/>
              <w:jc w:val="center"/>
              <w:rPr>
                <w:rFonts w:ascii="Times New Roman" w:hAnsi="Times New Roman" w:cs="Times New Roman"/>
                <w:bCs/>
                <w:sz w:val="16"/>
                <w:szCs w:val="16"/>
              </w:rPr>
            </w:pPr>
            <w:r w:rsidRPr="00C60ED2">
              <w:rPr>
                <w:rFonts w:ascii="Times New Roman" w:hAnsi="Times New Roman" w:cs="Times New Roman"/>
                <w:bCs/>
                <w:sz w:val="16"/>
                <w:szCs w:val="16"/>
              </w:rPr>
              <w:t>ТТр-5а</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rPr>
                <w:rFonts w:ascii="Times New Roman" w:hAnsi="Times New Roman" w:cs="Times New Roman"/>
                <w:bCs/>
                <w:sz w:val="16"/>
                <w:szCs w:val="16"/>
              </w:rPr>
            </w:pPr>
            <w:r w:rsidRPr="00C60ED2">
              <w:rPr>
                <w:rFonts w:ascii="Times New Roman" w:hAnsi="Times New Roman" w:cs="Times New Roman"/>
                <w:bCs/>
                <w:sz w:val="16"/>
                <w:szCs w:val="16"/>
              </w:rPr>
              <w:t>улично-дорожная сеть</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jc w:val="left"/>
              <w:rPr>
                <w:rFonts w:ascii="Times New Roman" w:hAnsi="Times New Roman" w:cs="Times New Roman"/>
                <w:bCs/>
                <w:sz w:val="16"/>
                <w:szCs w:val="16"/>
              </w:rPr>
            </w:pPr>
            <w:r w:rsidRPr="00C60ED2">
              <w:rPr>
                <w:rFonts w:ascii="Times New Roman" w:hAnsi="Times New Roman" w:cs="Times New Roman"/>
                <w:bCs/>
                <w:sz w:val="16"/>
                <w:szCs w:val="16"/>
              </w:rPr>
              <w:t>комсомольский проспект, включая перекрестки</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jc w:val="center"/>
              <w:rPr>
                <w:rFonts w:ascii="Times New Roman" w:hAnsi="Times New Roman" w:cs="Times New Roman"/>
                <w:bCs/>
                <w:sz w:val="16"/>
                <w:szCs w:val="16"/>
              </w:rPr>
            </w:pPr>
            <w:r w:rsidRPr="00C60ED2">
              <w:rPr>
                <w:rFonts w:ascii="Times New Roman" w:hAnsi="Times New Roman" w:cs="Times New Roman"/>
                <w:bCs/>
                <w:sz w:val="16"/>
                <w:szCs w:val="16"/>
              </w:rPr>
              <w:t>организационные</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jc w:val="left"/>
              <w:rPr>
                <w:rFonts w:ascii="Times New Roman" w:hAnsi="Times New Roman" w:cs="Times New Roman"/>
                <w:bCs/>
                <w:sz w:val="16"/>
                <w:szCs w:val="16"/>
              </w:rPr>
            </w:pPr>
            <w:r w:rsidRPr="00C60ED2">
              <w:rPr>
                <w:rFonts w:ascii="Times New Roman" w:hAnsi="Times New Roman" w:cs="Times New Roman"/>
                <w:bCs/>
                <w:sz w:val="16"/>
                <w:szCs w:val="16"/>
              </w:rPr>
              <w:t>организация выделенной линии движения городского общественного транспорта, постепенная ликвидация парковок, выделение полосы движения для велосипедистов</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116" w:right="-108" w:firstLine="8"/>
              <w:jc w:val="center"/>
              <w:rPr>
                <w:rFonts w:ascii="Times New Roman" w:hAnsi="Times New Roman" w:cs="Times New Roman"/>
                <w:bCs/>
                <w:sz w:val="16"/>
                <w:szCs w:val="16"/>
              </w:rPr>
            </w:pPr>
            <w:r w:rsidRPr="00C60ED2">
              <w:rPr>
                <w:rFonts w:ascii="Times New Roman" w:hAnsi="Times New Roman" w:cs="Times New Roman"/>
                <w:sz w:val="16"/>
                <w:szCs w:val="16"/>
              </w:rPr>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ff1"/>
              <w:tabs>
                <w:tab w:val="left" w:pos="567"/>
              </w:tabs>
              <w:ind w:left="0" w:firstLine="0"/>
              <w:jc w:val="center"/>
              <w:rPr>
                <w:rFonts w:ascii="Times New Roman" w:hAnsi="Times New Roman" w:cs="Times New Roman"/>
                <w:bCs/>
                <w:sz w:val="16"/>
                <w:szCs w:val="16"/>
              </w:rPr>
            </w:pPr>
            <w:r w:rsidRPr="00C60ED2">
              <w:rPr>
                <w:rFonts w:ascii="Times New Roman" w:hAnsi="Times New Roman" w:cs="Times New Roman"/>
                <w:sz w:val="16"/>
                <w:szCs w:val="16"/>
              </w:rPr>
              <w:t>2,58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Тр-5б</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пересечения и примыкания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комсомольский проспект - ул. Пушкина</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организационные</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уменьшение количества автобусных маршрутов по ул. пушкина, оптимизация светофорного регулирования, дорожная разметка</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Тр-6а</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улично-дорожная сеть</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 Адмирала Ушакова от ул. 5-й Каховской до ул. Калинина, включая перекрестки</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организационные</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организация приоритета движению автобусов</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Тр-6б</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пересечения и примыкания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 Маршала Рыбалко - ул. Сысольская</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организационные</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организация приоритета движению автобусов</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0,32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Тр-6в</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пересечения и примыкания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 Ветлужская - ул. Хабаровская</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организационные</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организация приоритета движению автобусов</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0,11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Тр-6г</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пересечения и примыкания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 Ветлужская - ул. Сортировочная</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организационные</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организация приоритета движению автобусов</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0,24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Тр-7а</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пересечения и примыкания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 Репина - ул. Карбышева</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организационные</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организация приоритета движению автобусов</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0,11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Тр-7б</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пересечения и примыкания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 Репина - ул. Гайвинская</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организационные</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организация приоритета движению автобусов</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Тр-7в</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пересечения и примыкания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 Репина - ул. Кабельщиков</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организационные</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организация приоритета движению автобусов</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Тр-8а</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пересечения и примыкания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 Первомайская - ул. Щербакова</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организационные</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организация приоритета движению автобусов</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0,06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Тр-8б</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пересечения и примыкания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 Первомайская - ул. Менжинского</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организационные</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организация приоритета движению автобусов</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0,07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Тр-8в</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пересечения и примыкания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 Первомайская - ул. Соликамская</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организационные</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организация приоритета движению автобусов</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f1"/>
              <w:tabs>
                <w:tab w:val="left" w:pos="567"/>
              </w:tabs>
              <w:ind w:left="0" w:firstLine="0"/>
              <w:jc w:val="center"/>
              <w:rPr>
                <w:rFonts w:ascii="Times New Roman" w:hAnsi="Times New Roman" w:cs="Times New Roman"/>
                <w:bCs/>
                <w:sz w:val="16"/>
                <w:szCs w:val="16"/>
              </w:rPr>
            </w:pPr>
            <w:r w:rsidRPr="00C60ED2">
              <w:rPr>
                <w:rFonts w:ascii="Times New Roman" w:hAnsi="Times New Roman" w:cs="Times New Roman"/>
                <w:bCs/>
                <w:sz w:val="16"/>
                <w:szCs w:val="16"/>
              </w:rPr>
              <w:t>Тр-8г</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jc w:val="left"/>
              <w:rPr>
                <w:rFonts w:ascii="Times New Roman" w:hAnsi="Times New Roman" w:cs="Times New Roman"/>
                <w:bCs/>
                <w:sz w:val="16"/>
                <w:szCs w:val="16"/>
              </w:rPr>
            </w:pPr>
            <w:r w:rsidRPr="00C60ED2">
              <w:rPr>
                <w:rFonts w:ascii="Times New Roman" w:hAnsi="Times New Roman" w:cs="Times New Roman"/>
                <w:bCs/>
                <w:sz w:val="16"/>
                <w:szCs w:val="16"/>
              </w:rPr>
              <w:t xml:space="preserve">пересечения и </w:t>
            </w:r>
          </w:p>
          <w:p w:rsidR="00092ACD" w:rsidRPr="00C60ED2" w:rsidRDefault="00092ACD" w:rsidP="009321DB">
            <w:pPr>
              <w:pStyle w:val="affff1"/>
              <w:tabs>
                <w:tab w:val="left" w:pos="567"/>
              </w:tabs>
              <w:ind w:left="-20" w:right="-107" w:firstLine="20"/>
              <w:jc w:val="left"/>
              <w:rPr>
                <w:rFonts w:ascii="Times New Roman" w:hAnsi="Times New Roman" w:cs="Times New Roman"/>
                <w:bCs/>
                <w:sz w:val="16"/>
                <w:szCs w:val="16"/>
              </w:rPr>
            </w:pPr>
            <w:r w:rsidRPr="00C60ED2">
              <w:rPr>
                <w:rFonts w:ascii="Times New Roman" w:hAnsi="Times New Roman" w:cs="Times New Roman"/>
                <w:bCs/>
                <w:sz w:val="16"/>
                <w:szCs w:val="16"/>
              </w:rPr>
              <w:t>примыкания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rPr>
                <w:rFonts w:ascii="Times New Roman" w:hAnsi="Times New Roman" w:cs="Times New Roman"/>
                <w:bCs/>
                <w:sz w:val="16"/>
                <w:szCs w:val="16"/>
              </w:rPr>
            </w:pPr>
            <w:r w:rsidRPr="00C60ED2">
              <w:rPr>
                <w:rFonts w:ascii="Times New Roman" w:hAnsi="Times New Roman" w:cs="Times New Roman"/>
                <w:bCs/>
                <w:sz w:val="16"/>
                <w:szCs w:val="16"/>
              </w:rPr>
              <w:t xml:space="preserve">ул.Соликамская — </w:t>
            </w:r>
          </w:p>
          <w:p w:rsidR="00092ACD" w:rsidRPr="00C60ED2" w:rsidRDefault="00092ACD" w:rsidP="009321DB">
            <w:pPr>
              <w:pStyle w:val="affff1"/>
              <w:tabs>
                <w:tab w:val="left" w:pos="567"/>
              </w:tabs>
              <w:ind w:left="-20" w:right="-107" w:firstLine="20"/>
              <w:rPr>
                <w:rFonts w:ascii="Times New Roman" w:hAnsi="Times New Roman" w:cs="Times New Roman"/>
                <w:bCs/>
                <w:sz w:val="16"/>
                <w:szCs w:val="16"/>
              </w:rPr>
            </w:pPr>
            <w:r w:rsidRPr="00C60ED2">
              <w:rPr>
                <w:rFonts w:ascii="Times New Roman" w:hAnsi="Times New Roman" w:cs="Times New Roman"/>
                <w:bCs/>
                <w:sz w:val="16"/>
                <w:szCs w:val="16"/>
              </w:rPr>
              <w:t>ул.Гашкова</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jc w:val="center"/>
              <w:rPr>
                <w:rFonts w:ascii="Times New Roman" w:hAnsi="Times New Roman" w:cs="Times New Roman"/>
                <w:bCs/>
                <w:sz w:val="16"/>
                <w:szCs w:val="16"/>
              </w:rPr>
            </w:pPr>
            <w:r w:rsidRPr="00C60ED2">
              <w:rPr>
                <w:rFonts w:ascii="Times New Roman" w:hAnsi="Times New Roman" w:cs="Times New Roman"/>
                <w:bCs/>
                <w:sz w:val="16"/>
                <w:szCs w:val="16"/>
              </w:rPr>
              <w:t>организационные</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jc w:val="left"/>
              <w:rPr>
                <w:rFonts w:ascii="Times New Roman" w:hAnsi="Times New Roman" w:cs="Times New Roman"/>
                <w:bCs/>
                <w:sz w:val="16"/>
                <w:szCs w:val="16"/>
              </w:rPr>
            </w:pPr>
            <w:r w:rsidRPr="00C60ED2">
              <w:rPr>
                <w:rFonts w:ascii="Times New Roman" w:hAnsi="Times New Roman" w:cs="Times New Roman"/>
                <w:bCs/>
                <w:sz w:val="16"/>
                <w:szCs w:val="16"/>
              </w:rPr>
              <w:t>организация приоритета движению автобусов</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116" w:right="-108" w:firstLine="8"/>
              <w:jc w:val="center"/>
              <w:rPr>
                <w:rFonts w:ascii="Times New Roman" w:hAnsi="Times New Roman" w:cs="Times New Roman"/>
                <w:bCs/>
                <w:sz w:val="16"/>
                <w:szCs w:val="16"/>
              </w:rPr>
            </w:pPr>
            <w:r w:rsidRPr="00C60ED2">
              <w:rPr>
                <w:rFonts w:ascii="Times New Roman" w:hAnsi="Times New Roman" w:cs="Times New Roman"/>
                <w:sz w:val="16"/>
                <w:szCs w:val="16"/>
              </w:rPr>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ff1"/>
              <w:tabs>
                <w:tab w:val="left" w:pos="567"/>
              </w:tabs>
              <w:ind w:left="0" w:firstLine="0"/>
              <w:jc w:val="center"/>
              <w:rPr>
                <w:rFonts w:ascii="Times New Roman" w:hAnsi="Times New Roman" w:cs="Times New Roman"/>
                <w:bCs/>
                <w:sz w:val="16"/>
                <w:szCs w:val="16"/>
              </w:rPr>
            </w:pPr>
            <w:r w:rsidRPr="00C60ED2">
              <w:rPr>
                <w:rFonts w:ascii="Times New Roman" w:hAnsi="Times New Roman" w:cs="Times New Roman"/>
                <w:sz w:val="16"/>
                <w:szCs w:val="16"/>
              </w:rPr>
              <w:t>0,13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f1"/>
              <w:tabs>
                <w:tab w:val="left" w:pos="567"/>
              </w:tabs>
              <w:ind w:left="0" w:firstLine="0"/>
              <w:jc w:val="center"/>
              <w:rPr>
                <w:rFonts w:ascii="Times New Roman" w:hAnsi="Times New Roman" w:cs="Times New Roman"/>
                <w:bCs/>
                <w:sz w:val="16"/>
                <w:szCs w:val="16"/>
              </w:rPr>
            </w:pPr>
            <w:r w:rsidRPr="00C60ED2">
              <w:rPr>
                <w:rFonts w:ascii="Times New Roman" w:hAnsi="Times New Roman" w:cs="Times New Roman"/>
                <w:bCs/>
                <w:sz w:val="16"/>
                <w:szCs w:val="16"/>
              </w:rPr>
              <w:t>Тр-8д</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jc w:val="left"/>
              <w:rPr>
                <w:rFonts w:ascii="Times New Roman" w:hAnsi="Times New Roman" w:cs="Times New Roman"/>
                <w:bCs/>
                <w:sz w:val="16"/>
                <w:szCs w:val="16"/>
              </w:rPr>
            </w:pPr>
            <w:r w:rsidRPr="00C60ED2">
              <w:rPr>
                <w:rFonts w:ascii="Times New Roman" w:hAnsi="Times New Roman" w:cs="Times New Roman"/>
                <w:bCs/>
                <w:sz w:val="16"/>
                <w:szCs w:val="16"/>
              </w:rPr>
              <w:t xml:space="preserve">пересечения и </w:t>
            </w:r>
          </w:p>
          <w:p w:rsidR="00092ACD" w:rsidRPr="00C60ED2" w:rsidRDefault="00092ACD" w:rsidP="009321DB">
            <w:pPr>
              <w:pStyle w:val="affff1"/>
              <w:tabs>
                <w:tab w:val="left" w:pos="567"/>
              </w:tabs>
              <w:ind w:left="-20" w:right="-107" w:firstLine="20"/>
              <w:jc w:val="left"/>
              <w:rPr>
                <w:rFonts w:ascii="Times New Roman" w:hAnsi="Times New Roman" w:cs="Times New Roman"/>
                <w:bCs/>
                <w:sz w:val="16"/>
                <w:szCs w:val="16"/>
              </w:rPr>
            </w:pPr>
            <w:r w:rsidRPr="00C60ED2">
              <w:rPr>
                <w:rFonts w:ascii="Times New Roman" w:hAnsi="Times New Roman" w:cs="Times New Roman"/>
                <w:bCs/>
                <w:sz w:val="16"/>
                <w:szCs w:val="16"/>
              </w:rPr>
              <w:t>примыкания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jc w:val="left"/>
              <w:rPr>
                <w:rFonts w:ascii="Times New Roman" w:hAnsi="Times New Roman" w:cs="Times New Roman"/>
                <w:bCs/>
                <w:sz w:val="16"/>
                <w:szCs w:val="16"/>
              </w:rPr>
            </w:pPr>
            <w:r w:rsidRPr="00C60ED2">
              <w:rPr>
                <w:rFonts w:ascii="Times New Roman" w:hAnsi="Times New Roman" w:cs="Times New Roman"/>
                <w:bCs/>
                <w:sz w:val="16"/>
                <w:szCs w:val="16"/>
              </w:rPr>
              <w:t>ул.Первомайская — ул.Веденеева</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jc w:val="center"/>
              <w:rPr>
                <w:rFonts w:ascii="Times New Roman" w:hAnsi="Times New Roman" w:cs="Times New Roman"/>
                <w:bCs/>
                <w:sz w:val="16"/>
                <w:szCs w:val="16"/>
              </w:rPr>
            </w:pPr>
            <w:r w:rsidRPr="00C60ED2">
              <w:rPr>
                <w:rFonts w:ascii="Times New Roman" w:hAnsi="Times New Roman" w:cs="Times New Roman"/>
                <w:bCs/>
                <w:sz w:val="16"/>
                <w:szCs w:val="16"/>
              </w:rPr>
              <w:t>организационные</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hanging="20"/>
              <w:jc w:val="left"/>
              <w:rPr>
                <w:rFonts w:ascii="Times New Roman" w:hAnsi="Times New Roman" w:cs="Times New Roman"/>
                <w:bCs/>
                <w:sz w:val="16"/>
                <w:szCs w:val="16"/>
              </w:rPr>
            </w:pPr>
            <w:r w:rsidRPr="00C60ED2">
              <w:rPr>
                <w:rFonts w:ascii="Times New Roman" w:hAnsi="Times New Roman" w:cs="Times New Roman"/>
                <w:bCs/>
                <w:sz w:val="16"/>
                <w:szCs w:val="16"/>
              </w:rPr>
              <w:t>организация приоритета движения автобусов</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116" w:right="-108" w:firstLine="8"/>
              <w:jc w:val="center"/>
              <w:rPr>
                <w:rFonts w:ascii="Times New Roman" w:hAnsi="Times New Roman" w:cs="Times New Roman"/>
                <w:bCs/>
                <w:sz w:val="16"/>
                <w:szCs w:val="16"/>
              </w:rPr>
            </w:pPr>
            <w:r w:rsidRPr="00C60ED2">
              <w:rPr>
                <w:rFonts w:ascii="Times New Roman" w:hAnsi="Times New Roman" w:cs="Times New Roman"/>
                <w:sz w:val="16"/>
                <w:szCs w:val="16"/>
              </w:rPr>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ff1"/>
              <w:tabs>
                <w:tab w:val="left" w:pos="567"/>
              </w:tabs>
              <w:ind w:left="0" w:firstLine="0"/>
              <w:jc w:val="center"/>
              <w:rPr>
                <w:rFonts w:ascii="Times New Roman" w:hAnsi="Times New Roman" w:cs="Times New Roman"/>
                <w:bCs/>
                <w:sz w:val="16"/>
                <w:szCs w:val="16"/>
              </w:rPr>
            </w:pPr>
            <w:r w:rsidRPr="00C60ED2">
              <w:rPr>
                <w:rFonts w:ascii="Times New Roman" w:hAnsi="Times New Roman" w:cs="Times New Roman"/>
                <w:sz w:val="16"/>
                <w:szCs w:val="16"/>
              </w:rPr>
              <w:t>0,03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Тр-9а</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улично-дорожная сеть</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 Ленина на участке от ул. Парковой до Комсомольского проспекта</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организационные</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ликвидация карманов для стоянок транспортных средств, посадка деревьев, благоустройство по классу качества 1, дорожная разметка</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Тр-9б</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улично-дорожная сеть</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 Ленина на участке от Комсомольского проспекта до ул. Куйбышева</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организация выделенной трамвайной линии. строительство остановочного пункта трамвая возле цума, выделение полосы движения для велосипедистов, благоустройство по классу качества 1, посадка деревьев, дорожная разметка</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Тр-9в</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улично-дорожная </w:t>
            </w:r>
            <w:r w:rsidRPr="00C60ED2">
              <w:rPr>
                <w:rFonts w:ascii="Times New Roman" w:hAnsi="Times New Roman" w:cs="Times New Roman"/>
                <w:sz w:val="16"/>
                <w:szCs w:val="16"/>
              </w:rPr>
              <w:lastRenderedPageBreak/>
              <w:t>сеть</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lastRenderedPageBreak/>
              <w:t xml:space="preserve">ул. Ленина на </w:t>
            </w:r>
            <w:r w:rsidRPr="00C60ED2">
              <w:rPr>
                <w:rFonts w:ascii="Times New Roman" w:hAnsi="Times New Roman" w:cs="Times New Roman"/>
                <w:sz w:val="16"/>
                <w:szCs w:val="16"/>
              </w:rPr>
              <w:lastRenderedPageBreak/>
              <w:t>участке от ул. Куйбышева до ул. Крисанова</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lastRenderedPageBreak/>
              <w:t>организацио</w:t>
            </w:r>
            <w:r w:rsidRPr="00C60ED2">
              <w:rPr>
                <w:rFonts w:ascii="Times New Roman" w:hAnsi="Times New Roman" w:cs="Times New Roman"/>
                <w:sz w:val="16"/>
                <w:szCs w:val="16"/>
              </w:rPr>
              <w:lastRenderedPageBreak/>
              <w:t>нные</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lastRenderedPageBreak/>
              <w:t xml:space="preserve">устройство выделенной полосы </w:t>
            </w:r>
            <w:r w:rsidRPr="00C60ED2">
              <w:rPr>
                <w:rFonts w:ascii="Times New Roman" w:hAnsi="Times New Roman" w:cs="Times New Roman"/>
                <w:sz w:val="16"/>
                <w:szCs w:val="16"/>
              </w:rPr>
              <w:lastRenderedPageBreak/>
              <w:t>движения для общественного транспорта, благоустройство по классу качества 1, выделение полосы движения для велосипедистов, дорожная разметка</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lastRenderedPageBreak/>
              <w:t xml:space="preserve">не </w:t>
            </w:r>
            <w:r w:rsidRPr="00C60ED2">
              <w:rPr>
                <w:rFonts w:ascii="Times New Roman" w:hAnsi="Times New Roman" w:cs="Times New Roman"/>
                <w:sz w:val="16"/>
                <w:szCs w:val="16"/>
              </w:rPr>
              <w:lastRenderedPageBreak/>
              <w:t>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lastRenderedPageBreak/>
              <w:t>0,92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lastRenderedPageBreak/>
              <w:t>Тр-9г</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улично-дорожная сеть</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 Ленина на участке от ул. Крисанова до площади Гайдара</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организационные</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устройство выделенной полосы движения для общественного транспорта, благоустройство по классу качества 1, выделение полосы движения для велосипедистов, дорожная разметка</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Тр-9д</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улично-дорожная сеть</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 Ленина от площади Гайдара до интермодального многофункционального пересадочного узла Пермь II</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выделенной трамвайной линии, благоустройство по классу качества 1, выделение полос движения для велосипедистов и пешеходов, дорожная разметка</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126,50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Тр-10а</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улично-дорожная сеть</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 Куйбышева на участке от ул. Ленина до ул. Луначарского</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устройство пешеходной улицы, выделение полосы движения для велосипедистов. устройство выделенной трамвайной линии и остановочных пунктов по центру улицы, благоустройство по классу качества 1, посадка деревьев</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119,25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f1"/>
              <w:tabs>
                <w:tab w:val="left" w:pos="567"/>
              </w:tabs>
              <w:ind w:left="0" w:firstLine="0"/>
              <w:jc w:val="center"/>
              <w:rPr>
                <w:rFonts w:ascii="Times New Roman" w:hAnsi="Times New Roman" w:cs="Times New Roman"/>
                <w:bCs/>
                <w:sz w:val="16"/>
                <w:szCs w:val="16"/>
              </w:rPr>
            </w:pPr>
            <w:r w:rsidRPr="00C60ED2">
              <w:rPr>
                <w:rFonts w:ascii="Times New Roman" w:hAnsi="Times New Roman" w:cs="Times New Roman"/>
                <w:bCs/>
                <w:sz w:val="16"/>
                <w:szCs w:val="16"/>
              </w:rPr>
              <w:t>Тр-10б</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rPr>
                <w:rFonts w:ascii="Times New Roman" w:hAnsi="Times New Roman" w:cs="Times New Roman"/>
                <w:bCs/>
                <w:sz w:val="16"/>
                <w:szCs w:val="16"/>
              </w:rPr>
            </w:pPr>
            <w:r w:rsidRPr="00C60ED2">
              <w:rPr>
                <w:rFonts w:ascii="Times New Roman" w:hAnsi="Times New Roman" w:cs="Times New Roman"/>
                <w:bCs/>
                <w:sz w:val="16"/>
                <w:szCs w:val="16"/>
              </w:rPr>
              <w:t>улично-дорожная сеть</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rPr>
                <w:rFonts w:ascii="Times New Roman" w:hAnsi="Times New Roman" w:cs="Times New Roman"/>
                <w:bCs/>
                <w:sz w:val="16"/>
                <w:szCs w:val="16"/>
              </w:rPr>
            </w:pPr>
            <w:r w:rsidRPr="00C60ED2">
              <w:rPr>
                <w:rFonts w:ascii="Times New Roman" w:hAnsi="Times New Roman" w:cs="Times New Roman"/>
                <w:bCs/>
                <w:sz w:val="16"/>
                <w:szCs w:val="16"/>
              </w:rPr>
              <w:t>ул.Куйбышева на участке от ул.Луначарского до ул.Революции</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firstLine="20"/>
              <w:jc w:val="center"/>
              <w:rPr>
                <w:rFonts w:ascii="Times New Roman" w:hAnsi="Times New Roman" w:cs="Times New Roman"/>
                <w:bCs/>
                <w:sz w:val="16"/>
                <w:szCs w:val="16"/>
              </w:rPr>
            </w:pPr>
            <w:r w:rsidRPr="00C60ED2">
              <w:rPr>
                <w:rFonts w:ascii="Times New Roman" w:hAnsi="Times New Roman" w:cs="Times New Roman"/>
                <w:bCs/>
                <w:sz w:val="16"/>
                <w:szCs w:val="16"/>
              </w:rPr>
              <w:t>реконструкция</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hanging="20"/>
              <w:rPr>
                <w:rFonts w:ascii="Times New Roman" w:hAnsi="Times New Roman" w:cs="Times New Roman"/>
                <w:bCs/>
                <w:sz w:val="16"/>
                <w:szCs w:val="16"/>
              </w:rPr>
            </w:pPr>
            <w:r w:rsidRPr="00C60ED2">
              <w:rPr>
                <w:rFonts w:ascii="Times New Roman" w:hAnsi="Times New Roman" w:cs="Times New Roman"/>
                <w:bCs/>
                <w:sz w:val="16"/>
                <w:szCs w:val="16"/>
              </w:rPr>
              <w:t>устройство выделенной трамвайной линии и остановочных пунктов по центру улицы, выделение полосы движения для велосипедистов, проезжая часть 1+1 полос движения, благоустройство по классу качества 2, посадка деревьев, дорожная разметка</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116" w:right="-102" w:firstLine="8"/>
              <w:jc w:val="center"/>
              <w:rPr>
                <w:rFonts w:ascii="Times New Roman" w:hAnsi="Times New Roman" w:cs="Times New Roman"/>
                <w:bCs/>
                <w:sz w:val="16"/>
                <w:szCs w:val="16"/>
              </w:rPr>
            </w:pPr>
            <w:r w:rsidRPr="00C60ED2">
              <w:rPr>
                <w:rFonts w:ascii="Times New Roman" w:hAnsi="Times New Roman" w:cs="Times New Roman"/>
                <w:sz w:val="16"/>
                <w:szCs w:val="16"/>
              </w:rPr>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ff1"/>
              <w:tabs>
                <w:tab w:val="left" w:pos="567"/>
              </w:tabs>
              <w:ind w:left="0" w:firstLine="0"/>
              <w:jc w:val="center"/>
              <w:rPr>
                <w:rFonts w:ascii="Times New Roman" w:hAnsi="Times New Roman" w:cs="Times New Roman"/>
                <w:bCs/>
                <w:sz w:val="16"/>
                <w:szCs w:val="16"/>
              </w:rPr>
            </w:pPr>
            <w:r w:rsidRPr="00C60ED2">
              <w:rPr>
                <w:rFonts w:ascii="Times New Roman" w:hAnsi="Times New Roman" w:cs="Times New Roman"/>
                <w:sz w:val="16"/>
                <w:szCs w:val="16"/>
              </w:rPr>
              <w:t>92,75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f1"/>
              <w:tabs>
                <w:tab w:val="left" w:pos="567"/>
              </w:tabs>
              <w:ind w:left="0" w:firstLine="0"/>
              <w:jc w:val="center"/>
              <w:rPr>
                <w:rFonts w:ascii="Times New Roman" w:hAnsi="Times New Roman" w:cs="Times New Roman"/>
                <w:bCs/>
                <w:sz w:val="16"/>
                <w:szCs w:val="16"/>
              </w:rPr>
            </w:pPr>
            <w:r w:rsidRPr="00C60ED2">
              <w:rPr>
                <w:rFonts w:ascii="Times New Roman" w:hAnsi="Times New Roman" w:cs="Times New Roman"/>
                <w:bCs/>
                <w:sz w:val="16"/>
                <w:szCs w:val="16"/>
              </w:rPr>
              <w:t>Тр-11</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rPr>
                <w:rFonts w:ascii="Times New Roman" w:hAnsi="Times New Roman" w:cs="Times New Roman"/>
                <w:bCs/>
                <w:sz w:val="16"/>
                <w:szCs w:val="16"/>
              </w:rPr>
            </w:pPr>
            <w:r w:rsidRPr="00C60ED2">
              <w:rPr>
                <w:rFonts w:ascii="Times New Roman" w:hAnsi="Times New Roman" w:cs="Times New Roman"/>
                <w:bCs/>
                <w:sz w:val="16"/>
                <w:szCs w:val="16"/>
              </w:rPr>
              <w:t>улично-дорожная сеть</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rPr>
                <w:rFonts w:ascii="Times New Roman" w:hAnsi="Times New Roman" w:cs="Times New Roman"/>
                <w:bCs/>
                <w:sz w:val="16"/>
                <w:szCs w:val="16"/>
              </w:rPr>
            </w:pPr>
            <w:r w:rsidRPr="00C60ED2">
              <w:rPr>
                <w:rFonts w:ascii="Times New Roman" w:hAnsi="Times New Roman" w:cs="Times New Roman"/>
                <w:bCs/>
                <w:sz w:val="16"/>
                <w:szCs w:val="16"/>
              </w:rPr>
              <w:t xml:space="preserve">Ул.Революции </w:t>
            </w:r>
          </w:p>
          <w:p w:rsidR="00092ACD" w:rsidRPr="00C60ED2" w:rsidRDefault="00092ACD" w:rsidP="009321DB">
            <w:pPr>
              <w:pStyle w:val="affff1"/>
              <w:tabs>
                <w:tab w:val="left" w:pos="567"/>
              </w:tabs>
              <w:ind w:left="-20" w:right="-107" w:firstLine="20"/>
              <w:rPr>
                <w:rFonts w:ascii="Times New Roman" w:hAnsi="Times New Roman" w:cs="Times New Roman"/>
                <w:bCs/>
                <w:sz w:val="16"/>
                <w:szCs w:val="16"/>
              </w:rPr>
            </w:pPr>
            <w:r w:rsidRPr="00C60ED2">
              <w:rPr>
                <w:rFonts w:ascii="Times New Roman" w:hAnsi="Times New Roman" w:cs="Times New Roman"/>
                <w:bCs/>
                <w:sz w:val="16"/>
                <w:szCs w:val="16"/>
              </w:rPr>
              <w:t xml:space="preserve">от ул.Куйбышева </w:t>
            </w:r>
          </w:p>
          <w:p w:rsidR="00092ACD" w:rsidRPr="00C60ED2" w:rsidRDefault="00092ACD" w:rsidP="009321DB">
            <w:pPr>
              <w:pStyle w:val="affff1"/>
              <w:tabs>
                <w:tab w:val="left" w:pos="567"/>
              </w:tabs>
              <w:ind w:left="-20" w:right="-107" w:firstLine="20"/>
              <w:rPr>
                <w:rFonts w:ascii="Times New Roman" w:hAnsi="Times New Roman" w:cs="Times New Roman"/>
                <w:bCs/>
                <w:sz w:val="16"/>
                <w:szCs w:val="16"/>
              </w:rPr>
            </w:pPr>
            <w:r w:rsidRPr="00C60ED2">
              <w:rPr>
                <w:rFonts w:ascii="Times New Roman" w:hAnsi="Times New Roman" w:cs="Times New Roman"/>
                <w:bCs/>
                <w:sz w:val="16"/>
                <w:szCs w:val="16"/>
              </w:rPr>
              <w:t>до ул.Сибирской</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firstLine="20"/>
              <w:jc w:val="center"/>
              <w:rPr>
                <w:rFonts w:ascii="Times New Roman" w:hAnsi="Times New Roman" w:cs="Times New Roman"/>
                <w:bCs/>
                <w:sz w:val="16"/>
                <w:szCs w:val="16"/>
              </w:rPr>
            </w:pPr>
            <w:r w:rsidRPr="00C60ED2">
              <w:rPr>
                <w:rFonts w:ascii="Times New Roman" w:hAnsi="Times New Roman" w:cs="Times New Roman"/>
                <w:bCs/>
                <w:sz w:val="16"/>
                <w:szCs w:val="16"/>
              </w:rPr>
              <w:t>реконструкция</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rPr>
                <w:rFonts w:ascii="Times New Roman" w:hAnsi="Times New Roman" w:cs="Times New Roman"/>
                <w:bCs/>
                <w:sz w:val="16"/>
                <w:szCs w:val="16"/>
              </w:rPr>
            </w:pPr>
            <w:r w:rsidRPr="00C60ED2">
              <w:rPr>
                <w:rFonts w:ascii="Times New Roman" w:hAnsi="Times New Roman" w:cs="Times New Roman"/>
                <w:bCs/>
                <w:sz w:val="16"/>
                <w:szCs w:val="16"/>
              </w:rPr>
              <w:t xml:space="preserve">устройство выделенной трамвайной линии </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116" w:right="-102" w:firstLine="8"/>
              <w:jc w:val="center"/>
              <w:rPr>
                <w:rFonts w:ascii="Times New Roman" w:hAnsi="Times New Roman" w:cs="Times New Roman"/>
                <w:bCs/>
                <w:sz w:val="16"/>
                <w:szCs w:val="16"/>
              </w:rPr>
            </w:pPr>
            <w:r w:rsidRPr="00C60ED2">
              <w:rPr>
                <w:rFonts w:ascii="Times New Roman" w:hAnsi="Times New Roman" w:cs="Times New Roman"/>
                <w:sz w:val="16"/>
                <w:szCs w:val="16"/>
              </w:rPr>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ff1"/>
              <w:tabs>
                <w:tab w:val="left" w:pos="567"/>
              </w:tabs>
              <w:ind w:left="0" w:firstLine="0"/>
              <w:jc w:val="center"/>
              <w:rPr>
                <w:rFonts w:ascii="Times New Roman" w:hAnsi="Times New Roman" w:cs="Times New Roman"/>
                <w:bCs/>
                <w:sz w:val="16"/>
                <w:szCs w:val="16"/>
              </w:rPr>
            </w:pPr>
            <w:r w:rsidRPr="00C60ED2">
              <w:rPr>
                <w:rFonts w:ascii="Times New Roman" w:hAnsi="Times New Roman" w:cs="Times New Roman"/>
                <w:sz w:val="16"/>
                <w:szCs w:val="16"/>
              </w:rPr>
              <w:t>278,30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Тр-12а</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улично-дорожная сеть</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 Крисанова от ул. Пушкина до ул. Петропавловской</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благоустройство 1 + 1 полосы движения, устройство выделенной трамвайной линии и остановочных пунктов по центру улицы, выделение полосы движения для велосипедистов, автостоянки с одной стороны проезжей части, благоустройство по классу качества 2, посадка деревьев, дорожная разметка</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Тр-12б</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улично-дорожная сеть</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соединение ул. Крисанова - ул. Карпинского от шоссе Космонавтов до ул. Пушкина, в том числе мостовой переход через р. Данилиху</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 реконструкция</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проезжей части 2 + 2 полос движения, выделенная трамвайная линия, тротуары, выделение полос движения для велосипедистов, устройство освещения, посадка деревьев, благоустройство по классу качества 2, дорожная разметка. строительство мостового перехода через р. данилиху</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677,00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f1"/>
              <w:tabs>
                <w:tab w:val="left" w:pos="567"/>
              </w:tabs>
              <w:ind w:left="0" w:firstLine="0"/>
              <w:jc w:val="center"/>
              <w:rPr>
                <w:rFonts w:ascii="Times New Roman" w:hAnsi="Times New Roman" w:cs="Times New Roman"/>
                <w:bCs/>
                <w:sz w:val="16"/>
                <w:szCs w:val="16"/>
              </w:rPr>
            </w:pPr>
            <w:r w:rsidRPr="00C60ED2">
              <w:rPr>
                <w:rFonts w:ascii="Times New Roman" w:hAnsi="Times New Roman" w:cs="Times New Roman"/>
                <w:bCs/>
                <w:sz w:val="16"/>
                <w:szCs w:val="16"/>
              </w:rPr>
              <w:t>Тр-12в</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rPr>
                <w:rFonts w:ascii="Times New Roman" w:hAnsi="Times New Roman" w:cs="Times New Roman"/>
                <w:bCs/>
                <w:sz w:val="16"/>
                <w:szCs w:val="16"/>
              </w:rPr>
            </w:pPr>
            <w:r w:rsidRPr="00C60ED2">
              <w:rPr>
                <w:rFonts w:ascii="Times New Roman" w:hAnsi="Times New Roman" w:cs="Times New Roman"/>
                <w:bCs/>
                <w:sz w:val="16"/>
                <w:szCs w:val="16"/>
              </w:rPr>
              <w:t>пересечения и примыкания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rPr>
                <w:rFonts w:ascii="Times New Roman" w:hAnsi="Times New Roman" w:cs="Times New Roman"/>
                <w:bCs/>
                <w:sz w:val="16"/>
                <w:szCs w:val="16"/>
              </w:rPr>
            </w:pPr>
            <w:r w:rsidRPr="00C60ED2">
              <w:rPr>
                <w:rFonts w:ascii="Times New Roman" w:hAnsi="Times New Roman" w:cs="Times New Roman"/>
                <w:bCs/>
                <w:sz w:val="16"/>
                <w:szCs w:val="16"/>
              </w:rPr>
              <w:t>пересечение</w:t>
            </w:r>
            <w:r w:rsidRPr="00C60ED2">
              <w:rPr>
                <w:rFonts w:ascii="Times New Roman" w:hAnsi="Times New Roman" w:cs="Times New Roman"/>
                <w:bCs/>
                <w:sz w:val="16"/>
                <w:szCs w:val="16"/>
              </w:rPr>
              <w:br/>
              <w:t xml:space="preserve">ул.Крисанова — </w:t>
            </w:r>
          </w:p>
          <w:p w:rsidR="00092ACD" w:rsidRPr="00C60ED2" w:rsidRDefault="00092ACD" w:rsidP="009321DB">
            <w:pPr>
              <w:pStyle w:val="affff1"/>
              <w:tabs>
                <w:tab w:val="left" w:pos="567"/>
              </w:tabs>
              <w:ind w:left="-20" w:right="-107" w:firstLine="20"/>
              <w:rPr>
                <w:rFonts w:ascii="Times New Roman" w:hAnsi="Times New Roman" w:cs="Times New Roman"/>
                <w:bCs/>
                <w:sz w:val="16"/>
                <w:szCs w:val="16"/>
              </w:rPr>
            </w:pPr>
            <w:r w:rsidRPr="00C60ED2">
              <w:rPr>
                <w:rFonts w:ascii="Times New Roman" w:hAnsi="Times New Roman" w:cs="Times New Roman"/>
                <w:bCs/>
                <w:sz w:val="16"/>
                <w:szCs w:val="16"/>
              </w:rPr>
              <w:t>ул.Пушкина</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firstLine="20"/>
              <w:jc w:val="center"/>
              <w:rPr>
                <w:rFonts w:ascii="Times New Roman" w:hAnsi="Times New Roman" w:cs="Times New Roman"/>
                <w:bCs/>
                <w:sz w:val="16"/>
                <w:szCs w:val="16"/>
              </w:rPr>
            </w:pPr>
            <w:r w:rsidRPr="00C60ED2">
              <w:rPr>
                <w:rFonts w:ascii="Times New Roman" w:hAnsi="Times New Roman" w:cs="Times New Roman"/>
                <w:bCs/>
                <w:sz w:val="16"/>
                <w:szCs w:val="16"/>
              </w:rPr>
              <w:t>реконструкция</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hanging="20"/>
              <w:jc w:val="left"/>
              <w:rPr>
                <w:rFonts w:ascii="Times New Roman" w:hAnsi="Times New Roman" w:cs="Times New Roman"/>
                <w:bCs/>
                <w:sz w:val="16"/>
                <w:szCs w:val="16"/>
              </w:rPr>
            </w:pPr>
            <w:r w:rsidRPr="00C60ED2">
              <w:rPr>
                <w:rFonts w:ascii="Times New Roman" w:hAnsi="Times New Roman" w:cs="Times New Roman"/>
                <w:bCs/>
                <w:sz w:val="16"/>
                <w:szCs w:val="16"/>
              </w:rPr>
              <w:t>строительство пересечения в одном уровне с выделенной центральной полосой для движения трамвая, выделение полосы движения для велосипедистов, благоустройство по классу качества 2, дорожная разметка</w:t>
            </w:r>
          </w:p>
        </w:tc>
        <w:tc>
          <w:tcPr>
            <w:tcW w:w="825" w:type="dxa"/>
            <w:tcBorders>
              <w:top w:val="single" w:sz="4" w:space="0" w:color="auto"/>
              <w:left w:val="single" w:sz="4" w:space="0" w:color="auto"/>
              <w:bottom w:val="single" w:sz="4" w:space="0" w:color="auto"/>
              <w:right w:val="single" w:sz="4" w:space="0" w:color="auto"/>
            </w:tcBorders>
            <w:vAlign w:val="bottom"/>
          </w:tcPr>
          <w:p w:rsidR="00092ACD" w:rsidRPr="00C60ED2" w:rsidRDefault="00092ACD" w:rsidP="009321DB">
            <w:pPr>
              <w:pStyle w:val="affff1"/>
              <w:tabs>
                <w:tab w:val="left" w:pos="567"/>
              </w:tabs>
              <w:ind w:left="0"/>
              <w:jc w:val="center"/>
              <w:rPr>
                <w:rFonts w:ascii="Times New Roman" w:hAnsi="Times New Roman" w:cs="Times New Roman"/>
                <w:bCs/>
                <w:sz w:val="16"/>
                <w:szCs w:val="16"/>
              </w:rPr>
            </w:pPr>
            <w:r w:rsidRPr="00C60ED2">
              <w:rPr>
                <w:rFonts w:ascii="Times New Roman" w:hAnsi="Times New Roman" w:cs="Times New Roman"/>
                <w:sz w:val="16"/>
                <w:szCs w:val="16"/>
              </w:rPr>
              <w:t>22</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ff1"/>
              <w:tabs>
                <w:tab w:val="left" w:pos="567"/>
              </w:tabs>
              <w:ind w:left="0" w:firstLine="0"/>
              <w:jc w:val="center"/>
              <w:rPr>
                <w:rFonts w:ascii="Times New Roman" w:hAnsi="Times New Roman" w:cs="Times New Roman"/>
                <w:bCs/>
                <w:sz w:val="16"/>
                <w:szCs w:val="16"/>
              </w:rPr>
            </w:pPr>
            <w:r w:rsidRPr="00C60ED2">
              <w:rPr>
                <w:rFonts w:ascii="Times New Roman" w:hAnsi="Times New Roman" w:cs="Times New Roman"/>
                <w:sz w:val="16"/>
                <w:szCs w:val="16"/>
              </w:rPr>
              <w:t>20,00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f1"/>
              <w:tabs>
                <w:tab w:val="left" w:pos="567"/>
              </w:tabs>
              <w:ind w:left="0" w:firstLine="0"/>
              <w:jc w:val="center"/>
              <w:rPr>
                <w:rFonts w:ascii="Times New Roman" w:hAnsi="Times New Roman" w:cs="Times New Roman"/>
                <w:bCs/>
                <w:sz w:val="16"/>
                <w:szCs w:val="16"/>
              </w:rPr>
            </w:pPr>
            <w:r w:rsidRPr="00C60ED2">
              <w:rPr>
                <w:rFonts w:ascii="Times New Roman" w:hAnsi="Times New Roman" w:cs="Times New Roman"/>
                <w:bCs/>
                <w:sz w:val="16"/>
                <w:szCs w:val="16"/>
              </w:rPr>
              <w:t>Тр-12г</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rPr>
                <w:rFonts w:ascii="Times New Roman" w:hAnsi="Times New Roman" w:cs="Times New Roman"/>
                <w:bCs/>
                <w:sz w:val="16"/>
                <w:szCs w:val="16"/>
              </w:rPr>
            </w:pPr>
            <w:r w:rsidRPr="00C60ED2">
              <w:rPr>
                <w:rFonts w:ascii="Times New Roman" w:hAnsi="Times New Roman" w:cs="Times New Roman"/>
                <w:bCs/>
                <w:sz w:val="16"/>
                <w:szCs w:val="16"/>
              </w:rPr>
              <w:t>пересечения и примыкания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jc w:val="left"/>
              <w:rPr>
                <w:rFonts w:ascii="Times New Roman" w:hAnsi="Times New Roman" w:cs="Times New Roman"/>
                <w:bCs/>
                <w:sz w:val="16"/>
                <w:szCs w:val="16"/>
              </w:rPr>
            </w:pPr>
            <w:r w:rsidRPr="00C60ED2">
              <w:rPr>
                <w:rFonts w:ascii="Times New Roman" w:hAnsi="Times New Roman" w:cs="Times New Roman"/>
                <w:bCs/>
                <w:sz w:val="16"/>
                <w:szCs w:val="16"/>
              </w:rPr>
              <w:t>пересечение</w:t>
            </w:r>
            <w:r w:rsidRPr="00C60ED2">
              <w:rPr>
                <w:rFonts w:ascii="Times New Roman" w:hAnsi="Times New Roman" w:cs="Times New Roman"/>
                <w:bCs/>
                <w:sz w:val="16"/>
                <w:szCs w:val="16"/>
              </w:rPr>
              <w:br/>
              <w:t>ул.Крисанова — шоссе Космонавтов</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firstLine="20"/>
              <w:jc w:val="center"/>
              <w:rPr>
                <w:rFonts w:ascii="Times New Roman" w:hAnsi="Times New Roman" w:cs="Times New Roman"/>
                <w:bCs/>
                <w:sz w:val="16"/>
                <w:szCs w:val="16"/>
              </w:rPr>
            </w:pPr>
            <w:r w:rsidRPr="00C60ED2">
              <w:rPr>
                <w:rFonts w:ascii="Times New Roman" w:hAnsi="Times New Roman" w:cs="Times New Roman"/>
                <w:bCs/>
                <w:sz w:val="16"/>
                <w:szCs w:val="16"/>
              </w:rPr>
              <w:t>реконструкция</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jc w:val="left"/>
              <w:rPr>
                <w:rFonts w:ascii="Times New Roman" w:hAnsi="Times New Roman" w:cs="Times New Roman"/>
                <w:bCs/>
                <w:sz w:val="16"/>
                <w:szCs w:val="16"/>
              </w:rPr>
            </w:pPr>
            <w:r w:rsidRPr="00C60ED2">
              <w:rPr>
                <w:rFonts w:ascii="Times New Roman" w:hAnsi="Times New Roman" w:cs="Times New Roman"/>
                <w:bCs/>
                <w:sz w:val="16"/>
                <w:szCs w:val="16"/>
              </w:rPr>
              <w:t xml:space="preserve">строительство пересечения в разных уровнях с трамвайной линией. Выделение полосы движения для велосипедистов, благоустройство по классу качества 2, дорожная разметка </w:t>
            </w:r>
          </w:p>
        </w:tc>
        <w:tc>
          <w:tcPr>
            <w:tcW w:w="825" w:type="dxa"/>
            <w:tcBorders>
              <w:top w:val="single" w:sz="4" w:space="0" w:color="auto"/>
              <w:left w:val="single" w:sz="4" w:space="0" w:color="auto"/>
              <w:bottom w:val="single" w:sz="4" w:space="0" w:color="auto"/>
              <w:right w:val="single" w:sz="4" w:space="0" w:color="auto"/>
            </w:tcBorders>
            <w:vAlign w:val="center"/>
          </w:tcPr>
          <w:p w:rsidR="00092ACD" w:rsidRPr="00C60ED2" w:rsidRDefault="00092ACD" w:rsidP="009321DB">
            <w:pPr>
              <w:pStyle w:val="affff1"/>
              <w:tabs>
                <w:tab w:val="left" w:pos="567"/>
              </w:tabs>
              <w:ind w:left="0"/>
              <w:jc w:val="center"/>
              <w:rPr>
                <w:rFonts w:ascii="Times New Roman" w:hAnsi="Times New Roman" w:cs="Times New Roman"/>
                <w:bCs/>
                <w:sz w:val="16"/>
                <w:szCs w:val="16"/>
              </w:rPr>
            </w:pPr>
            <w:r w:rsidRPr="00C60ED2">
              <w:rPr>
                <w:rFonts w:ascii="Times New Roman" w:hAnsi="Times New Roman" w:cs="Times New Roman"/>
                <w:sz w:val="16"/>
                <w:szCs w:val="16"/>
              </w:rPr>
              <w:t>33</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ff1"/>
              <w:tabs>
                <w:tab w:val="left" w:pos="567"/>
              </w:tabs>
              <w:ind w:left="0" w:firstLine="0"/>
              <w:jc w:val="center"/>
              <w:rPr>
                <w:rFonts w:ascii="Times New Roman" w:hAnsi="Times New Roman" w:cs="Times New Roman"/>
                <w:bCs/>
                <w:sz w:val="16"/>
                <w:szCs w:val="16"/>
              </w:rPr>
            </w:pPr>
            <w:r w:rsidRPr="00C60ED2">
              <w:rPr>
                <w:rFonts w:ascii="Times New Roman" w:hAnsi="Times New Roman" w:cs="Times New Roman"/>
                <w:sz w:val="16"/>
                <w:szCs w:val="16"/>
              </w:rPr>
              <w:t>800,00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Тр-12д</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улично-дорожная сеть</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 Пушкина от ул. Борчанинова до ул. Крисанова</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проезжая часть 1 + 1 полос движения, устройство выделенной трамвайной линии, выделение полосы движения для велосипедистов, благоустройство по классу качества 2, дорожная разметка</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119,2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Тр-13а</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улично-дорожная сеть</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 Героев Хасана от ул. Усольской до ул. Хлебозаводско</w:t>
            </w:r>
            <w:r w:rsidRPr="00C60ED2">
              <w:rPr>
                <w:rFonts w:ascii="Times New Roman" w:hAnsi="Times New Roman" w:cs="Times New Roman"/>
                <w:sz w:val="16"/>
                <w:szCs w:val="16"/>
              </w:rPr>
              <w:lastRenderedPageBreak/>
              <w:t>й</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lastRenderedPageBreak/>
              <w:t>реконструкция</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устройство проезжей части 3 + 3 полосы движения, центральная разделительная полоса, выделенная линия трамвая, выделение полос </w:t>
            </w:r>
            <w:r w:rsidRPr="00C60ED2">
              <w:rPr>
                <w:rFonts w:ascii="Times New Roman" w:hAnsi="Times New Roman" w:cs="Times New Roman"/>
                <w:sz w:val="16"/>
                <w:szCs w:val="16"/>
              </w:rPr>
              <w:lastRenderedPageBreak/>
              <w:t>движения для велосипедистов, посадка деревьев, благоустройство по классу качества 3, дорожная разметка</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lastRenderedPageBreak/>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413,9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lastRenderedPageBreak/>
              <w:t>Тр-13б</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пересечения и примыкания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пересечение ул. Героев Хасана - ул. Хлебозаводская</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устройство кольцевого пересечения, выделение полосы движения для велосипедистов, благоустройство по классу качества 3, дорожная разметка</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151,89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Тр-13в</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улично-дорожная сеть</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соединение ул. Хлебозаводской - ул. Краснополянской</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проезжей части 1 + 1 полос движения для автомобильного транспорта, выделение полос движения для велосипедистов, посадка деревьев, благоустройство по классу качества 3, дорожная разметка</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43,10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Тр-13г</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улично-дорожная сеть</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 Краснополянская от ул. Героев Хасана до ул. Загарьинской</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устройство выделенной трамвайной линии и остановочных пунктов, проезжая часть 1 + 1 полос движения для автомобильного транспорта, выделение полос движения для велосипедистов, посадка деревьев, благоустройство по классу качества 3, дорожная разметка</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424,0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Тр-14а</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улично-дорожная сеть</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 Солдатова от ул. Куйбышева до ул. Гусарова</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устройство выделенной трамвайной линии и остановочных пунктов</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314,00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Тр-14б</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улично-дорожная сеть</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 Гатауллина от ул. Таборской до ул. Куйбышева</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устройство выделенной трамвайной линии и остановочных пунктов</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110,00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Тр-14в</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улично-дорожная сеть</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 Гатауллина от ул. Таборской до ул. Гусарова</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устройство выделенной трамвайной линии и остановочных пунктов. строительство проезжей части 1 + 1 полос движения для автомобильного транспорта, благоустройство по классу качества 3, дорожная разметка</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126,50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Тр-15</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улично-дорожная сеть</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 Свердлова от ул. Уральской до ул. Лифанова</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расширение проезжей части до 2 + 2 полос движения, выделение полосы движения для велосипедистов, устройство тротуаров, благоустройство по классу качества 3, дорожная разметка</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23,78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f1"/>
              <w:tabs>
                <w:tab w:val="left" w:pos="0"/>
              </w:tabs>
              <w:ind w:left="0" w:firstLine="0"/>
              <w:jc w:val="center"/>
              <w:rPr>
                <w:rFonts w:ascii="Times New Roman" w:hAnsi="Times New Roman" w:cs="Times New Roman"/>
                <w:bCs/>
                <w:sz w:val="16"/>
                <w:szCs w:val="16"/>
              </w:rPr>
            </w:pPr>
            <w:r w:rsidRPr="00C60ED2">
              <w:rPr>
                <w:rFonts w:ascii="Times New Roman" w:hAnsi="Times New Roman" w:cs="Times New Roman"/>
                <w:bCs/>
                <w:sz w:val="16"/>
                <w:szCs w:val="16"/>
              </w:rPr>
              <w:t>Тр-16а</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rPr>
                <w:rFonts w:ascii="Times New Roman" w:hAnsi="Times New Roman" w:cs="Times New Roman"/>
                <w:bCs/>
                <w:sz w:val="16"/>
                <w:szCs w:val="16"/>
              </w:rPr>
            </w:pPr>
            <w:r w:rsidRPr="00C60ED2">
              <w:rPr>
                <w:rFonts w:ascii="Times New Roman" w:hAnsi="Times New Roman" w:cs="Times New Roman"/>
                <w:bCs/>
                <w:sz w:val="16"/>
                <w:szCs w:val="16"/>
              </w:rPr>
              <w:t>улично-дорожная сеть</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jc w:val="left"/>
              <w:rPr>
                <w:rFonts w:ascii="Times New Roman" w:hAnsi="Times New Roman" w:cs="Times New Roman"/>
                <w:bCs/>
                <w:sz w:val="16"/>
                <w:szCs w:val="16"/>
              </w:rPr>
            </w:pPr>
            <w:r w:rsidRPr="00C60ED2">
              <w:rPr>
                <w:rFonts w:ascii="Times New Roman" w:hAnsi="Times New Roman" w:cs="Times New Roman"/>
                <w:bCs/>
                <w:sz w:val="16"/>
                <w:szCs w:val="16"/>
              </w:rPr>
              <w:t>улица вдоль кромки долины р.Данилихи —ул.Пушкина от ул.Луначарского до ул. Крисанова</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jc w:val="center"/>
              <w:rPr>
                <w:rFonts w:ascii="Times New Roman" w:hAnsi="Times New Roman" w:cs="Times New Roman"/>
                <w:bCs/>
                <w:sz w:val="16"/>
                <w:szCs w:val="16"/>
              </w:rPr>
            </w:pPr>
            <w:r w:rsidRPr="00C60ED2">
              <w:rPr>
                <w:rFonts w:ascii="Times New Roman" w:hAnsi="Times New Roman" w:cs="Times New Roman"/>
                <w:bCs/>
                <w:sz w:val="16"/>
                <w:szCs w:val="16"/>
              </w:rPr>
              <w:t>новое</w:t>
            </w:r>
          </w:p>
          <w:p w:rsidR="00092ACD" w:rsidRPr="00C60ED2" w:rsidRDefault="00092ACD" w:rsidP="009321DB">
            <w:pPr>
              <w:pStyle w:val="affff1"/>
              <w:tabs>
                <w:tab w:val="left" w:pos="567"/>
              </w:tabs>
              <w:ind w:left="-20" w:right="-107" w:firstLine="20"/>
              <w:jc w:val="center"/>
              <w:rPr>
                <w:rFonts w:ascii="Times New Roman" w:hAnsi="Times New Roman" w:cs="Times New Roman"/>
                <w:bCs/>
                <w:sz w:val="16"/>
                <w:szCs w:val="16"/>
              </w:rPr>
            </w:pPr>
            <w:r w:rsidRPr="00C60ED2">
              <w:rPr>
                <w:rFonts w:ascii="Times New Roman" w:hAnsi="Times New Roman" w:cs="Times New Roman"/>
                <w:bCs/>
                <w:sz w:val="16"/>
                <w:szCs w:val="16"/>
              </w:rPr>
              <w:t>строительство</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jc w:val="left"/>
              <w:rPr>
                <w:rFonts w:ascii="Times New Roman" w:hAnsi="Times New Roman" w:cs="Times New Roman"/>
                <w:bCs/>
                <w:sz w:val="16"/>
                <w:szCs w:val="16"/>
              </w:rPr>
            </w:pPr>
            <w:r w:rsidRPr="00C60ED2">
              <w:rPr>
                <w:rFonts w:ascii="Times New Roman" w:hAnsi="Times New Roman" w:cs="Times New Roman"/>
                <w:bCs/>
                <w:sz w:val="16"/>
                <w:szCs w:val="16"/>
              </w:rPr>
              <w:t xml:space="preserve">устройство проезжей части 1+1 полос движения и тротуаров, устройство стоянок, посадка деревьев, устройство освещения </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0"/>
              <w:jc w:val="center"/>
              <w:rPr>
                <w:rFonts w:ascii="Times New Roman" w:hAnsi="Times New Roman" w:cs="Times New Roman"/>
                <w:bCs/>
                <w:sz w:val="16"/>
                <w:szCs w:val="16"/>
              </w:rPr>
            </w:pPr>
            <w:r w:rsidRPr="00C60ED2">
              <w:rPr>
                <w:rFonts w:ascii="Times New Roman" w:hAnsi="Times New Roman" w:cs="Times New Roman"/>
                <w:sz w:val="16"/>
                <w:szCs w:val="16"/>
              </w:rPr>
              <w:t>11</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ff1"/>
              <w:tabs>
                <w:tab w:val="left" w:pos="567"/>
              </w:tabs>
              <w:ind w:left="0" w:firstLine="0"/>
              <w:jc w:val="center"/>
              <w:rPr>
                <w:rFonts w:ascii="Times New Roman" w:hAnsi="Times New Roman" w:cs="Times New Roman"/>
                <w:bCs/>
                <w:sz w:val="16"/>
                <w:szCs w:val="16"/>
              </w:rPr>
            </w:pPr>
            <w:r w:rsidRPr="00C60ED2">
              <w:rPr>
                <w:rFonts w:ascii="Times New Roman" w:hAnsi="Times New Roman" w:cs="Times New Roman"/>
                <w:sz w:val="16"/>
                <w:szCs w:val="16"/>
              </w:rPr>
              <w:t>12,5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f1"/>
              <w:tabs>
                <w:tab w:val="left" w:pos="567"/>
              </w:tabs>
              <w:ind w:left="0" w:firstLine="0"/>
              <w:jc w:val="center"/>
              <w:rPr>
                <w:rFonts w:ascii="Times New Roman" w:hAnsi="Times New Roman" w:cs="Times New Roman"/>
                <w:bCs/>
                <w:sz w:val="16"/>
                <w:szCs w:val="16"/>
              </w:rPr>
            </w:pPr>
            <w:r w:rsidRPr="00C60ED2">
              <w:rPr>
                <w:rFonts w:ascii="Times New Roman" w:hAnsi="Times New Roman" w:cs="Times New Roman"/>
                <w:bCs/>
                <w:sz w:val="16"/>
                <w:szCs w:val="16"/>
              </w:rPr>
              <w:t>Тр-16б</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rPr>
                <w:rFonts w:ascii="Times New Roman" w:hAnsi="Times New Roman" w:cs="Times New Roman"/>
                <w:bCs/>
                <w:sz w:val="16"/>
                <w:szCs w:val="16"/>
              </w:rPr>
            </w:pPr>
            <w:r w:rsidRPr="00C60ED2">
              <w:rPr>
                <w:rFonts w:ascii="Times New Roman" w:hAnsi="Times New Roman" w:cs="Times New Roman"/>
                <w:bCs/>
                <w:sz w:val="16"/>
                <w:szCs w:val="16"/>
              </w:rPr>
              <w:t>улично-дорожная сеть</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jc w:val="left"/>
              <w:rPr>
                <w:rFonts w:ascii="Times New Roman" w:hAnsi="Times New Roman" w:cs="Times New Roman"/>
                <w:bCs/>
                <w:sz w:val="16"/>
                <w:szCs w:val="16"/>
              </w:rPr>
            </w:pPr>
            <w:r w:rsidRPr="00C60ED2">
              <w:rPr>
                <w:rFonts w:ascii="Times New Roman" w:hAnsi="Times New Roman" w:cs="Times New Roman"/>
                <w:bCs/>
                <w:sz w:val="16"/>
                <w:szCs w:val="16"/>
              </w:rPr>
              <w:t>улица вдоль кромки долины р.Данилихи —ул.Коммунаров от ул.Крисанова</w:t>
            </w:r>
          </w:p>
          <w:p w:rsidR="00092ACD" w:rsidRPr="00C60ED2" w:rsidRDefault="00092ACD" w:rsidP="009321DB">
            <w:pPr>
              <w:pStyle w:val="affff1"/>
              <w:tabs>
                <w:tab w:val="left" w:pos="567"/>
              </w:tabs>
              <w:ind w:left="-20" w:right="-107" w:firstLine="20"/>
              <w:jc w:val="left"/>
              <w:rPr>
                <w:rFonts w:ascii="Times New Roman" w:hAnsi="Times New Roman" w:cs="Times New Roman"/>
                <w:bCs/>
                <w:sz w:val="16"/>
                <w:szCs w:val="16"/>
              </w:rPr>
            </w:pPr>
            <w:r w:rsidRPr="00C60ED2">
              <w:rPr>
                <w:rFonts w:ascii="Times New Roman" w:hAnsi="Times New Roman" w:cs="Times New Roman"/>
                <w:bCs/>
                <w:sz w:val="16"/>
                <w:szCs w:val="16"/>
              </w:rPr>
              <w:t>до ул.Плеханова</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3" w:right="-108" w:firstLine="23"/>
              <w:jc w:val="center"/>
              <w:rPr>
                <w:rFonts w:ascii="Times New Roman" w:hAnsi="Times New Roman" w:cs="Times New Roman"/>
                <w:bCs/>
                <w:sz w:val="16"/>
                <w:szCs w:val="16"/>
              </w:rPr>
            </w:pPr>
            <w:r w:rsidRPr="00C60ED2">
              <w:rPr>
                <w:rFonts w:ascii="Times New Roman" w:hAnsi="Times New Roman" w:cs="Times New Roman"/>
                <w:bCs/>
                <w:sz w:val="16"/>
                <w:szCs w:val="16"/>
              </w:rPr>
              <w:t>Реконструкция, новое</w:t>
            </w:r>
          </w:p>
          <w:p w:rsidR="00092ACD" w:rsidRPr="00C60ED2" w:rsidRDefault="00092ACD" w:rsidP="009321DB">
            <w:pPr>
              <w:pStyle w:val="affff1"/>
              <w:tabs>
                <w:tab w:val="left" w:pos="567"/>
              </w:tabs>
              <w:ind w:left="-23" w:right="-108" w:firstLine="23"/>
              <w:jc w:val="center"/>
              <w:rPr>
                <w:rFonts w:ascii="Times New Roman" w:hAnsi="Times New Roman" w:cs="Times New Roman"/>
                <w:bCs/>
                <w:sz w:val="16"/>
                <w:szCs w:val="16"/>
              </w:rPr>
            </w:pPr>
            <w:r w:rsidRPr="00C60ED2">
              <w:rPr>
                <w:rFonts w:ascii="Times New Roman" w:hAnsi="Times New Roman" w:cs="Times New Roman"/>
                <w:bCs/>
                <w:sz w:val="16"/>
                <w:szCs w:val="16"/>
              </w:rPr>
              <w:t>строительство</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hanging="20"/>
              <w:jc w:val="left"/>
              <w:rPr>
                <w:rFonts w:ascii="Times New Roman" w:hAnsi="Times New Roman" w:cs="Times New Roman"/>
                <w:bCs/>
                <w:sz w:val="16"/>
                <w:szCs w:val="16"/>
              </w:rPr>
            </w:pPr>
            <w:r w:rsidRPr="00C60ED2">
              <w:rPr>
                <w:rFonts w:ascii="Times New Roman" w:hAnsi="Times New Roman" w:cs="Times New Roman"/>
                <w:bCs/>
                <w:sz w:val="16"/>
                <w:szCs w:val="16"/>
              </w:rPr>
              <w:t xml:space="preserve">Устройство проезжей части 1+1 полос движения и тротуаров, устройство стоянок, посадка деревьев, устройство освещения </w:t>
            </w:r>
          </w:p>
        </w:tc>
        <w:tc>
          <w:tcPr>
            <w:tcW w:w="825" w:type="dxa"/>
            <w:tcBorders>
              <w:top w:val="single" w:sz="4" w:space="0" w:color="auto"/>
              <w:left w:val="single" w:sz="4" w:space="0" w:color="auto"/>
              <w:bottom w:val="single" w:sz="4" w:space="0" w:color="auto"/>
              <w:right w:val="single" w:sz="4" w:space="0" w:color="auto"/>
            </w:tcBorders>
            <w:vAlign w:val="bottom"/>
          </w:tcPr>
          <w:p w:rsidR="00092ACD" w:rsidRPr="00C60ED2" w:rsidRDefault="00092ACD" w:rsidP="009321DB">
            <w:pPr>
              <w:pStyle w:val="affff1"/>
              <w:tabs>
                <w:tab w:val="left" w:pos="567"/>
              </w:tabs>
              <w:ind w:left="0"/>
              <w:jc w:val="center"/>
              <w:rPr>
                <w:rFonts w:ascii="Times New Roman" w:hAnsi="Times New Roman" w:cs="Times New Roman"/>
                <w:bCs/>
                <w:sz w:val="16"/>
                <w:szCs w:val="16"/>
              </w:rPr>
            </w:pPr>
            <w:r w:rsidRPr="00C60ED2">
              <w:rPr>
                <w:rFonts w:ascii="Times New Roman" w:hAnsi="Times New Roman" w:cs="Times New Roman"/>
                <w:sz w:val="16"/>
                <w:szCs w:val="16"/>
              </w:rPr>
              <w:t>12</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ff1"/>
              <w:tabs>
                <w:tab w:val="left" w:pos="567"/>
              </w:tabs>
              <w:ind w:left="0" w:firstLine="0"/>
              <w:jc w:val="center"/>
              <w:rPr>
                <w:rFonts w:ascii="Times New Roman" w:hAnsi="Times New Roman" w:cs="Times New Roman"/>
                <w:bCs/>
                <w:sz w:val="16"/>
                <w:szCs w:val="16"/>
              </w:rPr>
            </w:pPr>
            <w:r w:rsidRPr="00C60ED2">
              <w:rPr>
                <w:rFonts w:ascii="Times New Roman" w:hAnsi="Times New Roman" w:cs="Times New Roman"/>
                <w:sz w:val="16"/>
                <w:szCs w:val="16"/>
              </w:rPr>
              <w:t>25,06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Тр-17а</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улично-дорожная сеть</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 Стахановская от пересечения ул. Стахановской - ул. Мира до шоссе Космонавтов</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ind w:hanging="20"/>
              <w:rPr>
                <w:rFonts w:ascii="Times New Roman" w:hAnsi="Times New Roman" w:cs="Times New Roman"/>
                <w:sz w:val="16"/>
                <w:szCs w:val="16"/>
              </w:rPr>
            </w:pPr>
            <w:r w:rsidRPr="00C60ED2">
              <w:rPr>
                <w:rFonts w:ascii="Times New Roman" w:hAnsi="Times New Roman" w:cs="Times New Roman"/>
                <w:sz w:val="16"/>
                <w:szCs w:val="16"/>
              </w:rPr>
              <w:t>строительство проезжей части 2 + 2 полосы движения, выделение полос движения для велосипедистов, посадка деревьев, благоустройство по классу качества 3, дорожная разметка</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13</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327,4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f1"/>
              <w:tabs>
                <w:tab w:val="left" w:pos="567"/>
              </w:tabs>
              <w:ind w:left="0" w:firstLine="0"/>
              <w:jc w:val="center"/>
              <w:rPr>
                <w:rFonts w:ascii="Times New Roman" w:hAnsi="Times New Roman" w:cs="Times New Roman"/>
                <w:bCs/>
                <w:sz w:val="16"/>
                <w:szCs w:val="16"/>
              </w:rPr>
            </w:pPr>
            <w:r w:rsidRPr="00C60ED2">
              <w:rPr>
                <w:rFonts w:ascii="Times New Roman" w:hAnsi="Times New Roman" w:cs="Times New Roman"/>
                <w:bCs/>
                <w:sz w:val="16"/>
                <w:szCs w:val="16"/>
              </w:rPr>
              <w:t>Тр-17б</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rPr>
                <w:rFonts w:ascii="Times New Roman" w:hAnsi="Times New Roman" w:cs="Times New Roman"/>
                <w:bCs/>
                <w:sz w:val="16"/>
                <w:szCs w:val="16"/>
              </w:rPr>
            </w:pPr>
            <w:r w:rsidRPr="00C60ED2">
              <w:rPr>
                <w:rFonts w:ascii="Times New Roman" w:hAnsi="Times New Roman" w:cs="Times New Roman"/>
                <w:bCs/>
                <w:sz w:val="16"/>
                <w:szCs w:val="16"/>
              </w:rPr>
              <w:t>улично-дорожная сеть</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jc w:val="left"/>
              <w:rPr>
                <w:rFonts w:ascii="Times New Roman" w:hAnsi="Times New Roman" w:cs="Times New Roman"/>
                <w:bCs/>
                <w:sz w:val="16"/>
                <w:szCs w:val="16"/>
              </w:rPr>
            </w:pPr>
            <w:r w:rsidRPr="00C60ED2">
              <w:rPr>
                <w:rFonts w:ascii="Times New Roman" w:hAnsi="Times New Roman" w:cs="Times New Roman"/>
                <w:bCs/>
                <w:sz w:val="16"/>
                <w:szCs w:val="16"/>
              </w:rPr>
              <w:t xml:space="preserve">ул.Баумана </w:t>
            </w:r>
          </w:p>
          <w:p w:rsidR="00092ACD" w:rsidRPr="00C60ED2" w:rsidRDefault="00092ACD" w:rsidP="009321DB">
            <w:pPr>
              <w:pStyle w:val="affff1"/>
              <w:tabs>
                <w:tab w:val="left" w:pos="567"/>
              </w:tabs>
              <w:ind w:left="-20" w:right="-107" w:firstLine="20"/>
              <w:jc w:val="left"/>
              <w:rPr>
                <w:rFonts w:ascii="Times New Roman" w:hAnsi="Times New Roman" w:cs="Times New Roman"/>
                <w:bCs/>
                <w:sz w:val="16"/>
                <w:szCs w:val="16"/>
              </w:rPr>
            </w:pPr>
            <w:r w:rsidRPr="00C60ED2">
              <w:rPr>
                <w:rFonts w:ascii="Times New Roman" w:hAnsi="Times New Roman" w:cs="Times New Roman"/>
                <w:bCs/>
                <w:sz w:val="16"/>
                <w:szCs w:val="16"/>
              </w:rPr>
              <w:t xml:space="preserve">от ул.Стаханов-ской </w:t>
            </w:r>
          </w:p>
          <w:p w:rsidR="00092ACD" w:rsidRPr="00C60ED2" w:rsidRDefault="00092ACD" w:rsidP="009321DB">
            <w:pPr>
              <w:pStyle w:val="affff1"/>
              <w:tabs>
                <w:tab w:val="left" w:pos="567"/>
              </w:tabs>
              <w:ind w:left="-20" w:right="-107" w:firstLine="20"/>
              <w:jc w:val="left"/>
              <w:rPr>
                <w:rFonts w:ascii="Times New Roman" w:hAnsi="Times New Roman" w:cs="Times New Roman"/>
                <w:bCs/>
                <w:sz w:val="16"/>
                <w:szCs w:val="16"/>
              </w:rPr>
            </w:pPr>
            <w:r w:rsidRPr="00C60ED2">
              <w:rPr>
                <w:rFonts w:ascii="Times New Roman" w:hAnsi="Times New Roman" w:cs="Times New Roman"/>
                <w:bCs/>
                <w:sz w:val="16"/>
                <w:szCs w:val="16"/>
              </w:rPr>
              <w:t>до ул.Советской Армии</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firstLine="20"/>
              <w:jc w:val="center"/>
              <w:rPr>
                <w:rFonts w:ascii="Times New Roman" w:hAnsi="Times New Roman" w:cs="Times New Roman"/>
                <w:bCs/>
                <w:sz w:val="16"/>
                <w:szCs w:val="16"/>
              </w:rPr>
            </w:pPr>
            <w:r w:rsidRPr="00C60ED2">
              <w:rPr>
                <w:rFonts w:ascii="Times New Roman" w:hAnsi="Times New Roman" w:cs="Times New Roman"/>
                <w:bCs/>
                <w:sz w:val="16"/>
                <w:szCs w:val="16"/>
              </w:rPr>
              <w:t>реконструкция</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hanging="20"/>
              <w:rPr>
                <w:rFonts w:ascii="Times New Roman" w:hAnsi="Times New Roman" w:cs="Times New Roman"/>
                <w:bCs/>
                <w:sz w:val="16"/>
                <w:szCs w:val="16"/>
              </w:rPr>
            </w:pPr>
            <w:r w:rsidRPr="00C60ED2">
              <w:rPr>
                <w:rFonts w:ascii="Times New Roman" w:hAnsi="Times New Roman" w:cs="Times New Roman"/>
                <w:bCs/>
                <w:sz w:val="16"/>
                <w:szCs w:val="16"/>
              </w:rPr>
              <w:t xml:space="preserve">строительство проезжей части 2+2 полосы движения, выделение полос движения для велосипедистов, посадка деревьев, благоустройство по классу качества 3, дорожная разметка </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0"/>
              <w:jc w:val="center"/>
              <w:rPr>
                <w:rFonts w:ascii="Times New Roman" w:hAnsi="Times New Roman" w:cs="Times New Roman"/>
                <w:bCs/>
                <w:sz w:val="16"/>
                <w:szCs w:val="16"/>
              </w:rPr>
            </w:pPr>
            <w:r w:rsidRPr="00C60ED2">
              <w:rPr>
                <w:rFonts w:ascii="Times New Roman" w:hAnsi="Times New Roman" w:cs="Times New Roman"/>
                <w:sz w:val="16"/>
                <w:szCs w:val="16"/>
              </w:rPr>
              <w:t>14</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ff1"/>
              <w:tabs>
                <w:tab w:val="left" w:pos="567"/>
              </w:tabs>
              <w:ind w:left="0" w:firstLine="0"/>
              <w:jc w:val="center"/>
              <w:rPr>
                <w:rFonts w:ascii="Times New Roman" w:hAnsi="Times New Roman" w:cs="Times New Roman"/>
                <w:bCs/>
                <w:sz w:val="16"/>
                <w:szCs w:val="16"/>
              </w:rPr>
            </w:pPr>
            <w:r w:rsidRPr="00C60ED2">
              <w:rPr>
                <w:rFonts w:ascii="Times New Roman" w:hAnsi="Times New Roman" w:cs="Times New Roman"/>
                <w:sz w:val="16"/>
                <w:szCs w:val="16"/>
              </w:rPr>
              <w:t>153,00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f1"/>
              <w:tabs>
                <w:tab w:val="left" w:pos="567"/>
              </w:tabs>
              <w:ind w:left="0" w:firstLine="0"/>
              <w:jc w:val="center"/>
              <w:rPr>
                <w:rFonts w:ascii="Times New Roman" w:hAnsi="Times New Roman" w:cs="Times New Roman"/>
                <w:bCs/>
                <w:sz w:val="16"/>
                <w:szCs w:val="16"/>
              </w:rPr>
            </w:pPr>
            <w:r w:rsidRPr="00C60ED2">
              <w:rPr>
                <w:rFonts w:ascii="Times New Roman" w:hAnsi="Times New Roman" w:cs="Times New Roman"/>
                <w:bCs/>
                <w:sz w:val="16"/>
                <w:szCs w:val="16"/>
              </w:rPr>
              <w:t>Тр-17в</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rPr>
                <w:rFonts w:ascii="Times New Roman" w:hAnsi="Times New Roman" w:cs="Times New Roman"/>
                <w:bCs/>
                <w:sz w:val="16"/>
                <w:szCs w:val="16"/>
              </w:rPr>
            </w:pPr>
            <w:r w:rsidRPr="00C60ED2">
              <w:rPr>
                <w:rFonts w:ascii="Times New Roman" w:hAnsi="Times New Roman" w:cs="Times New Roman"/>
                <w:bCs/>
                <w:sz w:val="16"/>
                <w:szCs w:val="16"/>
              </w:rPr>
              <w:t>улично-дорожная сеть</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jc w:val="left"/>
              <w:rPr>
                <w:rFonts w:ascii="Times New Roman" w:hAnsi="Times New Roman" w:cs="Times New Roman"/>
                <w:bCs/>
                <w:sz w:val="16"/>
                <w:szCs w:val="16"/>
              </w:rPr>
            </w:pPr>
            <w:r w:rsidRPr="00C60ED2">
              <w:rPr>
                <w:rFonts w:ascii="Times New Roman" w:hAnsi="Times New Roman" w:cs="Times New Roman"/>
                <w:bCs/>
                <w:sz w:val="16"/>
                <w:szCs w:val="16"/>
              </w:rPr>
              <w:t xml:space="preserve">ул.Советской Армии </w:t>
            </w:r>
          </w:p>
          <w:p w:rsidR="00092ACD" w:rsidRPr="00C60ED2" w:rsidRDefault="00092ACD" w:rsidP="009321DB">
            <w:pPr>
              <w:pStyle w:val="affff1"/>
              <w:tabs>
                <w:tab w:val="left" w:pos="567"/>
              </w:tabs>
              <w:ind w:left="-20" w:right="-107" w:firstLine="20"/>
              <w:jc w:val="left"/>
              <w:rPr>
                <w:rFonts w:ascii="Times New Roman" w:hAnsi="Times New Roman" w:cs="Times New Roman"/>
                <w:bCs/>
                <w:sz w:val="16"/>
                <w:szCs w:val="16"/>
              </w:rPr>
            </w:pPr>
            <w:r w:rsidRPr="00C60ED2">
              <w:rPr>
                <w:rFonts w:ascii="Times New Roman" w:hAnsi="Times New Roman" w:cs="Times New Roman"/>
                <w:bCs/>
                <w:sz w:val="16"/>
                <w:szCs w:val="16"/>
              </w:rPr>
              <w:t>от ул.Баумана</w:t>
            </w:r>
          </w:p>
          <w:p w:rsidR="00092ACD" w:rsidRPr="00C60ED2" w:rsidRDefault="00092ACD" w:rsidP="009321DB">
            <w:pPr>
              <w:pStyle w:val="affff1"/>
              <w:tabs>
                <w:tab w:val="left" w:pos="567"/>
              </w:tabs>
              <w:ind w:left="-20" w:right="-107" w:firstLine="20"/>
              <w:jc w:val="left"/>
              <w:rPr>
                <w:rFonts w:ascii="Times New Roman" w:hAnsi="Times New Roman" w:cs="Times New Roman"/>
                <w:bCs/>
                <w:sz w:val="16"/>
                <w:szCs w:val="16"/>
              </w:rPr>
            </w:pPr>
            <w:r w:rsidRPr="00C60ED2">
              <w:rPr>
                <w:rFonts w:ascii="Times New Roman" w:hAnsi="Times New Roman" w:cs="Times New Roman"/>
                <w:bCs/>
                <w:sz w:val="16"/>
                <w:szCs w:val="16"/>
              </w:rPr>
              <w:t>до шоссе Космонавтов</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firstLine="20"/>
              <w:jc w:val="center"/>
              <w:rPr>
                <w:rFonts w:ascii="Times New Roman" w:hAnsi="Times New Roman" w:cs="Times New Roman"/>
                <w:bCs/>
                <w:sz w:val="16"/>
                <w:szCs w:val="16"/>
              </w:rPr>
            </w:pPr>
            <w:r w:rsidRPr="00C60ED2">
              <w:rPr>
                <w:rFonts w:ascii="Times New Roman" w:hAnsi="Times New Roman" w:cs="Times New Roman"/>
                <w:bCs/>
                <w:sz w:val="16"/>
                <w:szCs w:val="16"/>
              </w:rPr>
              <w:t>реконструкция</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rPr>
                <w:rFonts w:ascii="Times New Roman" w:hAnsi="Times New Roman" w:cs="Times New Roman"/>
                <w:bCs/>
                <w:sz w:val="16"/>
                <w:szCs w:val="16"/>
              </w:rPr>
            </w:pPr>
            <w:r w:rsidRPr="00C60ED2">
              <w:rPr>
                <w:rFonts w:ascii="Times New Roman" w:hAnsi="Times New Roman" w:cs="Times New Roman"/>
                <w:bCs/>
                <w:sz w:val="16"/>
                <w:szCs w:val="16"/>
              </w:rPr>
              <w:t xml:space="preserve">строительство проезжей части 2+2 полосы движения, выделение полос движения для велосипедистов, посадка деревьев, благоустройство по классу качества 3, дорожная разметка </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0"/>
              <w:jc w:val="center"/>
              <w:rPr>
                <w:rFonts w:ascii="Times New Roman" w:hAnsi="Times New Roman" w:cs="Times New Roman"/>
                <w:bCs/>
                <w:sz w:val="16"/>
                <w:szCs w:val="16"/>
              </w:rPr>
            </w:pPr>
            <w:r w:rsidRPr="00C60ED2">
              <w:rPr>
                <w:rFonts w:ascii="Times New Roman" w:hAnsi="Times New Roman" w:cs="Times New Roman"/>
                <w:sz w:val="16"/>
                <w:szCs w:val="16"/>
              </w:rPr>
              <w:t>15</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ff1"/>
              <w:tabs>
                <w:tab w:val="left" w:pos="567"/>
              </w:tabs>
              <w:ind w:left="0" w:firstLine="0"/>
              <w:jc w:val="center"/>
              <w:rPr>
                <w:rFonts w:ascii="Times New Roman" w:hAnsi="Times New Roman" w:cs="Times New Roman"/>
                <w:bCs/>
                <w:sz w:val="16"/>
                <w:szCs w:val="16"/>
              </w:rPr>
            </w:pPr>
            <w:r w:rsidRPr="00C60ED2">
              <w:rPr>
                <w:rFonts w:ascii="Times New Roman" w:hAnsi="Times New Roman" w:cs="Times New Roman"/>
                <w:sz w:val="16"/>
                <w:szCs w:val="16"/>
              </w:rPr>
              <w:t>122,40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Тр-17г</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улично-дорожная сеть</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 Подлесная от шоссе Космонавтов до ул. Куфонина</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проезжая часть 2 + 2 полос для автомобильного транспорта и 1 + 1 полос выделенной линии для движения общественного транспорта, разделительная полоса, тротуары, устройство пешеходных переходов в разных уровнях на перегонах, выделение полос </w:t>
            </w:r>
            <w:r w:rsidRPr="00C60ED2">
              <w:rPr>
                <w:rFonts w:ascii="Times New Roman" w:hAnsi="Times New Roman" w:cs="Times New Roman"/>
                <w:sz w:val="16"/>
                <w:szCs w:val="16"/>
              </w:rPr>
              <w:lastRenderedPageBreak/>
              <w:t>движения для велосипедистов, устройство освещения, посадка деревьев, благоустройство по классу качества 3, дорожная разметка</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lastRenderedPageBreak/>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1128,9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lastRenderedPageBreak/>
              <w:t>Тр-17д</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пересечения и примыкания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пересечение ул. Стахановской - ул. Мира</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саморегулируемое кольцевое пересечение, выделение полосы движения для велосипедистов, благоустройство по классу качества 1, дорожная разметка</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16</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Тр-17е</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пересечения и примыкания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пересечение ул. Стахановской - ул. Баумана</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организация регулируемого пересечения в одном уровне, выделение полосы движения для велосипедистов, благоустройство по классу качества 3, дорожная разметка</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Тр-17ж</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пересечения и примыкания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пересечение ул. Советской Армии - ул. Баумана</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организация регулируемого пересечения в одном уровне, выделение полосы движения для велосипедистов, благоустройство по классу качества 3, дорожная разметка</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6,11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Тр-17и</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пересечения и примыкания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пересечение ул. Подлесной - шоссе Космонавтов - ул. Советской Армии</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устройство кольцевого пересечения в одном/двух уровнях, выделение полосы движения для велосипедистов, благоустройство по классу качества 3, дорожная разметка</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280,00/1129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Тр-17к</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пересечения и примыкания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пересечение ул. Подлесной - ул. Куфонина</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переустройство пересечения, выделение полосы движения для велосипедистов, благоустройство по классу качества 3, дорожная разметка</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17</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1971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Тр-17л</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пересечения и примыкания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пересечение ул. Карпинского - ул. Стахановской</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переустройство пересечения в одном уровне, благоустройство по классу качества 1, дорожная разметка</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70,00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Тр-18</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пересечения и примыкания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пересечение ул. Архитектора Свиязева - шоссе Космонавтов - ул. Мира</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устройство кольцевого пересечения в одном уровне, выделение полосы движения для велосипедистов, благоустройство по классу качества 2, дорожная разметка</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630,00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Тр-19а</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пересечения и примыкания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 Соликамская - ул. Мостовая</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устройство саморегулируемого кольцевого пересечения, выделение полосы движения для велосипедистов, благоустройство по классу качества 2, дорожная разметка</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18</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280,00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Тр-19б</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пересечения и примыкания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площадь Восстания</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переустройство пересечения, выделение полосы движения для велосипедистов, благоустройство по классу качества 2, дорожная разметка</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140,00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Тр-20а</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улично-дорожная сеть</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 Макаренко от бульвара Гагарина до ул. Уинской - ул. Тургенева</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проезжая часть 2 + 2 полос для автомобильного транспорта и выделенная линия для движения трамвая, тротуары, выделение полос движения для велосипедистов, устройство освещения, посадка деревьев, благоустройство по классу качества 3, дорожная разметка</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226,27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f1"/>
              <w:tabs>
                <w:tab w:val="left" w:pos="743"/>
              </w:tabs>
              <w:ind w:left="0" w:firstLine="0"/>
              <w:jc w:val="center"/>
              <w:rPr>
                <w:rFonts w:ascii="Times New Roman" w:hAnsi="Times New Roman" w:cs="Times New Roman"/>
                <w:bCs/>
                <w:sz w:val="16"/>
                <w:szCs w:val="16"/>
              </w:rPr>
            </w:pPr>
            <w:r w:rsidRPr="00C60ED2">
              <w:rPr>
                <w:rFonts w:ascii="Times New Roman" w:hAnsi="Times New Roman" w:cs="Times New Roman"/>
                <w:bCs/>
                <w:sz w:val="16"/>
                <w:szCs w:val="16"/>
              </w:rPr>
              <w:t>Тр-20б</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rPr>
                <w:rFonts w:ascii="Times New Roman" w:hAnsi="Times New Roman" w:cs="Times New Roman"/>
                <w:bCs/>
                <w:sz w:val="16"/>
                <w:szCs w:val="16"/>
              </w:rPr>
            </w:pPr>
            <w:r w:rsidRPr="00C60ED2">
              <w:rPr>
                <w:rFonts w:ascii="Times New Roman" w:hAnsi="Times New Roman" w:cs="Times New Roman"/>
                <w:bCs/>
                <w:sz w:val="16"/>
                <w:szCs w:val="16"/>
              </w:rPr>
              <w:t>пересечения и примыкания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jc w:val="left"/>
              <w:rPr>
                <w:rFonts w:ascii="Times New Roman" w:hAnsi="Times New Roman" w:cs="Times New Roman"/>
                <w:bCs/>
                <w:sz w:val="16"/>
                <w:szCs w:val="16"/>
              </w:rPr>
            </w:pPr>
            <w:r w:rsidRPr="00C60ED2">
              <w:rPr>
                <w:rFonts w:ascii="Times New Roman" w:hAnsi="Times New Roman" w:cs="Times New Roman"/>
                <w:bCs/>
                <w:sz w:val="16"/>
                <w:szCs w:val="16"/>
              </w:rPr>
              <w:t xml:space="preserve">пересечение </w:t>
            </w:r>
          </w:p>
          <w:p w:rsidR="00092ACD" w:rsidRPr="00C60ED2" w:rsidRDefault="00092ACD" w:rsidP="009321DB">
            <w:pPr>
              <w:pStyle w:val="affff1"/>
              <w:tabs>
                <w:tab w:val="left" w:pos="567"/>
              </w:tabs>
              <w:ind w:left="-20" w:right="-107" w:firstLine="20"/>
              <w:jc w:val="left"/>
              <w:rPr>
                <w:rFonts w:ascii="Times New Roman" w:hAnsi="Times New Roman" w:cs="Times New Roman"/>
                <w:bCs/>
                <w:sz w:val="16"/>
                <w:szCs w:val="16"/>
              </w:rPr>
            </w:pPr>
            <w:r w:rsidRPr="00C60ED2">
              <w:rPr>
                <w:rFonts w:ascii="Times New Roman" w:hAnsi="Times New Roman" w:cs="Times New Roman"/>
                <w:bCs/>
                <w:sz w:val="16"/>
                <w:szCs w:val="16"/>
              </w:rPr>
              <w:t xml:space="preserve">ул.Макаренко — </w:t>
            </w:r>
          </w:p>
          <w:p w:rsidR="00092ACD" w:rsidRPr="00C60ED2" w:rsidRDefault="00092ACD" w:rsidP="009321DB">
            <w:pPr>
              <w:pStyle w:val="affff1"/>
              <w:tabs>
                <w:tab w:val="left" w:pos="567"/>
              </w:tabs>
              <w:ind w:left="-20" w:right="-107" w:firstLine="20"/>
              <w:jc w:val="left"/>
              <w:rPr>
                <w:rFonts w:ascii="Times New Roman" w:hAnsi="Times New Roman" w:cs="Times New Roman"/>
                <w:bCs/>
                <w:sz w:val="16"/>
                <w:szCs w:val="16"/>
              </w:rPr>
            </w:pPr>
            <w:r w:rsidRPr="00C60ED2">
              <w:rPr>
                <w:rFonts w:ascii="Times New Roman" w:hAnsi="Times New Roman" w:cs="Times New Roman"/>
                <w:bCs/>
                <w:sz w:val="16"/>
                <w:szCs w:val="16"/>
              </w:rPr>
              <w:t xml:space="preserve">ул.Тургенева — </w:t>
            </w:r>
          </w:p>
          <w:p w:rsidR="00092ACD" w:rsidRPr="00C60ED2" w:rsidRDefault="00092ACD" w:rsidP="009321DB">
            <w:pPr>
              <w:pStyle w:val="affff1"/>
              <w:tabs>
                <w:tab w:val="left" w:pos="567"/>
              </w:tabs>
              <w:ind w:left="-20" w:right="-107" w:firstLine="20"/>
              <w:jc w:val="left"/>
              <w:rPr>
                <w:rFonts w:ascii="Times New Roman" w:hAnsi="Times New Roman" w:cs="Times New Roman"/>
                <w:bCs/>
                <w:sz w:val="16"/>
                <w:szCs w:val="16"/>
              </w:rPr>
            </w:pPr>
            <w:r w:rsidRPr="00C60ED2">
              <w:rPr>
                <w:rFonts w:ascii="Times New Roman" w:hAnsi="Times New Roman" w:cs="Times New Roman"/>
                <w:bCs/>
                <w:sz w:val="16"/>
                <w:szCs w:val="16"/>
              </w:rPr>
              <w:t>ул.Уинской</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firstLine="20"/>
              <w:jc w:val="center"/>
              <w:rPr>
                <w:rFonts w:ascii="Times New Roman" w:hAnsi="Times New Roman" w:cs="Times New Roman"/>
                <w:bCs/>
                <w:sz w:val="16"/>
                <w:szCs w:val="16"/>
              </w:rPr>
            </w:pPr>
            <w:r w:rsidRPr="00C60ED2">
              <w:rPr>
                <w:rFonts w:ascii="Times New Roman" w:hAnsi="Times New Roman" w:cs="Times New Roman"/>
                <w:bCs/>
                <w:sz w:val="16"/>
                <w:szCs w:val="16"/>
              </w:rPr>
              <w:t>реконструкция</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jc w:val="left"/>
              <w:rPr>
                <w:rFonts w:ascii="Times New Roman" w:hAnsi="Times New Roman" w:cs="Times New Roman"/>
                <w:bCs/>
                <w:sz w:val="16"/>
                <w:szCs w:val="16"/>
              </w:rPr>
            </w:pPr>
            <w:r w:rsidRPr="00C60ED2">
              <w:rPr>
                <w:rFonts w:ascii="Times New Roman" w:hAnsi="Times New Roman" w:cs="Times New Roman"/>
                <w:bCs/>
                <w:sz w:val="16"/>
                <w:szCs w:val="16"/>
              </w:rPr>
              <w:t>Кольцевое пересечение в одном уровне с резервированием 1+1 полосы для общественного транспорта</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116" w:right="-102" w:firstLine="8"/>
              <w:jc w:val="center"/>
              <w:rPr>
                <w:rFonts w:ascii="Times New Roman" w:hAnsi="Times New Roman" w:cs="Times New Roman"/>
                <w:bCs/>
                <w:sz w:val="16"/>
                <w:szCs w:val="16"/>
              </w:rPr>
            </w:pPr>
            <w:r w:rsidRPr="00C60ED2">
              <w:rPr>
                <w:rFonts w:ascii="Times New Roman" w:hAnsi="Times New Roman" w:cs="Times New Roman"/>
                <w:sz w:val="16"/>
                <w:szCs w:val="16"/>
              </w:rPr>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ff1"/>
              <w:tabs>
                <w:tab w:val="left" w:pos="567"/>
              </w:tabs>
              <w:ind w:left="0" w:firstLine="0"/>
              <w:jc w:val="center"/>
              <w:rPr>
                <w:rFonts w:ascii="Times New Roman" w:hAnsi="Times New Roman" w:cs="Times New Roman"/>
                <w:bCs/>
                <w:sz w:val="16"/>
                <w:szCs w:val="16"/>
              </w:rPr>
            </w:pPr>
            <w:r w:rsidRPr="00C60ED2">
              <w:rPr>
                <w:rFonts w:ascii="Times New Roman" w:hAnsi="Times New Roman" w:cs="Times New Roman"/>
                <w:sz w:val="16"/>
                <w:szCs w:val="16"/>
              </w:rPr>
              <w:t>280,00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f1"/>
              <w:tabs>
                <w:tab w:val="left" w:pos="743"/>
              </w:tabs>
              <w:ind w:left="0" w:firstLine="0"/>
              <w:jc w:val="center"/>
              <w:rPr>
                <w:rFonts w:ascii="Times New Roman" w:hAnsi="Times New Roman" w:cs="Times New Roman"/>
                <w:bCs/>
                <w:sz w:val="16"/>
                <w:szCs w:val="16"/>
              </w:rPr>
            </w:pPr>
            <w:r w:rsidRPr="00C60ED2">
              <w:rPr>
                <w:rFonts w:ascii="Times New Roman" w:hAnsi="Times New Roman" w:cs="Times New Roman"/>
                <w:bCs/>
                <w:sz w:val="16"/>
                <w:szCs w:val="16"/>
              </w:rPr>
              <w:t>Тр-20в</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rPr>
                <w:rFonts w:ascii="Times New Roman" w:hAnsi="Times New Roman" w:cs="Times New Roman"/>
                <w:bCs/>
                <w:sz w:val="16"/>
                <w:szCs w:val="16"/>
              </w:rPr>
            </w:pPr>
            <w:r w:rsidRPr="00C60ED2">
              <w:rPr>
                <w:rFonts w:ascii="Times New Roman" w:hAnsi="Times New Roman" w:cs="Times New Roman"/>
                <w:bCs/>
                <w:sz w:val="16"/>
                <w:szCs w:val="16"/>
              </w:rPr>
              <w:t>пересечения и примыкания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jc w:val="left"/>
              <w:rPr>
                <w:rFonts w:ascii="Times New Roman" w:hAnsi="Times New Roman" w:cs="Times New Roman"/>
                <w:bCs/>
                <w:sz w:val="16"/>
                <w:szCs w:val="16"/>
              </w:rPr>
            </w:pPr>
            <w:r w:rsidRPr="00C60ED2">
              <w:rPr>
                <w:rFonts w:ascii="Times New Roman" w:hAnsi="Times New Roman" w:cs="Times New Roman"/>
                <w:bCs/>
                <w:sz w:val="16"/>
                <w:szCs w:val="16"/>
              </w:rPr>
              <w:t xml:space="preserve">пересечение </w:t>
            </w:r>
          </w:p>
          <w:p w:rsidR="00092ACD" w:rsidRPr="00C60ED2" w:rsidRDefault="00092ACD" w:rsidP="009321DB">
            <w:pPr>
              <w:pStyle w:val="affff1"/>
              <w:tabs>
                <w:tab w:val="left" w:pos="567"/>
              </w:tabs>
              <w:ind w:left="-20" w:right="-107" w:firstLine="20"/>
              <w:jc w:val="left"/>
              <w:rPr>
                <w:rFonts w:ascii="Times New Roman" w:hAnsi="Times New Roman" w:cs="Times New Roman"/>
                <w:bCs/>
                <w:sz w:val="16"/>
                <w:szCs w:val="16"/>
              </w:rPr>
            </w:pPr>
            <w:r w:rsidRPr="00C60ED2">
              <w:rPr>
                <w:rFonts w:ascii="Times New Roman" w:hAnsi="Times New Roman" w:cs="Times New Roman"/>
                <w:bCs/>
                <w:sz w:val="16"/>
                <w:szCs w:val="16"/>
              </w:rPr>
              <w:t xml:space="preserve">ул.Крупской — </w:t>
            </w:r>
          </w:p>
          <w:p w:rsidR="00092ACD" w:rsidRPr="00C60ED2" w:rsidRDefault="00092ACD" w:rsidP="009321DB">
            <w:pPr>
              <w:pStyle w:val="affff1"/>
              <w:tabs>
                <w:tab w:val="left" w:pos="567"/>
              </w:tabs>
              <w:ind w:left="-20" w:right="-107" w:firstLine="20"/>
              <w:jc w:val="left"/>
              <w:rPr>
                <w:rFonts w:ascii="Times New Roman" w:hAnsi="Times New Roman" w:cs="Times New Roman"/>
                <w:bCs/>
                <w:sz w:val="16"/>
                <w:szCs w:val="16"/>
              </w:rPr>
            </w:pPr>
            <w:r w:rsidRPr="00C60ED2">
              <w:rPr>
                <w:rFonts w:ascii="Times New Roman" w:hAnsi="Times New Roman" w:cs="Times New Roman"/>
                <w:bCs/>
                <w:sz w:val="16"/>
                <w:szCs w:val="16"/>
              </w:rPr>
              <w:t>ул.Макаренко</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firstLine="20"/>
              <w:jc w:val="center"/>
              <w:rPr>
                <w:rFonts w:ascii="Times New Roman" w:hAnsi="Times New Roman" w:cs="Times New Roman"/>
                <w:bCs/>
                <w:sz w:val="16"/>
                <w:szCs w:val="16"/>
              </w:rPr>
            </w:pPr>
            <w:r w:rsidRPr="00C60ED2">
              <w:rPr>
                <w:rFonts w:ascii="Times New Roman" w:hAnsi="Times New Roman" w:cs="Times New Roman"/>
                <w:bCs/>
                <w:sz w:val="16"/>
                <w:szCs w:val="16"/>
              </w:rPr>
              <w:t>реконструкция</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jc w:val="left"/>
              <w:rPr>
                <w:rFonts w:ascii="Times New Roman" w:hAnsi="Times New Roman" w:cs="Times New Roman"/>
                <w:bCs/>
                <w:sz w:val="16"/>
                <w:szCs w:val="16"/>
              </w:rPr>
            </w:pPr>
            <w:r w:rsidRPr="00C60ED2">
              <w:rPr>
                <w:rFonts w:ascii="Times New Roman" w:hAnsi="Times New Roman" w:cs="Times New Roman"/>
                <w:bCs/>
                <w:sz w:val="16"/>
                <w:szCs w:val="16"/>
              </w:rPr>
              <w:t>Регулируемое пересечение в одном уровне с резервированием 1+1 полосы для общественного транспорта</w:t>
            </w:r>
          </w:p>
        </w:tc>
        <w:tc>
          <w:tcPr>
            <w:tcW w:w="825" w:type="dxa"/>
            <w:tcBorders>
              <w:top w:val="single" w:sz="4" w:space="0" w:color="auto"/>
              <w:left w:val="single" w:sz="4" w:space="0" w:color="auto"/>
              <w:bottom w:val="single" w:sz="4" w:space="0" w:color="auto"/>
              <w:right w:val="single" w:sz="4" w:space="0" w:color="auto"/>
            </w:tcBorders>
            <w:vAlign w:val="bottom"/>
          </w:tcPr>
          <w:p w:rsidR="00092ACD" w:rsidRPr="00C60ED2" w:rsidRDefault="00092ACD" w:rsidP="009321DB">
            <w:pPr>
              <w:pStyle w:val="affff1"/>
              <w:tabs>
                <w:tab w:val="left" w:pos="567"/>
              </w:tabs>
              <w:ind w:left="0" w:firstLine="8"/>
              <w:jc w:val="center"/>
              <w:rPr>
                <w:rFonts w:ascii="Times New Roman" w:hAnsi="Times New Roman" w:cs="Times New Roman"/>
                <w:bCs/>
                <w:sz w:val="16"/>
                <w:szCs w:val="16"/>
              </w:rPr>
            </w:pPr>
            <w:r w:rsidRPr="00C60ED2">
              <w:rPr>
                <w:rFonts w:ascii="Times New Roman" w:hAnsi="Times New Roman" w:cs="Times New Roman"/>
                <w:sz w:val="16"/>
                <w:szCs w:val="16"/>
              </w:rPr>
              <w:t>19</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ff1"/>
              <w:tabs>
                <w:tab w:val="left" w:pos="567"/>
              </w:tabs>
              <w:ind w:left="0" w:firstLine="0"/>
              <w:jc w:val="center"/>
              <w:rPr>
                <w:rFonts w:ascii="Times New Roman" w:hAnsi="Times New Roman" w:cs="Times New Roman"/>
                <w:bCs/>
                <w:sz w:val="16"/>
                <w:szCs w:val="16"/>
              </w:rPr>
            </w:pPr>
            <w:r w:rsidRPr="00C60ED2">
              <w:rPr>
                <w:rFonts w:ascii="Times New Roman" w:hAnsi="Times New Roman" w:cs="Times New Roman"/>
                <w:sz w:val="16"/>
                <w:szCs w:val="16"/>
              </w:rPr>
              <w:t>70,00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f1"/>
              <w:tabs>
                <w:tab w:val="left" w:pos="743"/>
              </w:tabs>
              <w:ind w:left="0" w:firstLine="0"/>
              <w:jc w:val="center"/>
              <w:rPr>
                <w:rFonts w:ascii="Times New Roman" w:hAnsi="Times New Roman" w:cs="Times New Roman"/>
                <w:bCs/>
                <w:sz w:val="16"/>
                <w:szCs w:val="16"/>
              </w:rPr>
            </w:pPr>
            <w:r w:rsidRPr="00C60ED2">
              <w:rPr>
                <w:rFonts w:ascii="Times New Roman" w:hAnsi="Times New Roman" w:cs="Times New Roman"/>
                <w:bCs/>
                <w:sz w:val="16"/>
                <w:szCs w:val="16"/>
              </w:rPr>
              <w:t>Тр-21а</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rPr>
                <w:rFonts w:ascii="Times New Roman" w:hAnsi="Times New Roman" w:cs="Times New Roman"/>
                <w:bCs/>
                <w:sz w:val="16"/>
                <w:szCs w:val="16"/>
              </w:rPr>
            </w:pPr>
            <w:r w:rsidRPr="00C60ED2">
              <w:rPr>
                <w:rFonts w:ascii="Times New Roman" w:hAnsi="Times New Roman" w:cs="Times New Roman"/>
                <w:bCs/>
                <w:sz w:val="16"/>
                <w:szCs w:val="16"/>
              </w:rPr>
              <w:t>улично-дорожная сеть</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jc w:val="left"/>
              <w:rPr>
                <w:rFonts w:ascii="Times New Roman" w:hAnsi="Times New Roman" w:cs="Times New Roman"/>
                <w:bCs/>
                <w:sz w:val="16"/>
                <w:szCs w:val="16"/>
              </w:rPr>
            </w:pPr>
            <w:r w:rsidRPr="00C60ED2">
              <w:rPr>
                <w:rFonts w:ascii="Times New Roman" w:hAnsi="Times New Roman" w:cs="Times New Roman"/>
                <w:bCs/>
                <w:sz w:val="16"/>
                <w:szCs w:val="16"/>
              </w:rPr>
              <w:t>закамск, ул.Маршала Рыбалко от ул.Шишкина</w:t>
            </w:r>
          </w:p>
          <w:p w:rsidR="00092ACD" w:rsidRPr="00C60ED2" w:rsidRDefault="00092ACD" w:rsidP="009321DB">
            <w:pPr>
              <w:pStyle w:val="affff1"/>
              <w:tabs>
                <w:tab w:val="left" w:pos="567"/>
              </w:tabs>
              <w:ind w:left="-20" w:right="-107" w:firstLine="20"/>
              <w:jc w:val="left"/>
              <w:rPr>
                <w:rFonts w:ascii="Times New Roman" w:hAnsi="Times New Roman" w:cs="Times New Roman"/>
                <w:bCs/>
                <w:sz w:val="16"/>
                <w:szCs w:val="16"/>
              </w:rPr>
            </w:pPr>
            <w:r w:rsidRPr="00C60ED2">
              <w:rPr>
                <w:rFonts w:ascii="Times New Roman" w:hAnsi="Times New Roman" w:cs="Times New Roman"/>
                <w:bCs/>
                <w:sz w:val="16"/>
                <w:szCs w:val="16"/>
              </w:rPr>
              <w:t>до ул.Торговой</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firstLine="20"/>
              <w:jc w:val="center"/>
              <w:rPr>
                <w:rFonts w:ascii="Times New Roman" w:hAnsi="Times New Roman" w:cs="Times New Roman"/>
                <w:bCs/>
                <w:sz w:val="16"/>
                <w:szCs w:val="16"/>
              </w:rPr>
            </w:pPr>
            <w:r w:rsidRPr="00C60ED2">
              <w:rPr>
                <w:rFonts w:ascii="Times New Roman" w:hAnsi="Times New Roman" w:cs="Times New Roman"/>
                <w:bCs/>
                <w:sz w:val="16"/>
                <w:szCs w:val="16"/>
              </w:rPr>
              <w:t>организационные</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jc w:val="left"/>
              <w:rPr>
                <w:rFonts w:ascii="Times New Roman" w:hAnsi="Times New Roman" w:cs="Times New Roman"/>
                <w:bCs/>
                <w:sz w:val="16"/>
                <w:szCs w:val="16"/>
              </w:rPr>
            </w:pPr>
            <w:r w:rsidRPr="00C60ED2">
              <w:rPr>
                <w:rFonts w:ascii="Times New Roman" w:hAnsi="Times New Roman" w:cs="Times New Roman"/>
                <w:bCs/>
                <w:sz w:val="16"/>
                <w:szCs w:val="16"/>
              </w:rPr>
              <w:t>Организация выделенной полосы движения общественного транспорта, выделение полос движения для велосипедистов, посадка деревьев, благоустройство по классу качества 1, дорожная разметка</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116" w:right="-102" w:firstLine="8"/>
              <w:jc w:val="center"/>
              <w:rPr>
                <w:rFonts w:ascii="Times New Roman" w:hAnsi="Times New Roman" w:cs="Times New Roman"/>
                <w:bCs/>
                <w:sz w:val="16"/>
                <w:szCs w:val="16"/>
              </w:rPr>
            </w:pPr>
            <w:r w:rsidRPr="00C60ED2">
              <w:rPr>
                <w:rFonts w:ascii="Times New Roman" w:hAnsi="Times New Roman" w:cs="Times New Roman"/>
                <w:sz w:val="16"/>
                <w:szCs w:val="16"/>
              </w:rPr>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ff1"/>
              <w:tabs>
                <w:tab w:val="left" w:pos="567"/>
              </w:tabs>
              <w:ind w:left="0" w:firstLine="0"/>
              <w:jc w:val="center"/>
              <w:rPr>
                <w:rFonts w:ascii="Times New Roman" w:hAnsi="Times New Roman" w:cs="Times New Roman"/>
                <w:bCs/>
                <w:sz w:val="16"/>
                <w:szCs w:val="16"/>
              </w:rPr>
            </w:pPr>
            <w:r w:rsidRPr="00C60ED2">
              <w:rPr>
                <w:rFonts w:ascii="Times New Roman" w:hAnsi="Times New Roman" w:cs="Times New Roman"/>
                <w:sz w:val="16"/>
                <w:szCs w:val="16"/>
                <w:lang w:val="en-US"/>
              </w:rPr>
              <w:t>1.98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f1"/>
              <w:tabs>
                <w:tab w:val="left" w:pos="743"/>
              </w:tabs>
              <w:ind w:left="0" w:firstLine="0"/>
              <w:jc w:val="center"/>
              <w:rPr>
                <w:rFonts w:ascii="Times New Roman" w:hAnsi="Times New Roman" w:cs="Times New Roman"/>
                <w:bCs/>
                <w:sz w:val="16"/>
                <w:szCs w:val="16"/>
              </w:rPr>
            </w:pPr>
            <w:r w:rsidRPr="00C60ED2">
              <w:rPr>
                <w:rFonts w:ascii="Times New Roman" w:hAnsi="Times New Roman" w:cs="Times New Roman"/>
                <w:bCs/>
                <w:sz w:val="16"/>
                <w:szCs w:val="16"/>
              </w:rPr>
              <w:t>Тр-22а</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rPr>
                <w:rFonts w:ascii="Times New Roman" w:hAnsi="Times New Roman" w:cs="Times New Roman"/>
                <w:bCs/>
                <w:sz w:val="16"/>
                <w:szCs w:val="16"/>
              </w:rPr>
            </w:pPr>
            <w:r w:rsidRPr="00C60ED2">
              <w:rPr>
                <w:rFonts w:ascii="Times New Roman" w:hAnsi="Times New Roman" w:cs="Times New Roman"/>
                <w:bCs/>
                <w:sz w:val="16"/>
                <w:szCs w:val="16"/>
              </w:rPr>
              <w:t>улично-дорожная сеть</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jc w:val="left"/>
              <w:rPr>
                <w:rFonts w:ascii="Times New Roman" w:hAnsi="Times New Roman" w:cs="Times New Roman"/>
                <w:bCs/>
                <w:sz w:val="16"/>
                <w:szCs w:val="16"/>
              </w:rPr>
            </w:pPr>
            <w:r w:rsidRPr="00C60ED2">
              <w:rPr>
                <w:rFonts w:ascii="Times New Roman" w:hAnsi="Times New Roman" w:cs="Times New Roman"/>
                <w:bCs/>
                <w:sz w:val="16"/>
                <w:szCs w:val="16"/>
              </w:rPr>
              <w:t>Гайва. ул.Вильямса от ул.Писарева</w:t>
            </w:r>
          </w:p>
          <w:p w:rsidR="00092ACD" w:rsidRPr="00C60ED2" w:rsidRDefault="00092ACD" w:rsidP="009321DB">
            <w:pPr>
              <w:pStyle w:val="affff1"/>
              <w:tabs>
                <w:tab w:val="left" w:pos="567"/>
              </w:tabs>
              <w:ind w:left="-20" w:right="-107" w:firstLine="20"/>
              <w:jc w:val="left"/>
              <w:rPr>
                <w:rFonts w:ascii="Times New Roman" w:hAnsi="Times New Roman" w:cs="Times New Roman"/>
                <w:bCs/>
                <w:sz w:val="16"/>
                <w:szCs w:val="16"/>
              </w:rPr>
            </w:pPr>
            <w:r w:rsidRPr="00C60ED2">
              <w:rPr>
                <w:rFonts w:ascii="Times New Roman" w:hAnsi="Times New Roman" w:cs="Times New Roman"/>
                <w:bCs/>
                <w:sz w:val="16"/>
                <w:szCs w:val="16"/>
              </w:rPr>
              <w:t>до ул.Кабельщиков</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firstLine="20"/>
              <w:jc w:val="center"/>
              <w:rPr>
                <w:rFonts w:ascii="Times New Roman" w:hAnsi="Times New Roman" w:cs="Times New Roman"/>
                <w:bCs/>
                <w:sz w:val="16"/>
                <w:szCs w:val="16"/>
              </w:rPr>
            </w:pPr>
            <w:r w:rsidRPr="00C60ED2">
              <w:rPr>
                <w:rFonts w:ascii="Times New Roman" w:hAnsi="Times New Roman" w:cs="Times New Roman"/>
                <w:bCs/>
                <w:sz w:val="16"/>
                <w:szCs w:val="16"/>
              </w:rPr>
              <w:t>реконструкция</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20" w:right="-107" w:firstLine="20"/>
              <w:jc w:val="left"/>
              <w:rPr>
                <w:rFonts w:ascii="Times New Roman" w:hAnsi="Times New Roman" w:cs="Times New Roman"/>
                <w:bCs/>
                <w:sz w:val="16"/>
                <w:szCs w:val="16"/>
              </w:rPr>
            </w:pPr>
            <w:r w:rsidRPr="00C60ED2">
              <w:rPr>
                <w:rFonts w:ascii="Times New Roman" w:hAnsi="Times New Roman" w:cs="Times New Roman"/>
                <w:bCs/>
                <w:sz w:val="16"/>
                <w:szCs w:val="16"/>
              </w:rPr>
              <w:t xml:space="preserve">Проезжая часть 1+1 полос для автомобильного транспорта и 1+1 полос выделенной линии для движения автобусов, выделение полос движения для велосипедистов, устройство освещения, посадка </w:t>
            </w:r>
            <w:r w:rsidRPr="00C60ED2">
              <w:rPr>
                <w:rFonts w:ascii="Times New Roman" w:hAnsi="Times New Roman" w:cs="Times New Roman"/>
                <w:bCs/>
                <w:sz w:val="16"/>
                <w:szCs w:val="16"/>
              </w:rPr>
              <w:lastRenderedPageBreak/>
              <w:t>деревьев, благоустройство по классу качества 1, дорожная разметка</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f1"/>
              <w:tabs>
                <w:tab w:val="left" w:pos="567"/>
              </w:tabs>
              <w:ind w:left="-116" w:right="-102" w:firstLine="8"/>
              <w:jc w:val="center"/>
              <w:rPr>
                <w:rFonts w:ascii="Times New Roman" w:hAnsi="Times New Roman" w:cs="Times New Roman"/>
                <w:bCs/>
                <w:sz w:val="16"/>
                <w:szCs w:val="16"/>
              </w:rPr>
            </w:pPr>
            <w:r w:rsidRPr="00C60ED2">
              <w:rPr>
                <w:rFonts w:ascii="Times New Roman" w:hAnsi="Times New Roman" w:cs="Times New Roman"/>
                <w:sz w:val="16"/>
                <w:szCs w:val="16"/>
              </w:rPr>
              <w:lastRenderedPageBreak/>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ff1"/>
              <w:tabs>
                <w:tab w:val="left" w:pos="567"/>
              </w:tabs>
              <w:ind w:left="0" w:firstLine="0"/>
              <w:jc w:val="center"/>
              <w:rPr>
                <w:rFonts w:ascii="Times New Roman" w:hAnsi="Times New Roman" w:cs="Times New Roman"/>
                <w:bCs/>
                <w:sz w:val="16"/>
                <w:szCs w:val="16"/>
              </w:rPr>
            </w:pPr>
            <w:r w:rsidRPr="00C60ED2">
              <w:rPr>
                <w:rFonts w:ascii="Times New Roman" w:hAnsi="Times New Roman" w:cs="Times New Roman"/>
                <w:sz w:val="16"/>
                <w:szCs w:val="16"/>
              </w:rPr>
              <w:t>247,50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lastRenderedPageBreak/>
              <w:t>Тр-22б</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улично-дорожная сеть</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Гайва,</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 Писарева от ул. Репина до ул. Пулковской</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проезжая часть 1 + 1 полос для автомобильного транспорта и 1 + 1 полос выделенной линии для движения автобусов, выделение полос движения для велосипедистов, устройство освещения, посадка деревьев, благоустройство по классу качества 1, дорожная разметка</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189,00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Тр-23</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улично-дорожная сеть</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Левшино, ул. Щербакова от ул. Первомайской до ул. Перевалочной</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проезжая часть 1 + 1 полос движения для автомобильного транспорта, выделение полос движения для велосипедистов, устройство освещения, посадка деревьев, благоустройство по классу качества 1, дорожная разметка</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180,00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Тр-24</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объекты транспортной инфраструктуры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стоянка общего пользования для индивидуального транспорта - перехватывающая, на перекрестке ул. Героев Хасана и ул. Чкалова</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строительные работы, благоустройство</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90,00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Тр-25</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объекты транспортной инфраструктуры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стоянка общего пользования для индивидуального транспорта - перехватывающая, на перекрестке шоссе Космонавтов - ул. Крисанова</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строительные работы, благоустройство</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21</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90,00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Тр-37</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улично-дорожная сеть</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 Советской Армии от ул. Мира до проспекта Декабристов</w:t>
            </w:r>
          </w:p>
        </w:tc>
        <w:tc>
          <w:tcPr>
            <w:tcW w:w="109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7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проезжей части 1 + 1 полосы движения, выделение полос движения для велосипедистов, посадка деревьев, благоустройство по классу качества 3, дорожная разметка. внесено по требованию департамента дорог и транспорта администрации города перми</w:t>
            </w:r>
          </w:p>
        </w:tc>
        <w:tc>
          <w:tcPr>
            <w:tcW w:w="82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3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30,0</w:t>
            </w:r>
          </w:p>
        </w:tc>
      </w:tr>
    </w:tbl>
    <w:p w:rsidR="00092ACD" w:rsidRPr="00C60ED2" w:rsidRDefault="00092ACD" w:rsidP="00092ACD">
      <w:pPr>
        <w:ind w:firstLine="709"/>
        <w:rPr>
          <w:rFonts w:ascii="Times New Roman" w:hAnsi="Times New Roman" w:cs="Times New Roman"/>
          <w:sz w:val="28"/>
          <w:szCs w:val="28"/>
        </w:rPr>
      </w:pPr>
      <w:bookmarkStart w:id="331" w:name="sub_186"/>
      <w:r w:rsidRPr="00C60ED2">
        <w:rPr>
          <w:rFonts w:ascii="Times New Roman" w:hAnsi="Times New Roman" w:cs="Times New Roman"/>
          <w:sz w:val="28"/>
          <w:szCs w:val="28"/>
        </w:rPr>
        <w:t xml:space="preserve">6. Описание мероприятий по размещению объектов капитального строительства транспортной инфраструктуры на второй этап реализации Генерального плана (2017-2022 годы) приведено в </w:t>
      </w:r>
      <w:hyperlink w:anchor="sub_2200" w:history="1">
        <w:r w:rsidRPr="009173C3">
          <w:rPr>
            <w:rStyle w:val="a4"/>
            <w:rFonts w:ascii="Times New Roman" w:hAnsi="Times New Roman" w:cs="Times New Roman"/>
            <w:b w:val="0"/>
            <w:color w:val="auto"/>
            <w:sz w:val="28"/>
            <w:szCs w:val="28"/>
          </w:rPr>
          <w:t>таблице 22</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332" w:name="sub_187"/>
      <w:bookmarkEnd w:id="331"/>
      <w:r w:rsidRPr="00C60ED2">
        <w:rPr>
          <w:rFonts w:ascii="Times New Roman" w:hAnsi="Times New Roman" w:cs="Times New Roman"/>
          <w:sz w:val="28"/>
          <w:szCs w:val="28"/>
        </w:rPr>
        <w:t xml:space="preserve">7. В </w:t>
      </w:r>
      <w:hyperlink w:anchor="sub_2200" w:history="1">
        <w:r w:rsidRPr="009173C3">
          <w:rPr>
            <w:rStyle w:val="a4"/>
            <w:rFonts w:ascii="Times New Roman" w:hAnsi="Times New Roman" w:cs="Times New Roman"/>
            <w:b w:val="0"/>
            <w:color w:val="auto"/>
            <w:sz w:val="28"/>
            <w:szCs w:val="28"/>
          </w:rPr>
          <w:t>таблице 22</w:t>
        </w:r>
      </w:hyperlink>
      <w:r w:rsidRPr="00C60ED2">
        <w:rPr>
          <w:rFonts w:ascii="Times New Roman" w:hAnsi="Times New Roman" w:cs="Times New Roman"/>
          <w:sz w:val="28"/>
          <w:szCs w:val="28"/>
        </w:rPr>
        <w:t xml:space="preserve"> цифры в графе 6 указывают на номер описания границ территорий планируемого размещения объектов капитального строительства - границ, указанных на </w:t>
      </w:r>
      <w:hyperlink w:anchor="sub_5000" w:history="1">
        <w:r w:rsidRPr="009173C3">
          <w:rPr>
            <w:rStyle w:val="a4"/>
            <w:rFonts w:ascii="Times New Roman" w:hAnsi="Times New Roman" w:cs="Times New Roman"/>
            <w:b w:val="0"/>
            <w:color w:val="auto"/>
            <w:sz w:val="28"/>
            <w:szCs w:val="28"/>
          </w:rPr>
          <w:t>карте 2.1</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333" w:name="sub_188"/>
      <w:bookmarkEnd w:id="332"/>
      <w:r w:rsidRPr="00C60ED2">
        <w:rPr>
          <w:rFonts w:ascii="Times New Roman" w:hAnsi="Times New Roman" w:cs="Times New Roman"/>
          <w:sz w:val="28"/>
          <w:szCs w:val="28"/>
        </w:rPr>
        <w:t xml:space="preserve">8. Описание границ территорий планируемого размещения объектов капитального строительства, указанных в </w:t>
      </w:r>
      <w:hyperlink w:anchor="sub_2200" w:history="1">
        <w:r w:rsidRPr="009173C3">
          <w:rPr>
            <w:rStyle w:val="a4"/>
            <w:rFonts w:ascii="Times New Roman" w:hAnsi="Times New Roman" w:cs="Times New Roman"/>
            <w:b w:val="0"/>
            <w:color w:val="auto"/>
            <w:sz w:val="28"/>
            <w:szCs w:val="28"/>
          </w:rPr>
          <w:t>таблице 22</w:t>
        </w:r>
      </w:hyperlink>
      <w:r w:rsidRPr="00C60ED2">
        <w:rPr>
          <w:rFonts w:ascii="Times New Roman" w:hAnsi="Times New Roman" w:cs="Times New Roman"/>
          <w:sz w:val="28"/>
          <w:szCs w:val="28"/>
        </w:rPr>
        <w:t xml:space="preserve"> в виде цифровых обозначений, содержится в </w:t>
      </w:r>
      <w:hyperlink w:anchor="sub_140" w:history="1">
        <w:r w:rsidRPr="009173C3">
          <w:rPr>
            <w:rStyle w:val="a4"/>
            <w:rFonts w:ascii="Times New Roman" w:hAnsi="Times New Roman" w:cs="Times New Roman"/>
            <w:b w:val="0"/>
            <w:color w:val="auto"/>
            <w:sz w:val="28"/>
            <w:szCs w:val="28"/>
          </w:rPr>
          <w:t>таблице 40</w:t>
        </w:r>
      </w:hyperlink>
      <w:r w:rsidRPr="00C60ED2">
        <w:rPr>
          <w:rFonts w:ascii="Times New Roman" w:hAnsi="Times New Roman" w:cs="Times New Roman"/>
          <w:sz w:val="28"/>
          <w:szCs w:val="28"/>
        </w:rPr>
        <w:t xml:space="preserve"> в виде описания и, при необходимости, указания координат переломных точек линий, обозначающих такие границы.</w:t>
      </w:r>
    </w:p>
    <w:p w:rsidR="00092ACD" w:rsidRPr="00C60ED2" w:rsidRDefault="00092ACD" w:rsidP="00092ACD">
      <w:pPr>
        <w:rPr>
          <w:rFonts w:ascii="Times New Roman" w:hAnsi="Times New Roman" w:cs="Times New Roman"/>
          <w:sz w:val="28"/>
          <w:szCs w:val="28"/>
        </w:rPr>
      </w:pPr>
      <w:bookmarkStart w:id="334" w:name="sub_189"/>
      <w:bookmarkEnd w:id="333"/>
      <w:r w:rsidRPr="00C60ED2">
        <w:rPr>
          <w:rFonts w:ascii="Times New Roman" w:hAnsi="Times New Roman" w:cs="Times New Roman"/>
          <w:sz w:val="28"/>
          <w:szCs w:val="28"/>
        </w:rPr>
        <w:t xml:space="preserve">9. Если реализация мероприятий Генерального плана осуществляется в пределах существующего земельного участка, то в </w:t>
      </w:r>
      <w:hyperlink w:anchor="sub_2200" w:history="1">
        <w:r w:rsidRPr="009173C3">
          <w:rPr>
            <w:rStyle w:val="a4"/>
            <w:rFonts w:ascii="Times New Roman" w:hAnsi="Times New Roman" w:cs="Times New Roman"/>
            <w:b w:val="0"/>
            <w:color w:val="auto"/>
            <w:sz w:val="28"/>
            <w:szCs w:val="28"/>
          </w:rPr>
          <w:t>графе 6 таблицы 22</w:t>
        </w:r>
      </w:hyperlink>
      <w:r w:rsidRPr="00C60ED2">
        <w:rPr>
          <w:rFonts w:ascii="Times New Roman" w:hAnsi="Times New Roman" w:cs="Times New Roman"/>
          <w:sz w:val="28"/>
          <w:szCs w:val="28"/>
        </w:rPr>
        <w:t xml:space="preserve"> указывается: «Не требуется», что означает «не требуется образование нового земельного участка».</w:t>
      </w:r>
    </w:p>
    <w:p w:rsidR="00092ACD" w:rsidRPr="00C60ED2" w:rsidRDefault="00092ACD" w:rsidP="00092ACD">
      <w:pPr>
        <w:ind w:firstLine="0"/>
        <w:rPr>
          <w:rStyle w:val="a3"/>
          <w:rFonts w:ascii="Times New Roman" w:hAnsi="Times New Roman" w:cs="Times New Roman"/>
          <w:color w:val="auto"/>
          <w:sz w:val="28"/>
          <w:szCs w:val="28"/>
        </w:rPr>
      </w:pPr>
      <w:bookmarkStart w:id="335" w:name="sub_2200"/>
      <w:bookmarkEnd w:id="334"/>
    </w:p>
    <w:p w:rsidR="00092ACD" w:rsidRPr="00C60ED2" w:rsidRDefault="00092ACD" w:rsidP="00092ACD">
      <w:pPr>
        <w:jc w:val="right"/>
        <w:rPr>
          <w:rFonts w:ascii="Times New Roman" w:hAnsi="Times New Roman" w:cs="Times New Roman"/>
          <w:b/>
          <w:sz w:val="28"/>
          <w:szCs w:val="28"/>
        </w:rPr>
      </w:pPr>
      <w:r w:rsidRPr="00C60ED2">
        <w:rPr>
          <w:rStyle w:val="a3"/>
          <w:rFonts w:ascii="Times New Roman" w:hAnsi="Times New Roman" w:cs="Times New Roman"/>
          <w:b w:val="0"/>
          <w:color w:val="auto"/>
          <w:sz w:val="28"/>
          <w:szCs w:val="28"/>
        </w:rPr>
        <w:t>Таблица 22</w:t>
      </w:r>
    </w:p>
    <w:bookmarkEnd w:id="335"/>
    <w:p w:rsidR="00092ACD" w:rsidRPr="00C60ED2" w:rsidRDefault="00092ACD" w:rsidP="00092ACD">
      <w:pPr>
        <w:rPr>
          <w:rFonts w:ascii="Times New Roman" w:hAnsi="Times New Roman" w:cs="Times New Roman"/>
          <w:sz w:val="28"/>
          <w:szCs w:val="28"/>
        </w:rPr>
      </w:pPr>
    </w:p>
    <w:tbl>
      <w:tblPr>
        <w:tblW w:w="99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1417"/>
        <w:gridCol w:w="1702"/>
        <w:gridCol w:w="1134"/>
        <w:gridCol w:w="2835"/>
        <w:gridCol w:w="993"/>
        <w:gridCol w:w="1065"/>
      </w:tblGrid>
      <w:tr w:rsidR="00092ACD" w:rsidRPr="00C60ED2" w:rsidTr="009321DB">
        <w:tc>
          <w:tcPr>
            <w:tcW w:w="851"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 xml:space="preserve">Индекс на </w:t>
            </w:r>
            <w:hyperlink w:anchor="sub_5000" w:history="1">
              <w:r w:rsidRPr="009173C3">
                <w:rPr>
                  <w:rStyle w:val="a4"/>
                  <w:rFonts w:ascii="Times New Roman" w:hAnsi="Times New Roman" w:cs="Times New Roman"/>
                  <w:b w:val="0"/>
                  <w:color w:val="auto"/>
                  <w:sz w:val="16"/>
                  <w:szCs w:val="16"/>
                </w:rPr>
                <w:t>карте 2.1</w:t>
              </w:r>
            </w:hyperlink>
          </w:p>
        </w:tc>
        <w:tc>
          <w:tcPr>
            <w:tcW w:w="1417"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Группы объектов транспортной инфраструктуры</w:t>
            </w:r>
          </w:p>
        </w:tc>
        <w:tc>
          <w:tcPr>
            <w:tcW w:w="1702"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Объекты капитального строительства транспортной инфраструктуры</w:t>
            </w:r>
          </w:p>
        </w:tc>
        <w:tc>
          <w:tcPr>
            <w:tcW w:w="1134"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Тип мероприятий</w:t>
            </w:r>
          </w:p>
        </w:tc>
        <w:tc>
          <w:tcPr>
            <w:tcW w:w="2835"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Описание мероприятий</w:t>
            </w:r>
          </w:p>
        </w:tc>
        <w:tc>
          <w:tcPr>
            <w:tcW w:w="993"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Описание ТПРОКС</w:t>
            </w:r>
          </w:p>
        </w:tc>
        <w:tc>
          <w:tcPr>
            <w:tcW w:w="1065"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Стоимость реализации мероприятий</w:t>
            </w:r>
          </w:p>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(млн.руб.)</w:t>
            </w:r>
          </w:p>
        </w:tc>
      </w:tr>
      <w:tr w:rsidR="00092ACD" w:rsidRPr="00C60ED2" w:rsidTr="009321DB">
        <w:tc>
          <w:tcPr>
            <w:tcW w:w="851"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w:t>
            </w:r>
          </w:p>
        </w:tc>
        <w:tc>
          <w:tcPr>
            <w:tcW w:w="1417"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w:t>
            </w:r>
          </w:p>
        </w:tc>
        <w:tc>
          <w:tcPr>
            <w:tcW w:w="1702"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w:t>
            </w:r>
          </w:p>
        </w:tc>
        <w:tc>
          <w:tcPr>
            <w:tcW w:w="1134"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w:t>
            </w:r>
          </w:p>
        </w:tc>
        <w:tc>
          <w:tcPr>
            <w:tcW w:w="2835"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w:t>
            </w:r>
          </w:p>
        </w:tc>
        <w:tc>
          <w:tcPr>
            <w:tcW w:w="993"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w:t>
            </w:r>
          </w:p>
        </w:tc>
        <w:tc>
          <w:tcPr>
            <w:tcW w:w="1065"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w:t>
            </w:r>
          </w:p>
        </w:tc>
      </w:tr>
      <w:tr w:rsidR="00092ACD" w:rsidRPr="00C60ED2" w:rsidTr="009321DB">
        <w:tc>
          <w:tcPr>
            <w:tcW w:w="851"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lastRenderedPageBreak/>
              <w:t>Тр-26</w:t>
            </w:r>
          </w:p>
        </w:tc>
        <w:tc>
          <w:tcPr>
            <w:tcW w:w="1417" w:type="dxa"/>
          </w:tcPr>
          <w:p w:rsidR="00092ACD" w:rsidRPr="00C60ED2" w:rsidRDefault="00092ACD" w:rsidP="009321DB">
            <w:pPr>
              <w:pStyle w:val="afff"/>
              <w:ind w:right="-108"/>
              <w:rPr>
                <w:rFonts w:ascii="Times New Roman" w:hAnsi="Times New Roman" w:cs="Times New Roman"/>
                <w:sz w:val="16"/>
                <w:szCs w:val="16"/>
              </w:rPr>
            </w:pPr>
            <w:r w:rsidRPr="00C60ED2">
              <w:rPr>
                <w:rFonts w:ascii="Times New Roman" w:hAnsi="Times New Roman" w:cs="Times New Roman"/>
                <w:sz w:val="16"/>
                <w:szCs w:val="16"/>
              </w:rPr>
              <w:t>пересечения и примыкания</w:t>
            </w:r>
          </w:p>
        </w:tc>
        <w:tc>
          <w:tcPr>
            <w:tcW w:w="1702" w:type="dxa"/>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 Ленина - ул. Парковая</w:t>
            </w:r>
          </w:p>
        </w:tc>
        <w:tc>
          <w:tcPr>
            <w:tcW w:w="1134"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835" w:type="dxa"/>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исследование потоков, переустройство пересечения, организация приоритета движению общественного транспорта, устройство дополнительной полосы движения для индивидуального транспорта по ул. Ленина от ул. Клименко до ул. Парковой в направлении из центра в Мотовилихинский район, дорожная разметка</w:t>
            </w:r>
          </w:p>
        </w:tc>
        <w:tc>
          <w:tcPr>
            <w:tcW w:w="993"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22</w:t>
            </w:r>
          </w:p>
        </w:tc>
        <w:tc>
          <w:tcPr>
            <w:tcW w:w="1065"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54,4</w:t>
            </w:r>
          </w:p>
        </w:tc>
      </w:tr>
      <w:tr w:rsidR="00092ACD" w:rsidRPr="00C60ED2" w:rsidTr="009321DB">
        <w:tc>
          <w:tcPr>
            <w:tcW w:w="851"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Тр-27</w:t>
            </w:r>
          </w:p>
        </w:tc>
        <w:tc>
          <w:tcPr>
            <w:tcW w:w="1417" w:type="dxa"/>
          </w:tcPr>
          <w:p w:rsidR="00092ACD" w:rsidRPr="00C60ED2" w:rsidRDefault="00092ACD" w:rsidP="009321DB">
            <w:pPr>
              <w:pStyle w:val="afff"/>
              <w:ind w:right="-108"/>
              <w:rPr>
                <w:rFonts w:ascii="Times New Roman" w:hAnsi="Times New Roman" w:cs="Times New Roman"/>
                <w:sz w:val="16"/>
                <w:szCs w:val="16"/>
              </w:rPr>
            </w:pPr>
            <w:r w:rsidRPr="00C60ED2">
              <w:rPr>
                <w:rFonts w:ascii="Times New Roman" w:hAnsi="Times New Roman" w:cs="Times New Roman"/>
                <w:sz w:val="16"/>
                <w:szCs w:val="16"/>
              </w:rPr>
              <w:t>улично-дорожная сеть</w:t>
            </w:r>
          </w:p>
        </w:tc>
        <w:tc>
          <w:tcPr>
            <w:tcW w:w="1702" w:type="dxa"/>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 Куйбышева от ул. Революции до ул. Белинского</w:t>
            </w:r>
          </w:p>
        </w:tc>
        <w:tc>
          <w:tcPr>
            <w:tcW w:w="1134"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835" w:type="dxa"/>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благоустройство выделенной трамвайной линии, проезжая часть 1 + 1 полос движения, запрет стоянок, благоустройство по классу качества 2, посадка деревьев, дорожная разметка</w:t>
            </w:r>
          </w:p>
        </w:tc>
        <w:tc>
          <w:tcPr>
            <w:tcW w:w="993"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065"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328,90</w:t>
            </w:r>
          </w:p>
        </w:tc>
      </w:tr>
      <w:tr w:rsidR="00092ACD" w:rsidRPr="00C60ED2" w:rsidTr="009321DB">
        <w:tc>
          <w:tcPr>
            <w:tcW w:w="851"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Тр-28а</w:t>
            </w:r>
          </w:p>
        </w:tc>
        <w:tc>
          <w:tcPr>
            <w:tcW w:w="1417" w:type="dxa"/>
          </w:tcPr>
          <w:p w:rsidR="00092ACD" w:rsidRPr="00C60ED2" w:rsidRDefault="00092ACD" w:rsidP="009321DB">
            <w:pPr>
              <w:pStyle w:val="afff"/>
              <w:ind w:right="-108"/>
              <w:rPr>
                <w:rFonts w:ascii="Times New Roman" w:hAnsi="Times New Roman" w:cs="Times New Roman"/>
                <w:sz w:val="16"/>
                <w:szCs w:val="16"/>
              </w:rPr>
            </w:pPr>
            <w:r w:rsidRPr="00C60ED2">
              <w:rPr>
                <w:rFonts w:ascii="Times New Roman" w:hAnsi="Times New Roman" w:cs="Times New Roman"/>
                <w:sz w:val="16"/>
                <w:szCs w:val="16"/>
              </w:rPr>
              <w:t>улично-дорожная сеть</w:t>
            </w:r>
          </w:p>
        </w:tc>
        <w:tc>
          <w:tcPr>
            <w:tcW w:w="1702" w:type="dxa"/>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 Уинская от ул. Макаренко до ул. Юрша</w:t>
            </w:r>
          </w:p>
        </w:tc>
        <w:tc>
          <w:tcPr>
            <w:tcW w:w="1134"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835" w:type="dxa"/>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устройство выделенной трамвайной линии</w:t>
            </w:r>
          </w:p>
        </w:tc>
        <w:tc>
          <w:tcPr>
            <w:tcW w:w="993"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065"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73,92</w:t>
            </w:r>
          </w:p>
        </w:tc>
      </w:tr>
      <w:tr w:rsidR="00092ACD" w:rsidRPr="00C60ED2" w:rsidTr="009321DB">
        <w:tc>
          <w:tcPr>
            <w:tcW w:w="851"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Тр-28б</w:t>
            </w:r>
          </w:p>
        </w:tc>
        <w:tc>
          <w:tcPr>
            <w:tcW w:w="1417" w:type="dxa"/>
          </w:tcPr>
          <w:p w:rsidR="00092ACD" w:rsidRPr="00C60ED2" w:rsidRDefault="00092ACD" w:rsidP="009321DB">
            <w:pPr>
              <w:pStyle w:val="afff"/>
              <w:ind w:right="-108"/>
              <w:rPr>
                <w:rFonts w:ascii="Times New Roman" w:hAnsi="Times New Roman" w:cs="Times New Roman"/>
                <w:sz w:val="16"/>
                <w:szCs w:val="16"/>
              </w:rPr>
            </w:pPr>
            <w:r w:rsidRPr="00C60ED2">
              <w:rPr>
                <w:rFonts w:ascii="Times New Roman" w:hAnsi="Times New Roman" w:cs="Times New Roman"/>
                <w:sz w:val="16"/>
                <w:szCs w:val="16"/>
              </w:rPr>
              <w:t>улично-дорожная сеть</w:t>
            </w:r>
          </w:p>
        </w:tc>
        <w:tc>
          <w:tcPr>
            <w:tcW w:w="1702" w:type="dxa"/>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 Юрша от ул. Уинской до ул. Пушкарской</w:t>
            </w:r>
          </w:p>
        </w:tc>
        <w:tc>
          <w:tcPr>
            <w:tcW w:w="1134"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835" w:type="dxa"/>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устройство выделенной трамвайной линии</w:t>
            </w:r>
          </w:p>
        </w:tc>
        <w:tc>
          <w:tcPr>
            <w:tcW w:w="993"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065"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57,78</w:t>
            </w:r>
          </w:p>
        </w:tc>
      </w:tr>
      <w:tr w:rsidR="00092ACD" w:rsidRPr="00C60ED2" w:rsidTr="009321DB">
        <w:tc>
          <w:tcPr>
            <w:tcW w:w="851"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Тр-28в</w:t>
            </w:r>
          </w:p>
        </w:tc>
        <w:tc>
          <w:tcPr>
            <w:tcW w:w="1417" w:type="dxa"/>
          </w:tcPr>
          <w:p w:rsidR="00092ACD" w:rsidRPr="00C60ED2" w:rsidRDefault="00092ACD" w:rsidP="009321DB">
            <w:pPr>
              <w:pStyle w:val="afff"/>
              <w:ind w:right="-108"/>
              <w:rPr>
                <w:rFonts w:ascii="Times New Roman" w:hAnsi="Times New Roman" w:cs="Times New Roman"/>
                <w:sz w:val="16"/>
                <w:szCs w:val="16"/>
              </w:rPr>
            </w:pPr>
            <w:r w:rsidRPr="00C60ED2">
              <w:rPr>
                <w:rFonts w:ascii="Times New Roman" w:hAnsi="Times New Roman" w:cs="Times New Roman"/>
                <w:sz w:val="16"/>
                <w:szCs w:val="16"/>
              </w:rPr>
              <w:t>улично-дорожная сеть</w:t>
            </w:r>
          </w:p>
        </w:tc>
        <w:tc>
          <w:tcPr>
            <w:tcW w:w="1702" w:type="dxa"/>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 Аркадия Гайдара от ул. Пушкарской до ул. Крупской</w:t>
            </w:r>
          </w:p>
        </w:tc>
        <w:tc>
          <w:tcPr>
            <w:tcW w:w="1134"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835" w:type="dxa"/>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устройство выделенной трамвайной линии</w:t>
            </w:r>
          </w:p>
        </w:tc>
        <w:tc>
          <w:tcPr>
            <w:tcW w:w="993"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23</w:t>
            </w:r>
          </w:p>
        </w:tc>
        <w:tc>
          <w:tcPr>
            <w:tcW w:w="1065"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45,73</w:t>
            </w:r>
          </w:p>
        </w:tc>
      </w:tr>
      <w:tr w:rsidR="00092ACD" w:rsidRPr="00C60ED2" w:rsidTr="009321DB">
        <w:tc>
          <w:tcPr>
            <w:tcW w:w="851"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Тр-28г</w:t>
            </w:r>
          </w:p>
        </w:tc>
        <w:tc>
          <w:tcPr>
            <w:tcW w:w="1417" w:type="dxa"/>
          </w:tcPr>
          <w:p w:rsidR="00092ACD" w:rsidRPr="00C60ED2" w:rsidRDefault="00092ACD" w:rsidP="009321DB">
            <w:pPr>
              <w:pStyle w:val="afff"/>
              <w:ind w:right="-108"/>
              <w:rPr>
                <w:rFonts w:ascii="Times New Roman" w:hAnsi="Times New Roman" w:cs="Times New Roman"/>
                <w:sz w:val="16"/>
                <w:szCs w:val="16"/>
              </w:rPr>
            </w:pPr>
            <w:r w:rsidRPr="00C60ED2">
              <w:rPr>
                <w:rFonts w:ascii="Times New Roman" w:hAnsi="Times New Roman" w:cs="Times New Roman"/>
                <w:sz w:val="16"/>
                <w:szCs w:val="16"/>
              </w:rPr>
              <w:t>улично-дорожная сеть</w:t>
            </w:r>
          </w:p>
        </w:tc>
        <w:tc>
          <w:tcPr>
            <w:tcW w:w="1702" w:type="dxa"/>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 Ушинского от ул. Крупской до бульвара Гагарина</w:t>
            </w:r>
          </w:p>
        </w:tc>
        <w:tc>
          <w:tcPr>
            <w:tcW w:w="1134"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835" w:type="dxa"/>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устройство выделенной трамвайной линии</w:t>
            </w:r>
          </w:p>
        </w:tc>
        <w:tc>
          <w:tcPr>
            <w:tcW w:w="993"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24</w:t>
            </w:r>
          </w:p>
        </w:tc>
        <w:tc>
          <w:tcPr>
            <w:tcW w:w="1065"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26,08</w:t>
            </w:r>
          </w:p>
        </w:tc>
      </w:tr>
      <w:tr w:rsidR="00092ACD" w:rsidRPr="00C60ED2" w:rsidTr="009321DB">
        <w:tc>
          <w:tcPr>
            <w:tcW w:w="851"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Тр-29</w:t>
            </w:r>
          </w:p>
        </w:tc>
        <w:tc>
          <w:tcPr>
            <w:tcW w:w="1417" w:type="dxa"/>
          </w:tcPr>
          <w:p w:rsidR="00092ACD" w:rsidRPr="00C60ED2" w:rsidRDefault="00092ACD" w:rsidP="009321DB">
            <w:pPr>
              <w:pStyle w:val="afff"/>
              <w:ind w:right="-108"/>
              <w:rPr>
                <w:rFonts w:ascii="Times New Roman" w:hAnsi="Times New Roman" w:cs="Times New Roman"/>
                <w:sz w:val="16"/>
                <w:szCs w:val="16"/>
              </w:rPr>
            </w:pPr>
            <w:r w:rsidRPr="00C60ED2">
              <w:rPr>
                <w:rFonts w:ascii="Times New Roman" w:hAnsi="Times New Roman" w:cs="Times New Roman"/>
                <w:sz w:val="16"/>
                <w:szCs w:val="16"/>
              </w:rPr>
              <w:t>пересечения и примыкания</w:t>
            </w:r>
          </w:p>
        </w:tc>
        <w:tc>
          <w:tcPr>
            <w:tcW w:w="1702" w:type="dxa"/>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Площадь Дружбы</w:t>
            </w:r>
          </w:p>
        </w:tc>
        <w:tc>
          <w:tcPr>
            <w:tcW w:w="1134"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835" w:type="dxa"/>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переустройство пересечения, дорожная разметка</w:t>
            </w:r>
          </w:p>
        </w:tc>
        <w:tc>
          <w:tcPr>
            <w:tcW w:w="993"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25</w:t>
            </w:r>
          </w:p>
        </w:tc>
        <w:tc>
          <w:tcPr>
            <w:tcW w:w="1065"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22,0</w:t>
            </w:r>
          </w:p>
        </w:tc>
      </w:tr>
      <w:tr w:rsidR="00092ACD" w:rsidRPr="00C60ED2" w:rsidTr="009321DB">
        <w:tc>
          <w:tcPr>
            <w:tcW w:w="851"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Тр-30</w:t>
            </w:r>
          </w:p>
        </w:tc>
        <w:tc>
          <w:tcPr>
            <w:tcW w:w="1417" w:type="dxa"/>
          </w:tcPr>
          <w:p w:rsidR="00092ACD" w:rsidRPr="00C60ED2" w:rsidRDefault="00092ACD" w:rsidP="009321DB">
            <w:pPr>
              <w:pStyle w:val="afff"/>
              <w:ind w:right="-108"/>
              <w:rPr>
                <w:rFonts w:ascii="Times New Roman" w:hAnsi="Times New Roman" w:cs="Times New Roman"/>
                <w:sz w:val="16"/>
                <w:szCs w:val="16"/>
              </w:rPr>
            </w:pPr>
            <w:r w:rsidRPr="00C60ED2">
              <w:rPr>
                <w:rFonts w:ascii="Times New Roman" w:hAnsi="Times New Roman" w:cs="Times New Roman"/>
                <w:sz w:val="16"/>
                <w:szCs w:val="16"/>
              </w:rPr>
              <w:t>улично-дорожная сеть</w:t>
            </w:r>
          </w:p>
        </w:tc>
        <w:tc>
          <w:tcPr>
            <w:tcW w:w="1702" w:type="dxa"/>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улица вдоль кромки долины р. Данилихи от ул. Плеханова до Экстрим-парка</w:t>
            </w:r>
          </w:p>
        </w:tc>
        <w:tc>
          <w:tcPr>
            <w:tcW w:w="1134"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835" w:type="dxa"/>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устройство проезжей части 1 + 1 полос движения и тротуаров, устройство стоянок, посадка деревьев, устройство освещения</w:t>
            </w:r>
          </w:p>
        </w:tc>
        <w:tc>
          <w:tcPr>
            <w:tcW w:w="993"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26</w:t>
            </w:r>
          </w:p>
        </w:tc>
        <w:tc>
          <w:tcPr>
            <w:tcW w:w="1065"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20,49</w:t>
            </w:r>
          </w:p>
        </w:tc>
      </w:tr>
      <w:tr w:rsidR="00092ACD" w:rsidRPr="00C60ED2" w:rsidTr="009321DB">
        <w:tc>
          <w:tcPr>
            <w:tcW w:w="851"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Тр-31</w:t>
            </w:r>
          </w:p>
        </w:tc>
        <w:tc>
          <w:tcPr>
            <w:tcW w:w="1417" w:type="dxa"/>
          </w:tcPr>
          <w:p w:rsidR="00092ACD" w:rsidRPr="00C60ED2" w:rsidRDefault="00092ACD" w:rsidP="009321DB">
            <w:pPr>
              <w:pStyle w:val="afff"/>
              <w:ind w:right="-108"/>
              <w:rPr>
                <w:rFonts w:ascii="Times New Roman" w:hAnsi="Times New Roman" w:cs="Times New Roman"/>
                <w:sz w:val="16"/>
                <w:szCs w:val="16"/>
              </w:rPr>
            </w:pPr>
            <w:r w:rsidRPr="00C60ED2">
              <w:rPr>
                <w:rFonts w:ascii="Times New Roman" w:hAnsi="Times New Roman" w:cs="Times New Roman"/>
                <w:sz w:val="16"/>
                <w:szCs w:val="16"/>
              </w:rPr>
              <w:t>улично-дорожная сеть</w:t>
            </w:r>
          </w:p>
        </w:tc>
        <w:tc>
          <w:tcPr>
            <w:tcW w:w="1702" w:type="dxa"/>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улица вдоль кромки долины р. Данилихи от шоссе Космонавтов до ул. Крисанова</w:t>
            </w:r>
          </w:p>
        </w:tc>
        <w:tc>
          <w:tcPr>
            <w:tcW w:w="1134"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835" w:type="dxa"/>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устройство проезжей части 1 + 1 полос движения и тротуаров, устройство стоянок, посадка деревьев, устройство освещения (не допускать непрерывного движения автомобилей)</w:t>
            </w:r>
          </w:p>
        </w:tc>
        <w:tc>
          <w:tcPr>
            <w:tcW w:w="993"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27</w:t>
            </w:r>
          </w:p>
        </w:tc>
        <w:tc>
          <w:tcPr>
            <w:tcW w:w="1065"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22,22</w:t>
            </w:r>
          </w:p>
        </w:tc>
      </w:tr>
      <w:tr w:rsidR="00092ACD" w:rsidRPr="00C60ED2" w:rsidTr="009321DB">
        <w:tc>
          <w:tcPr>
            <w:tcW w:w="851"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Тр-32</w:t>
            </w:r>
          </w:p>
        </w:tc>
        <w:tc>
          <w:tcPr>
            <w:tcW w:w="1417" w:type="dxa"/>
          </w:tcPr>
          <w:p w:rsidR="00092ACD" w:rsidRPr="00C60ED2" w:rsidRDefault="00092ACD" w:rsidP="009321DB">
            <w:pPr>
              <w:pStyle w:val="afff"/>
              <w:ind w:right="-108"/>
              <w:rPr>
                <w:rFonts w:ascii="Times New Roman" w:hAnsi="Times New Roman" w:cs="Times New Roman"/>
                <w:sz w:val="16"/>
                <w:szCs w:val="16"/>
              </w:rPr>
            </w:pPr>
            <w:r w:rsidRPr="00C60ED2">
              <w:rPr>
                <w:rFonts w:ascii="Times New Roman" w:hAnsi="Times New Roman" w:cs="Times New Roman"/>
                <w:sz w:val="16"/>
                <w:szCs w:val="16"/>
              </w:rPr>
              <w:t>улично-дорожная сеть</w:t>
            </w:r>
          </w:p>
        </w:tc>
        <w:tc>
          <w:tcPr>
            <w:tcW w:w="1702" w:type="dxa"/>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улица вдоль кромки долины р. Егошихи от ул. Разгуляйской до ул. Петропавловской</w:t>
            </w:r>
          </w:p>
        </w:tc>
        <w:tc>
          <w:tcPr>
            <w:tcW w:w="1134"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новое строительство</w:t>
            </w:r>
          </w:p>
        </w:tc>
        <w:tc>
          <w:tcPr>
            <w:tcW w:w="2835" w:type="dxa"/>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устройство проезжей части 1 + 1 полос движения и тротуаров, устройство стоянок, посадка деревьев, устройство освещения (не допускать непрерывного движения автомобилей)</w:t>
            </w:r>
          </w:p>
        </w:tc>
        <w:tc>
          <w:tcPr>
            <w:tcW w:w="993"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28</w:t>
            </w:r>
          </w:p>
        </w:tc>
        <w:tc>
          <w:tcPr>
            <w:tcW w:w="1065"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20,42</w:t>
            </w:r>
          </w:p>
        </w:tc>
      </w:tr>
      <w:tr w:rsidR="00092ACD" w:rsidRPr="00C60ED2" w:rsidTr="009321DB">
        <w:tc>
          <w:tcPr>
            <w:tcW w:w="851"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Тр-33</w:t>
            </w:r>
          </w:p>
        </w:tc>
        <w:tc>
          <w:tcPr>
            <w:tcW w:w="1417" w:type="dxa"/>
          </w:tcPr>
          <w:p w:rsidR="00092ACD" w:rsidRPr="00C60ED2" w:rsidRDefault="00092ACD" w:rsidP="009321DB">
            <w:pPr>
              <w:pStyle w:val="afff"/>
              <w:ind w:right="-108"/>
              <w:rPr>
                <w:rFonts w:ascii="Times New Roman" w:hAnsi="Times New Roman" w:cs="Times New Roman"/>
                <w:sz w:val="16"/>
                <w:szCs w:val="16"/>
              </w:rPr>
            </w:pPr>
            <w:r w:rsidRPr="00C60ED2">
              <w:rPr>
                <w:rFonts w:ascii="Times New Roman" w:hAnsi="Times New Roman" w:cs="Times New Roman"/>
                <w:sz w:val="16"/>
                <w:szCs w:val="16"/>
              </w:rPr>
              <w:t>улично-дорожная сеть</w:t>
            </w:r>
          </w:p>
        </w:tc>
        <w:tc>
          <w:tcPr>
            <w:tcW w:w="1702" w:type="dxa"/>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 Героев Хасана от ул. Хлебозаводской до автодороги Пермь - Екатеринбург</w:t>
            </w:r>
          </w:p>
        </w:tc>
        <w:tc>
          <w:tcPr>
            <w:tcW w:w="1134"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835" w:type="dxa"/>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проезжая часть 2 + 2 полос движения для индивидуального транспорта и 1 + 1 полос выделенной линии для движения общественного транспорта, разделительная полоса, тротуары, выделение полос движения для велосипедистов, устройство освещения, посадка деревьев, благоустройство по классу качества 3, дорожная разметка</w:t>
            </w:r>
          </w:p>
        </w:tc>
        <w:tc>
          <w:tcPr>
            <w:tcW w:w="993"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065"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971,63</w:t>
            </w:r>
          </w:p>
        </w:tc>
      </w:tr>
      <w:tr w:rsidR="00092ACD" w:rsidRPr="00C60ED2" w:rsidTr="009321DB">
        <w:tc>
          <w:tcPr>
            <w:tcW w:w="851"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Тр-34а</w:t>
            </w:r>
          </w:p>
        </w:tc>
        <w:tc>
          <w:tcPr>
            <w:tcW w:w="1417" w:type="dxa"/>
          </w:tcPr>
          <w:p w:rsidR="00092ACD" w:rsidRPr="00C60ED2" w:rsidRDefault="00092ACD" w:rsidP="009321DB">
            <w:pPr>
              <w:pStyle w:val="afff"/>
              <w:ind w:right="-108"/>
              <w:rPr>
                <w:rFonts w:ascii="Times New Roman" w:hAnsi="Times New Roman" w:cs="Times New Roman"/>
                <w:sz w:val="16"/>
                <w:szCs w:val="16"/>
              </w:rPr>
            </w:pPr>
            <w:r w:rsidRPr="00C60ED2">
              <w:rPr>
                <w:rFonts w:ascii="Times New Roman" w:hAnsi="Times New Roman" w:cs="Times New Roman"/>
                <w:sz w:val="16"/>
                <w:szCs w:val="16"/>
              </w:rPr>
              <w:t>улично-дорожная сеть</w:t>
            </w:r>
          </w:p>
        </w:tc>
        <w:tc>
          <w:tcPr>
            <w:tcW w:w="1702" w:type="dxa"/>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Шоссе Космонавтов от ул. Подлесной до площади Центрального рынка</w:t>
            </w:r>
          </w:p>
        </w:tc>
        <w:tc>
          <w:tcPr>
            <w:tcW w:w="1134"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835" w:type="dxa"/>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проезжая часть 2 + 2 полос движения для индивидуального транспорта и 1 + 1 полос выделенной линии для движения общественного транспорта, тротуары, выделение полос движения для велосипедистов, устройство освещения, посадка деревьев, благоустройство по классу качества 3, дорожная разметка</w:t>
            </w:r>
          </w:p>
        </w:tc>
        <w:tc>
          <w:tcPr>
            <w:tcW w:w="993"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29</w:t>
            </w:r>
          </w:p>
        </w:tc>
        <w:tc>
          <w:tcPr>
            <w:tcW w:w="1065"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963,0</w:t>
            </w:r>
          </w:p>
        </w:tc>
      </w:tr>
      <w:tr w:rsidR="00092ACD" w:rsidRPr="00C60ED2" w:rsidTr="009321DB">
        <w:tc>
          <w:tcPr>
            <w:tcW w:w="851"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Тр-34б</w:t>
            </w:r>
          </w:p>
        </w:tc>
        <w:tc>
          <w:tcPr>
            <w:tcW w:w="1417" w:type="dxa"/>
          </w:tcPr>
          <w:p w:rsidR="00092ACD" w:rsidRPr="00C60ED2" w:rsidRDefault="00092ACD" w:rsidP="009321DB">
            <w:pPr>
              <w:pStyle w:val="afff"/>
              <w:ind w:right="-108"/>
              <w:rPr>
                <w:rFonts w:ascii="Times New Roman" w:hAnsi="Times New Roman" w:cs="Times New Roman"/>
                <w:sz w:val="16"/>
                <w:szCs w:val="16"/>
              </w:rPr>
            </w:pPr>
            <w:r w:rsidRPr="00C60ED2">
              <w:rPr>
                <w:rFonts w:ascii="Times New Roman" w:hAnsi="Times New Roman" w:cs="Times New Roman"/>
                <w:sz w:val="16"/>
                <w:szCs w:val="16"/>
              </w:rPr>
              <w:t>пересечения и примыкания</w:t>
            </w:r>
          </w:p>
        </w:tc>
        <w:tc>
          <w:tcPr>
            <w:tcW w:w="1702" w:type="dxa"/>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Шоссе Космонавтов - ул. Малкова</w:t>
            </w:r>
          </w:p>
        </w:tc>
        <w:tc>
          <w:tcPr>
            <w:tcW w:w="1134"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организационные</w:t>
            </w:r>
          </w:p>
        </w:tc>
        <w:tc>
          <w:tcPr>
            <w:tcW w:w="2835" w:type="dxa"/>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Устройство дополнительных полос движения, дорожная разметка</w:t>
            </w:r>
          </w:p>
        </w:tc>
        <w:tc>
          <w:tcPr>
            <w:tcW w:w="993"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065"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2,69</w:t>
            </w:r>
          </w:p>
        </w:tc>
      </w:tr>
      <w:tr w:rsidR="00092ACD" w:rsidRPr="00C60ED2" w:rsidTr="009321DB">
        <w:tc>
          <w:tcPr>
            <w:tcW w:w="851"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Тр-34в</w:t>
            </w:r>
          </w:p>
        </w:tc>
        <w:tc>
          <w:tcPr>
            <w:tcW w:w="1417" w:type="dxa"/>
          </w:tcPr>
          <w:p w:rsidR="00092ACD" w:rsidRPr="00C60ED2" w:rsidRDefault="00092ACD" w:rsidP="009321DB">
            <w:pPr>
              <w:pStyle w:val="afff"/>
              <w:ind w:right="-108"/>
              <w:rPr>
                <w:rFonts w:ascii="Times New Roman" w:hAnsi="Times New Roman" w:cs="Times New Roman"/>
                <w:sz w:val="16"/>
                <w:szCs w:val="16"/>
              </w:rPr>
            </w:pPr>
            <w:r w:rsidRPr="00C60ED2">
              <w:rPr>
                <w:rFonts w:ascii="Times New Roman" w:hAnsi="Times New Roman" w:cs="Times New Roman"/>
                <w:sz w:val="16"/>
                <w:szCs w:val="16"/>
              </w:rPr>
              <w:t>пересечения и примыкания</w:t>
            </w:r>
          </w:p>
        </w:tc>
        <w:tc>
          <w:tcPr>
            <w:tcW w:w="1702" w:type="dxa"/>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пересечение ул. Мильчакова - шоссе Космонавтов</w:t>
            </w:r>
          </w:p>
        </w:tc>
        <w:tc>
          <w:tcPr>
            <w:tcW w:w="1134"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835" w:type="dxa"/>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переустройство пересечения в одном уровне, дорожная разметка</w:t>
            </w:r>
          </w:p>
        </w:tc>
        <w:tc>
          <w:tcPr>
            <w:tcW w:w="993"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065"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6,76</w:t>
            </w:r>
          </w:p>
        </w:tc>
      </w:tr>
      <w:tr w:rsidR="00092ACD" w:rsidRPr="00C60ED2" w:rsidTr="009321DB">
        <w:tc>
          <w:tcPr>
            <w:tcW w:w="851" w:type="dxa"/>
          </w:tcPr>
          <w:p w:rsidR="00092ACD" w:rsidRPr="00C60ED2" w:rsidRDefault="00092ACD" w:rsidP="009321DB">
            <w:pPr>
              <w:pStyle w:val="affff1"/>
              <w:tabs>
                <w:tab w:val="left" w:pos="567"/>
                <w:tab w:val="left" w:pos="1560"/>
              </w:tabs>
              <w:ind w:left="0" w:right="-62" w:firstLine="0"/>
              <w:jc w:val="center"/>
              <w:rPr>
                <w:rFonts w:ascii="Times New Roman" w:hAnsi="Times New Roman" w:cs="Times New Roman"/>
                <w:bCs/>
                <w:sz w:val="16"/>
                <w:szCs w:val="16"/>
              </w:rPr>
            </w:pPr>
            <w:r w:rsidRPr="00C60ED2">
              <w:rPr>
                <w:rFonts w:ascii="Times New Roman" w:hAnsi="Times New Roman" w:cs="Times New Roman"/>
                <w:bCs/>
                <w:sz w:val="16"/>
                <w:szCs w:val="16"/>
              </w:rPr>
              <w:t>Тр-34г</w:t>
            </w:r>
          </w:p>
        </w:tc>
        <w:tc>
          <w:tcPr>
            <w:tcW w:w="1417" w:type="dxa"/>
          </w:tcPr>
          <w:p w:rsidR="00092ACD" w:rsidRPr="00C60ED2" w:rsidRDefault="00092ACD" w:rsidP="009321DB">
            <w:pPr>
              <w:pStyle w:val="affff1"/>
              <w:tabs>
                <w:tab w:val="left" w:pos="567"/>
                <w:tab w:val="left" w:pos="1560"/>
              </w:tabs>
              <w:ind w:left="0" w:right="-108" w:firstLine="0"/>
              <w:jc w:val="left"/>
              <w:rPr>
                <w:rFonts w:ascii="Times New Roman" w:hAnsi="Times New Roman" w:cs="Times New Roman"/>
                <w:bCs/>
                <w:sz w:val="16"/>
                <w:szCs w:val="16"/>
              </w:rPr>
            </w:pPr>
            <w:r w:rsidRPr="00C60ED2">
              <w:rPr>
                <w:rFonts w:ascii="Times New Roman" w:hAnsi="Times New Roman" w:cs="Times New Roman"/>
                <w:bCs/>
                <w:sz w:val="16"/>
                <w:szCs w:val="16"/>
              </w:rPr>
              <w:t>пересечения и примыкания</w:t>
            </w:r>
          </w:p>
        </w:tc>
        <w:tc>
          <w:tcPr>
            <w:tcW w:w="1702" w:type="dxa"/>
          </w:tcPr>
          <w:p w:rsidR="00092ACD" w:rsidRPr="00C60ED2" w:rsidRDefault="00092ACD" w:rsidP="009321DB">
            <w:pPr>
              <w:pStyle w:val="affff1"/>
              <w:tabs>
                <w:tab w:val="left" w:pos="567"/>
                <w:tab w:val="left" w:pos="1560"/>
              </w:tabs>
              <w:ind w:left="0" w:right="-62" w:firstLine="0"/>
              <w:jc w:val="left"/>
              <w:rPr>
                <w:rFonts w:ascii="Times New Roman" w:hAnsi="Times New Roman" w:cs="Times New Roman"/>
                <w:bCs/>
                <w:sz w:val="16"/>
                <w:szCs w:val="16"/>
              </w:rPr>
            </w:pPr>
            <w:r w:rsidRPr="00C60ED2">
              <w:rPr>
                <w:rFonts w:ascii="Times New Roman" w:hAnsi="Times New Roman" w:cs="Times New Roman"/>
                <w:bCs/>
                <w:sz w:val="16"/>
                <w:szCs w:val="16"/>
              </w:rPr>
              <w:t>пересечение ул.Плеханова — шоссе Космонавтов</w:t>
            </w:r>
          </w:p>
        </w:tc>
        <w:tc>
          <w:tcPr>
            <w:tcW w:w="1134" w:type="dxa"/>
          </w:tcPr>
          <w:p w:rsidR="00092ACD" w:rsidRPr="00C60ED2" w:rsidRDefault="00092ACD" w:rsidP="009321DB">
            <w:pPr>
              <w:pStyle w:val="affff1"/>
              <w:tabs>
                <w:tab w:val="left" w:pos="567"/>
                <w:tab w:val="left" w:pos="1560"/>
              </w:tabs>
              <w:ind w:left="0" w:right="-62" w:firstLine="0"/>
              <w:jc w:val="center"/>
              <w:rPr>
                <w:rFonts w:ascii="Times New Roman" w:hAnsi="Times New Roman" w:cs="Times New Roman"/>
                <w:bCs/>
                <w:sz w:val="16"/>
                <w:szCs w:val="16"/>
              </w:rPr>
            </w:pPr>
            <w:r w:rsidRPr="00C60ED2">
              <w:rPr>
                <w:rFonts w:ascii="Times New Roman" w:hAnsi="Times New Roman" w:cs="Times New Roman"/>
                <w:bCs/>
                <w:sz w:val="16"/>
                <w:szCs w:val="16"/>
              </w:rPr>
              <w:t>реконструкция</w:t>
            </w:r>
          </w:p>
        </w:tc>
        <w:tc>
          <w:tcPr>
            <w:tcW w:w="2835" w:type="dxa"/>
          </w:tcPr>
          <w:p w:rsidR="00092ACD" w:rsidRPr="00C60ED2" w:rsidRDefault="00092ACD" w:rsidP="009321DB">
            <w:pPr>
              <w:pStyle w:val="affff1"/>
              <w:tabs>
                <w:tab w:val="left" w:pos="567"/>
                <w:tab w:val="left" w:pos="1560"/>
              </w:tabs>
              <w:ind w:left="0" w:right="-62" w:firstLine="0"/>
              <w:rPr>
                <w:rFonts w:ascii="Times New Roman" w:hAnsi="Times New Roman" w:cs="Times New Roman"/>
                <w:bCs/>
                <w:sz w:val="16"/>
                <w:szCs w:val="16"/>
              </w:rPr>
            </w:pPr>
            <w:r w:rsidRPr="00C60ED2">
              <w:rPr>
                <w:rFonts w:ascii="Times New Roman" w:hAnsi="Times New Roman" w:cs="Times New Roman"/>
                <w:bCs/>
                <w:sz w:val="16"/>
                <w:szCs w:val="16"/>
              </w:rPr>
              <w:t>исследование потоков, переустройство пересечения, дорожная разметка</w:t>
            </w:r>
          </w:p>
        </w:tc>
        <w:tc>
          <w:tcPr>
            <w:tcW w:w="993" w:type="dxa"/>
          </w:tcPr>
          <w:p w:rsidR="00092ACD" w:rsidRPr="00C60ED2" w:rsidRDefault="00092ACD" w:rsidP="009321DB">
            <w:pPr>
              <w:pStyle w:val="affff1"/>
              <w:tabs>
                <w:tab w:val="left" w:pos="567"/>
                <w:tab w:val="left" w:pos="1560"/>
              </w:tabs>
              <w:ind w:left="-76" w:right="-107" w:firstLine="109"/>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065" w:type="dxa"/>
          </w:tcPr>
          <w:p w:rsidR="00092ACD" w:rsidRPr="00C60ED2" w:rsidRDefault="00092ACD" w:rsidP="009321DB">
            <w:pPr>
              <w:pStyle w:val="affff1"/>
              <w:tabs>
                <w:tab w:val="left" w:pos="567"/>
                <w:tab w:val="left" w:pos="1560"/>
              </w:tabs>
              <w:ind w:left="0" w:right="-62" w:firstLine="0"/>
              <w:jc w:val="center"/>
              <w:rPr>
                <w:rFonts w:ascii="Times New Roman" w:hAnsi="Times New Roman" w:cs="Times New Roman"/>
                <w:bCs/>
                <w:sz w:val="16"/>
                <w:szCs w:val="16"/>
              </w:rPr>
            </w:pPr>
            <w:r w:rsidRPr="00C60ED2">
              <w:rPr>
                <w:rFonts w:ascii="Times New Roman" w:hAnsi="Times New Roman" w:cs="Times New Roman"/>
                <w:sz w:val="16"/>
                <w:szCs w:val="16"/>
              </w:rPr>
              <w:t>6,66</w:t>
            </w:r>
          </w:p>
        </w:tc>
      </w:tr>
      <w:tr w:rsidR="00092ACD" w:rsidRPr="00C60ED2" w:rsidTr="009321DB">
        <w:tc>
          <w:tcPr>
            <w:tcW w:w="851" w:type="dxa"/>
          </w:tcPr>
          <w:p w:rsidR="00092ACD" w:rsidRPr="00C60ED2" w:rsidRDefault="00092ACD" w:rsidP="009321DB">
            <w:pPr>
              <w:pStyle w:val="affff1"/>
              <w:tabs>
                <w:tab w:val="left" w:pos="567"/>
                <w:tab w:val="left" w:pos="1560"/>
              </w:tabs>
              <w:ind w:left="0" w:right="-62" w:firstLine="0"/>
              <w:jc w:val="center"/>
              <w:rPr>
                <w:rFonts w:ascii="Times New Roman" w:hAnsi="Times New Roman" w:cs="Times New Roman"/>
                <w:bCs/>
                <w:sz w:val="16"/>
                <w:szCs w:val="16"/>
              </w:rPr>
            </w:pPr>
            <w:r w:rsidRPr="00C60ED2">
              <w:rPr>
                <w:rFonts w:ascii="Times New Roman" w:hAnsi="Times New Roman" w:cs="Times New Roman"/>
                <w:bCs/>
                <w:sz w:val="16"/>
                <w:szCs w:val="16"/>
              </w:rPr>
              <w:t>Тр-34д</w:t>
            </w:r>
          </w:p>
        </w:tc>
        <w:tc>
          <w:tcPr>
            <w:tcW w:w="1417" w:type="dxa"/>
          </w:tcPr>
          <w:p w:rsidR="00092ACD" w:rsidRPr="00C60ED2" w:rsidRDefault="00092ACD" w:rsidP="009321DB">
            <w:pPr>
              <w:pStyle w:val="affff1"/>
              <w:tabs>
                <w:tab w:val="left" w:pos="567"/>
                <w:tab w:val="left" w:pos="1560"/>
              </w:tabs>
              <w:ind w:left="0" w:right="-108" w:firstLine="0"/>
              <w:jc w:val="left"/>
              <w:rPr>
                <w:rFonts w:ascii="Times New Roman" w:hAnsi="Times New Roman" w:cs="Times New Roman"/>
                <w:bCs/>
                <w:sz w:val="16"/>
                <w:szCs w:val="16"/>
              </w:rPr>
            </w:pPr>
            <w:r w:rsidRPr="00C60ED2">
              <w:rPr>
                <w:rFonts w:ascii="Times New Roman" w:hAnsi="Times New Roman" w:cs="Times New Roman"/>
                <w:bCs/>
                <w:sz w:val="16"/>
                <w:szCs w:val="16"/>
              </w:rPr>
              <w:t>пересечения и примыкания</w:t>
            </w:r>
          </w:p>
        </w:tc>
        <w:tc>
          <w:tcPr>
            <w:tcW w:w="1702" w:type="dxa"/>
          </w:tcPr>
          <w:p w:rsidR="00092ACD" w:rsidRPr="00C60ED2" w:rsidRDefault="00092ACD" w:rsidP="009321DB">
            <w:pPr>
              <w:pStyle w:val="affff1"/>
              <w:tabs>
                <w:tab w:val="left" w:pos="567"/>
                <w:tab w:val="left" w:pos="1560"/>
              </w:tabs>
              <w:ind w:left="0" w:right="-62" w:firstLine="0"/>
              <w:jc w:val="left"/>
              <w:rPr>
                <w:rFonts w:ascii="Times New Roman" w:hAnsi="Times New Roman" w:cs="Times New Roman"/>
                <w:bCs/>
                <w:sz w:val="16"/>
                <w:szCs w:val="16"/>
              </w:rPr>
            </w:pPr>
            <w:r w:rsidRPr="00C60ED2">
              <w:rPr>
                <w:rFonts w:ascii="Times New Roman" w:hAnsi="Times New Roman" w:cs="Times New Roman"/>
                <w:bCs/>
                <w:sz w:val="16"/>
                <w:szCs w:val="16"/>
              </w:rPr>
              <w:t>примыкание ул.Стахановской и ул.Вавилова к шоссе Космонавтов</w:t>
            </w:r>
          </w:p>
        </w:tc>
        <w:tc>
          <w:tcPr>
            <w:tcW w:w="1134" w:type="dxa"/>
          </w:tcPr>
          <w:p w:rsidR="00092ACD" w:rsidRPr="00C60ED2" w:rsidRDefault="00092ACD" w:rsidP="009321DB">
            <w:pPr>
              <w:pStyle w:val="affff1"/>
              <w:tabs>
                <w:tab w:val="left" w:pos="567"/>
                <w:tab w:val="left" w:pos="1560"/>
              </w:tabs>
              <w:ind w:left="0" w:right="-62" w:firstLine="0"/>
              <w:jc w:val="center"/>
              <w:rPr>
                <w:rFonts w:ascii="Times New Roman" w:hAnsi="Times New Roman" w:cs="Times New Roman"/>
                <w:bCs/>
                <w:sz w:val="16"/>
                <w:szCs w:val="16"/>
              </w:rPr>
            </w:pPr>
            <w:r w:rsidRPr="00C60ED2">
              <w:rPr>
                <w:rFonts w:ascii="Times New Roman" w:hAnsi="Times New Roman" w:cs="Times New Roman"/>
                <w:bCs/>
                <w:sz w:val="16"/>
                <w:szCs w:val="16"/>
              </w:rPr>
              <w:t>реконструкция</w:t>
            </w:r>
          </w:p>
        </w:tc>
        <w:tc>
          <w:tcPr>
            <w:tcW w:w="2835" w:type="dxa"/>
          </w:tcPr>
          <w:p w:rsidR="00092ACD" w:rsidRPr="00C60ED2" w:rsidRDefault="00092ACD" w:rsidP="009321DB">
            <w:pPr>
              <w:pStyle w:val="affff1"/>
              <w:tabs>
                <w:tab w:val="left" w:pos="567"/>
                <w:tab w:val="left" w:pos="1560"/>
              </w:tabs>
              <w:ind w:left="0" w:right="-62" w:firstLine="0"/>
              <w:rPr>
                <w:rFonts w:ascii="Times New Roman" w:hAnsi="Times New Roman" w:cs="Times New Roman"/>
                <w:bCs/>
                <w:sz w:val="16"/>
                <w:szCs w:val="16"/>
              </w:rPr>
            </w:pPr>
            <w:r w:rsidRPr="00C60ED2">
              <w:rPr>
                <w:rFonts w:ascii="Times New Roman" w:hAnsi="Times New Roman" w:cs="Times New Roman"/>
                <w:bCs/>
                <w:sz w:val="16"/>
                <w:szCs w:val="16"/>
              </w:rPr>
              <w:t>переустройство пересечения, дорожная разметка</w:t>
            </w:r>
          </w:p>
        </w:tc>
        <w:tc>
          <w:tcPr>
            <w:tcW w:w="993" w:type="dxa"/>
          </w:tcPr>
          <w:p w:rsidR="00092ACD" w:rsidRPr="00C60ED2" w:rsidRDefault="00092ACD" w:rsidP="009321DB">
            <w:pPr>
              <w:pStyle w:val="affff1"/>
              <w:tabs>
                <w:tab w:val="left" w:pos="567"/>
                <w:tab w:val="left" w:pos="1560"/>
              </w:tabs>
              <w:ind w:left="-76" w:right="-107" w:firstLine="109"/>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065" w:type="dxa"/>
          </w:tcPr>
          <w:p w:rsidR="00092ACD" w:rsidRPr="00C60ED2" w:rsidRDefault="00092ACD" w:rsidP="009321DB">
            <w:pPr>
              <w:pStyle w:val="affff1"/>
              <w:tabs>
                <w:tab w:val="left" w:pos="567"/>
                <w:tab w:val="left" w:pos="1560"/>
              </w:tabs>
              <w:ind w:left="0" w:right="-62" w:firstLine="0"/>
              <w:jc w:val="center"/>
              <w:rPr>
                <w:rFonts w:ascii="Times New Roman" w:hAnsi="Times New Roman" w:cs="Times New Roman"/>
                <w:bCs/>
                <w:sz w:val="16"/>
                <w:szCs w:val="16"/>
              </w:rPr>
            </w:pPr>
            <w:r w:rsidRPr="00C60ED2">
              <w:rPr>
                <w:rFonts w:ascii="Times New Roman" w:hAnsi="Times New Roman" w:cs="Times New Roman"/>
                <w:sz w:val="16"/>
                <w:szCs w:val="16"/>
              </w:rPr>
              <w:t>10,95</w:t>
            </w:r>
          </w:p>
        </w:tc>
      </w:tr>
      <w:tr w:rsidR="00092ACD" w:rsidRPr="00C60ED2" w:rsidTr="009321DB">
        <w:tc>
          <w:tcPr>
            <w:tcW w:w="851"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lastRenderedPageBreak/>
              <w:t>Тр-35</w:t>
            </w:r>
          </w:p>
        </w:tc>
        <w:tc>
          <w:tcPr>
            <w:tcW w:w="1417" w:type="dxa"/>
          </w:tcPr>
          <w:p w:rsidR="00092ACD" w:rsidRPr="00C60ED2" w:rsidRDefault="00092ACD" w:rsidP="009321DB">
            <w:pPr>
              <w:pStyle w:val="afff"/>
              <w:ind w:right="-108"/>
              <w:rPr>
                <w:rFonts w:ascii="Times New Roman" w:hAnsi="Times New Roman" w:cs="Times New Roman"/>
                <w:sz w:val="16"/>
                <w:szCs w:val="16"/>
              </w:rPr>
            </w:pPr>
            <w:r w:rsidRPr="00C60ED2">
              <w:rPr>
                <w:rFonts w:ascii="Times New Roman" w:hAnsi="Times New Roman" w:cs="Times New Roman"/>
                <w:sz w:val="16"/>
                <w:szCs w:val="16"/>
              </w:rPr>
              <w:t>улично-дорожная сеть</w:t>
            </w:r>
          </w:p>
        </w:tc>
        <w:tc>
          <w:tcPr>
            <w:tcW w:w="1702" w:type="dxa"/>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 Карпинского от шоссе Космонавтов до ул. Стахановской</w:t>
            </w:r>
          </w:p>
        </w:tc>
        <w:tc>
          <w:tcPr>
            <w:tcW w:w="1134"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835" w:type="dxa"/>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организация выделенной трамвайной линии, устройство остановочных пунктов трамвая, устройство проезжей части 2 + 2 полос движения, реконструкция путепровода над железной дорогой, выделение полосы движения для велосипедистов, тротуары, благоустройство по классу качества 3, посадка деревьев, дорожная разметка</w:t>
            </w:r>
          </w:p>
        </w:tc>
        <w:tc>
          <w:tcPr>
            <w:tcW w:w="993"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30</w:t>
            </w:r>
          </w:p>
        </w:tc>
        <w:tc>
          <w:tcPr>
            <w:tcW w:w="1065"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358,4</w:t>
            </w:r>
          </w:p>
        </w:tc>
      </w:tr>
      <w:tr w:rsidR="00092ACD" w:rsidRPr="00C60ED2" w:rsidTr="009321DB">
        <w:tc>
          <w:tcPr>
            <w:tcW w:w="851"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Тр-36а</w:t>
            </w:r>
          </w:p>
        </w:tc>
        <w:tc>
          <w:tcPr>
            <w:tcW w:w="1417" w:type="dxa"/>
          </w:tcPr>
          <w:p w:rsidR="00092ACD" w:rsidRPr="00C60ED2" w:rsidRDefault="00092ACD" w:rsidP="009321DB">
            <w:pPr>
              <w:pStyle w:val="afff"/>
              <w:ind w:right="-108"/>
              <w:rPr>
                <w:rFonts w:ascii="Times New Roman" w:hAnsi="Times New Roman" w:cs="Times New Roman"/>
                <w:sz w:val="16"/>
                <w:szCs w:val="16"/>
              </w:rPr>
            </w:pPr>
            <w:r w:rsidRPr="00C60ED2">
              <w:rPr>
                <w:rFonts w:ascii="Times New Roman" w:hAnsi="Times New Roman" w:cs="Times New Roman"/>
                <w:sz w:val="16"/>
                <w:szCs w:val="16"/>
              </w:rPr>
              <w:t>улично-дорожная сеть</w:t>
            </w:r>
          </w:p>
        </w:tc>
        <w:tc>
          <w:tcPr>
            <w:tcW w:w="1702" w:type="dxa"/>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 Революции от ул. Горького до бульвара Гагарина, в том числе мостовой переход через р. Егошиху</w:t>
            </w:r>
          </w:p>
        </w:tc>
        <w:tc>
          <w:tcPr>
            <w:tcW w:w="1134"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835" w:type="dxa"/>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устройство выделенной трамвайной линии от ул. Максима Горького до бульвара Гагарина, выделение полос движения для велосипедистов, посадка деревьев, благоустройство по классу качества 2, дорожная разметка</w:t>
            </w:r>
          </w:p>
        </w:tc>
        <w:tc>
          <w:tcPr>
            <w:tcW w:w="993"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065"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297,48</w:t>
            </w:r>
          </w:p>
        </w:tc>
      </w:tr>
      <w:tr w:rsidR="00092ACD" w:rsidRPr="00C60ED2" w:rsidTr="009321DB">
        <w:tc>
          <w:tcPr>
            <w:tcW w:w="851"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Тр-36б</w:t>
            </w:r>
          </w:p>
        </w:tc>
        <w:tc>
          <w:tcPr>
            <w:tcW w:w="1417" w:type="dxa"/>
          </w:tcPr>
          <w:p w:rsidR="00092ACD" w:rsidRPr="00C60ED2" w:rsidRDefault="00092ACD" w:rsidP="009321DB">
            <w:pPr>
              <w:pStyle w:val="afff"/>
              <w:ind w:right="-108"/>
              <w:rPr>
                <w:rFonts w:ascii="Times New Roman" w:hAnsi="Times New Roman" w:cs="Times New Roman"/>
                <w:sz w:val="16"/>
                <w:szCs w:val="16"/>
              </w:rPr>
            </w:pPr>
            <w:r w:rsidRPr="00C60ED2">
              <w:rPr>
                <w:rFonts w:ascii="Times New Roman" w:hAnsi="Times New Roman" w:cs="Times New Roman"/>
                <w:sz w:val="16"/>
                <w:szCs w:val="16"/>
              </w:rPr>
              <w:t>пересечения и примыкания</w:t>
            </w:r>
          </w:p>
        </w:tc>
        <w:tc>
          <w:tcPr>
            <w:tcW w:w="1702" w:type="dxa"/>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пересечение ул. Революции - бульвара Гагарина</w:t>
            </w:r>
          </w:p>
        </w:tc>
        <w:tc>
          <w:tcPr>
            <w:tcW w:w="1134"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835" w:type="dxa"/>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пересечение в одном уровне, выделение полос движения для велосипедистов, благоустройство по классу качества 3, дорожная разметка</w:t>
            </w:r>
          </w:p>
        </w:tc>
        <w:tc>
          <w:tcPr>
            <w:tcW w:w="993"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065"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280,0</w:t>
            </w:r>
          </w:p>
        </w:tc>
      </w:tr>
      <w:tr w:rsidR="00092ACD" w:rsidRPr="00C60ED2" w:rsidTr="009321DB">
        <w:tc>
          <w:tcPr>
            <w:tcW w:w="851"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Тр-38</w:t>
            </w:r>
          </w:p>
        </w:tc>
        <w:tc>
          <w:tcPr>
            <w:tcW w:w="1417" w:type="dxa"/>
          </w:tcPr>
          <w:p w:rsidR="00092ACD" w:rsidRPr="00C60ED2" w:rsidRDefault="00092ACD" w:rsidP="009321DB">
            <w:pPr>
              <w:pStyle w:val="afff"/>
              <w:ind w:right="-108"/>
              <w:rPr>
                <w:rFonts w:ascii="Times New Roman" w:hAnsi="Times New Roman" w:cs="Times New Roman"/>
                <w:sz w:val="16"/>
                <w:szCs w:val="16"/>
              </w:rPr>
            </w:pPr>
            <w:r w:rsidRPr="00C60ED2">
              <w:rPr>
                <w:rFonts w:ascii="Times New Roman" w:hAnsi="Times New Roman" w:cs="Times New Roman"/>
                <w:sz w:val="16"/>
                <w:szCs w:val="16"/>
              </w:rPr>
              <w:t>улично-дорожная сеть</w:t>
            </w:r>
          </w:p>
        </w:tc>
        <w:tc>
          <w:tcPr>
            <w:tcW w:w="1702" w:type="dxa"/>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Молодежный. ул. Веденеева от ул. Лянгасова до ул. Первомайской</w:t>
            </w:r>
          </w:p>
        </w:tc>
        <w:tc>
          <w:tcPr>
            <w:tcW w:w="1134"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835" w:type="dxa"/>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проезжая часть 1 + 1 полос для автомобильного транспорта, тротуары, выделение полос движения для велосипедистов, устройство освещения, посадка деревьев, благоустройство по классу качества 1, дорожная разметка</w:t>
            </w:r>
          </w:p>
        </w:tc>
        <w:tc>
          <w:tcPr>
            <w:tcW w:w="993"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065"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300,0</w:t>
            </w:r>
          </w:p>
        </w:tc>
      </w:tr>
      <w:tr w:rsidR="00092ACD" w:rsidRPr="00C60ED2" w:rsidTr="009321DB">
        <w:tc>
          <w:tcPr>
            <w:tcW w:w="851"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Тр-39</w:t>
            </w:r>
          </w:p>
        </w:tc>
        <w:tc>
          <w:tcPr>
            <w:tcW w:w="1417" w:type="dxa"/>
          </w:tcPr>
          <w:p w:rsidR="00092ACD" w:rsidRPr="00C60ED2" w:rsidRDefault="00092ACD" w:rsidP="009321DB">
            <w:pPr>
              <w:pStyle w:val="afff"/>
              <w:ind w:right="-108"/>
              <w:rPr>
                <w:rFonts w:ascii="Times New Roman" w:hAnsi="Times New Roman" w:cs="Times New Roman"/>
                <w:sz w:val="16"/>
                <w:szCs w:val="16"/>
              </w:rPr>
            </w:pPr>
            <w:r w:rsidRPr="00C60ED2">
              <w:rPr>
                <w:rFonts w:ascii="Times New Roman" w:hAnsi="Times New Roman" w:cs="Times New Roman"/>
                <w:sz w:val="16"/>
                <w:szCs w:val="16"/>
              </w:rPr>
              <w:t>объекты транспортной инфраструктуры</w:t>
            </w:r>
          </w:p>
        </w:tc>
        <w:tc>
          <w:tcPr>
            <w:tcW w:w="1702" w:type="dxa"/>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коммунальный мост</w:t>
            </w:r>
          </w:p>
        </w:tc>
        <w:tc>
          <w:tcPr>
            <w:tcW w:w="1134"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835" w:type="dxa"/>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опоры, пролеты моста</w:t>
            </w:r>
          </w:p>
        </w:tc>
        <w:tc>
          <w:tcPr>
            <w:tcW w:w="993"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065"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1056,71</w:t>
            </w:r>
          </w:p>
        </w:tc>
      </w:tr>
      <w:tr w:rsidR="00092ACD" w:rsidRPr="00C60ED2" w:rsidTr="009321DB">
        <w:tc>
          <w:tcPr>
            <w:tcW w:w="851"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Тр-40</w:t>
            </w:r>
          </w:p>
        </w:tc>
        <w:tc>
          <w:tcPr>
            <w:tcW w:w="1417" w:type="dxa"/>
          </w:tcPr>
          <w:p w:rsidR="00092ACD" w:rsidRPr="00C60ED2" w:rsidRDefault="00092ACD" w:rsidP="009321DB">
            <w:pPr>
              <w:pStyle w:val="afff"/>
              <w:ind w:right="-108"/>
              <w:rPr>
                <w:rFonts w:ascii="Times New Roman" w:hAnsi="Times New Roman" w:cs="Times New Roman"/>
                <w:sz w:val="16"/>
                <w:szCs w:val="16"/>
              </w:rPr>
            </w:pPr>
            <w:r w:rsidRPr="00C60ED2">
              <w:rPr>
                <w:rFonts w:ascii="Times New Roman" w:hAnsi="Times New Roman" w:cs="Times New Roman"/>
                <w:sz w:val="16"/>
                <w:szCs w:val="16"/>
              </w:rPr>
              <w:t>объекты транспортной инфраструктуры</w:t>
            </w:r>
          </w:p>
        </w:tc>
        <w:tc>
          <w:tcPr>
            <w:tcW w:w="1702" w:type="dxa"/>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стоянка общего пользования для индивидуального транспорта - перехватывающая, на перекрестке ул. Локомотивной и ул. Шоссейной</w:t>
            </w:r>
          </w:p>
        </w:tc>
        <w:tc>
          <w:tcPr>
            <w:tcW w:w="1134"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835" w:type="dxa"/>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строительные работы, благоустройство</w:t>
            </w:r>
          </w:p>
        </w:tc>
        <w:tc>
          <w:tcPr>
            <w:tcW w:w="993"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31</w:t>
            </w:r>
          </w:p>
        </w:tc>
        <w:tc>
          <w:tcPr>
            <w:tcW w:w="1065"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90,0</w:t>
            </w:r>
          </w:p>
        </w:tc>
      </w:tr>
      <w:tr w:rsidR="00092ACD" w:rsidRPr="00C60ED2" w:rsidTr="009321DB">
        <w:tc>
          <w:tcPr>
            <w:tcW w:w="851"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Тр-41</w:t>
            </w:r>
          </w:p>
        </w:tc>
        <w:tc>
          <w:tcPr>
            <w:tcW w:w="1417" w:type="dxa"/>
          </w:tcPr>
          <w:p w:rsidR="00092ACD" w:rsidRPr="00C60ED2" w:rsidRDefault="00092ACD" w:rsidP="009321DB">
            <w:pPr>
              <w:pStyle w:val="afff"/>
              <w:ind w:right="-108"/>
              <w:rPr>
                <w:rFonts w:ascii="Times New Roman" w:hAnsi="Times New Roman" w:cs="Times New Roman"/>
                <w:sz w:val="16"/>
                <w:szCs w:val="16"/>
              </w:rPr>
            </w:pPr>
            <w:r w:rsidRPr="00C60ED2">
              <w:rPr>
                <w:rFonts w:ascii="Times New Roman" w:hAnsi="Times New Roman" w:cs="Times New Roman"/>
                <w:sz w:val="16"/>
                <w:szCs w:val="16"/>
              </w:rPr>
              <w:t>объекты транспортной инфраструктуры</w:t>
            </w:r>
          </w:p>
        </w:tc>
        <w:tc>
          <w:tcPr>
            <w:tcW w:w="1702" w:type="dxa"/>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стоянка общего пользования для индивидуального транспорта - перехватывающая на перекрестке ул. Спешилова - ул. Борцов Революции</w:t>
            </w:r>
          </w:p>
        </w:tc>
        <w:tc>
          <w:tcPr>
            <w:tcW w:w="1134"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835" w:type="dxa"/>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строительные работы, благоустройство</w:t>
            </w:r>
          </w:p>
        </w:tc>
        <w:tc>
          <w:tcPr>
            <w:tcW w:w="993"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32</w:t>
            </w:r>
          </w:p>
        </w:tc>
        <w:tc>
          <w:tcPr>
            <w:tcW w:w="1065"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90,0</w:t>
            </w:r>
          </w:p>
        </w:tc>
      </w:tr>
      <w:tr w:rsidR="00092ACD" w:rsidRPr="00C60ED2" w:rsidTr="009321DB">
        <w:tc>
          <w:tcPr>
            <w:tcW w:w="851"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Тр-42</w:t>
            </w:r>
          </w:p>
        </w:tc>
        <w:tc>
          <w:tcPr>
            <w:tcW w:w="1417" w:type="dxa"/>
          </w:tcPr>
          <w:p w:rsidR="00092ACD" w:rsidRPr="00C60ED2" w:rsidRDefault="00092ACD" w:rsidP="009321DB">
            <w:pPr>
              <w:pStyle w:val="afff"/>
              <w:ind w:right="-108"/>
              <w:rPr>
                <w:rFonts w:ascii="Times New Roman" w:hAnsi="Times New Roman" w:cs="Times New Roman"/>
                <w:sz w:val="16"/>
                <w:szCs w:val="16"/>
              </w:rPr>
            </w:pPr>
            <w:r w:rsidRPr="00C60ED2">
              <w:rPr>
                <w:rFonts w:ascii="Times New Roman" w:hAnsi="Times New Roman" w:cs="Times New Roman"/>
                <w:sz w:val="16"/>
                <w:szCs w:val="16"/>
              </w:rPr>
              <w:t>объекты транспортной инфраструктуры</w:t>
            </w:r>
          </w:p>
        </w:tc>
        <w:tc>
          <w:tcPr>
            <w:tcW w:w="1702" w:type="dxa"/>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муниципальная автостоянка возле вокзала Пермь I</w:t>
            </w:r>
          </w:p>
        </w:tc>
        <w:tc>
          <w:tcPr>
            <w:tcW w:w="1134"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835" w:type="dxa"/>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строительные работы, благоустройство</w:t>
            </w:r>
          </w:p>
        </w:tc>
        <w:tc>
          <w:tcPr>
            <w:tcW w:w="993"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33</w:t>
            </w:r>
          </w:p>
        </w:tc>
        <w:tc>
          <w:tcPr>
            <w:tcW w:w="1065"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10,5</w:t>
            </w:r>
          </w:p>
        </w:tc>
      </w:tr>
      <w:tr w:rsidR="00092ACD" w:rsidRPr="00C60ED2" w:rsidTr="009321DB">
        <w:tc>
          <w:tcPr>
            <w:tcW w:w="851"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Тр-43</w:t>
            </w:r>
          </w:p>
        </w:tc>
        <w:tc>
          <w:tcPr>
            <w:tcW w:w="1417" w:type="dxa"/>
          </w:tcPr>
          <w:p w:rsidR="00092ACD" w:rsidRPr="00C60ED2" w:rsidRDefault="00092ACD" w:rsidP="009321DB">
            <w:pPr>
              <w:pStyle w:val="afff"/>
              <w:ind w:right="-108"/>
              <w:rPr>
                <w:rFonts w:ascii="Times New Roman" w:hAnsi="Times New Roman" w:cs="Times New Roman"/>
                <w:sz w:val="16"/>
                <w:szCs w:val="16"/>
              </w:rPr>
            </w:pPr>
            <w:r w:rsidRPr="00C60ED2">
              <w:rPr>
                <w:rFonts w:ascii="Times New Roman" w:hAnsi="Times New Roman" w:cs="Times New Roman"/>
                <w:sz w:val="16"/>
                <w:szCs w:val="16"/>
              </w:rPr>
              <w:t>объекты транспортной инфраструктуры</w:t>
            </w:r>
          </w:p>
        </w:tc>
        <w:tc>
          <w:tcPr>
            <w:tcW w:w="1702" w:type="dxa"/>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стоянка общего пользования для индивидуального транспорта - подземная, на 200 м/мест возле гостиницы «Урал»</w:t>
            </w:r>
          </w:p>
        </w:tc>
        <w:tc>
          <w:tcPr>
            <w:tcW w:w="1134"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835" w:type="dxa"/>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строительные работы, благоустройство</w:t>
            </w:r>
          </w:p>
        </w:tc>
        <w:tc>
          <w:tcPr>
            <w:tcW w:w="993"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34</w:t>
            </w:r>
          </w:p>
        </w:tc>
        <w:tc>
          <w:tcPr>
            <w:tcW w:w="1065"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120,0</w:t>
            </w:r>
          </w:p>
        </w:tc>
      </w:tr>
      <w:tr w:rsidR="00092ACD" w:rsidRPr="00C60ED2" w:rsidTr="009321DB">
        <w:tc>
          <w:tcPr>
            <w:tcW w:w="851"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Тр-44</w:t>
            </w:r>
          </w:p>
        </w:tc>
        <w:tc>
          <w:tcPr>
            <w:tcW w:w="1417" w:type="dxa"/>
          </w:tcPr>
          <w:p w:rsidR="00092ACD" w:rsidRPr="00C60ED2" w:rsidRDefault="00092ACD" w:rsidP="009321DB">
            <w:pPr>
              <w:pStyle w:val="afff"/>
              <w:ind w:right="-108"/>
              <w:rPr>
                <w:rFonts w:ascii="Times New Roman" w:hAnsi="Times New Roman" w:cs="Times New Roman"/>
                <w:sz w:val="16"/>
                <w:szCs w:val="16"/>
              </w:rPr>
            </w:pPr>
            <w:r w:rsidRPr="00C60ED2">
              <w:rPr>
                <w:rFonts w:ascii="Times New Roman" w:hAnsi="Times New Roman" w:cs="Times New Roman"/>
                <w:sz w:val="16"/>
                <w:szCs w:val="16"/>
              </w:rPr>
              <w:t>объекты транспортной инфраструктуры</w:t>
            </w:r>
          </w:p>
        </w:tc>
        <w:tc>
          <w:tcPr>
            <w:tcW w:w="1702" w:type="dxa"/>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стоянка общего пользования для индивидуального транспорта - подземная, на 100 м/мест, возле оперного театра</w:t>
            </w:r>
          </w:p>
        </w:tc>
        <w:tc>
          <w:tcPr>
            <w:tcW w:w="1134"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835" w:type="dxa"/>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размещение стоянки в структуре зданий оперного театра.</w:t>
            </w:r>
          </w:p>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строительные работы, благоустройство</w:t>
            </w:r>
          </w:p>
        </w:tc>
        <w:tc>
          <w:tcPr>
            <w:tcW w:w="993"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35</w:t>
            </w:r>
          </w:p>
        </w:tc>
        <w:tc>
          <w:tcPr>
            <w:tcW w:w="1065"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60,0</w:t>
            </w:r>
          </w:p>
        </w:tc>
      </w:tr>
      <w:tr w:rsidR="00092ACD" w:rsidRPr="00C60ED2" w:rsidTr="009321DB">
        <w:tc>
          <w:tcPr>
            <w:tcW w:w="851"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Тр-45</w:t>
            </w:r>
          </w:p>
        </w:tc>
        <w:tc>
          <w:tcPr>
            <w:tcW w:w="1417" w:type="dxa"/>
          </w:tcPr>
          <w:p w:rsidR="00092ACD" w:rsidRPr="00C60ED2" w:rsidRDefault="00092ACD" w:rsidP="009321DB">
            <w:pPr>
              <w:pStyle w:val="afff"/>
              <w:ind w:right="-108"/>
              <w:rPr>
                <w:rFonts w:ascii="Times New Roman" w:hAnsi="Times New Roman" w:cs="Times New Roman"/>
                <w:sz w:val="16"/>
                <w:szCs w:val="16"/>
              </w:rPr>
            </w:pPr>
            <w:r w:rsidRPr="00C60ED2">
              <w:rPr>
                <w:rFonts w:ascii="Times New Roman" w:hAnsi="Times New Roman" w:cs="Times New Roman"/>
                <w:sz w:val="16"/>
                <w:szCs w:val="16"/>
              </w:rPr>
              <w:t>объекты транспортной инфраструктуры</w:t>
            </w:r>
          </w:p>
        </w:tc>
        <w:tc>
          <w:tcPr>
            <w:tcW w:w="1702" w:type="dxa"/>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стоянка общего пользования для индивидуального транспорта - подземная, на 200 м/мест, под эспланадой</w:t>
            </w:r>
          </w:p>
        </w:tc>
        <w:tc>
          <w:tcPr>
            <w:tcW w:w="1134"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835" w:type="dxa"/>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строительные работы, благоустройство</w:t>
            </w:r>
          </w:p>
        </w:tc>
        <w:tc>
          <w:tcPr>
            <w:tcW w:w="993"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36</w:t>
            </w:r>
          </w:p>
        </w:tc>
        <w:tc>
          <w:tcPr>
            <w:tcW w:w="1065"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120,0</w:t>
            </w:r>
          </w:p>
        </w:tc>
      </w:tr>
      <w:tr w:rsidR="00092ACD" w:rsidRPr="00C60ED2" w:rsidTr="009321DB">
        <w:tc>
          <w:tcPr>
            <w:tcW w:w="851" w:type="dxa"/>
          </w:tcPr>
          <w:p w:rsidR="00092ACD" w:rsidRPr="00C60ED2" w:rsidRDefault="00092ACD" w:rsidP="009321DB">
            <w:pPr>
              <w:pStyle w:val="affff1"/>
              <w:tabs>
                <w:tab w:val="left" w:pos="567"/>
                <w:tab w:val="left" w:pos="1560"/>
              </w:tabs>
              <w:ind w:left="0" w:right="-62" w:firstLine="0"/>
              <w:jc w:val="center"/>
              <w:rPr>
                <w:rFonts w:ascii="Times New Roman" w:hAnsi="Times New Roman" w:cs="Times New Roman"/>
                <w:bCs/>
                <w:sz w:val="16"/>
                <w:szCs w:val="16"/>
              </w:rPr>
            </w:pPr>
            <w:r w:rsidRPr="00C60ED2">
              <w:rPr>
                <w:rFonts w:ascii="Times New Roman" w:hAnsi="Times New Roman" w:cs="Times New Roman"/>
                <w:bCs/>
                <w:sz w:val="16"/>
                <w:szCs w:val="16"/>
              </w:rPr>
              <w:t>Тр-46</w:t>
            </w:r>
          </w:p>
        </w:tc>
        <w:tc>
          <w:tcPr>
            <w:tcW w:w="1417" w:type="dxa"/>
          </w:tcPr>
          <w:p w:rsidR="00092ACD" w:rsidRPr="00C60ED2" w:rsidRDefault="00092ACD" w:rsidP="009321DB">
            <w:pPr>
              <w:pStyle w:val="affff1"/>
              <w:tabs>
                <w:tab w:val="left" w:pos="567"/>
                <w:tab w:val="left" w:pos="1560"/>
              </w:tabs>
              <w:ind w:left="0" w:right="-108" w:firstLine="0"/>
              <w:jc w:val="left"/>
              <w:rPr>
                <w:rFonts w:ascii="Times New Roman" w:hAnsi="Times New Roman" w:cs="Times New Roman"/>
                <w:bCs/>
                <w:sz w:val="16"/>
                <w:szCs w:val="16"/>
              </w:rPr>
            </w:pPr>
            <w:r w:rsidRPr="00C60ED2">
              <w:rPr>
                <w:rFonts w:ascii="Times New Roman" w:hAnsi="Times New Roman" w:cs="Times New Roman"/>
                <w:bCs/>
                <w:sz w:val="16"/>
                <w:szCs w:val="16"/>
              </w:rPr>
              <w:t>объекты транспортной инфраструктуры</w:t>
            </w:r>
          </w:p>
        </w:tc>
        <w:tc>
          <w:tcPr>
            <w:tcW w:w="1702" w:type="dxa"/>
          </w:tcPr>
          <w:p w:rsidR="00092ACD" w:rsidRPr="00C60ED2" w:rsidRDefault="00092ACD" w:rsidP="009321DB">
            <w:pPr>
              <w:pStyle w:val="affff1"/>
              <w:tabs>
                <w:tab w:val="left" w:pos="567"/>
                <w:tab w:val="left" w:pos="1560"/>
              </w:tabs>
              <w:ind w:left="0" w:right="-6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стоянка общего пользования для индивидуального транспорта — подземная, на 200 м/мест, </w:t>
            </w:r>
            <w:r w:rsidRPr="00C60ED2">
              <w:rPr>
                <w:rFonts w:ascii="Times New Roman" w:hAnsi="Times New Roman" w:cs="Times New Roman"/>
                <w:bCs/>
                <w:sz w:val="16"/>
                <w:szCs w:val="16"/>
              </w:rPr>
              <w:lastRenderedPageBreak/>
              <w:t>на перекрестке ул.Куйбышева и ул.Луначарского</w:t>
            </w:r>
          </w:p>
        </w:tc>
        <w:tc>
          <w:tcPr>
            <w:tcW w:w="1134" w:type="dxa"/>
          </w:tcPr>
          <w:p w:rsidR="00092ACD" w:rsidRPr="00C60ED2" w:rsidRDefault="00092ACD" w:rsidP="009321DB">
            <w:pPr>
              <w:pStyle w:val="affff1"/>
              <w:tabs>
                <w:tab w:val="left" w:pos="567"/>
                <w:tab w:val="left" w:pos="1560"/>
              </w:tabs>
              <w:ind w:left="0" w:right="34" w:firstLine="0"/>
              <w:jc w:val="center"/>
              <w:rPr>
                <w:rFonts w:ascii="Times New Roman" w:hAnsi="Times New Roman" w:cs="Times New Roman"/>
                <w:bCs/>
                <w:sz w:val="16"/>
                <w:szCs w:val="16"/>
              </w:rPr>
            </w:pPr>
            <w:r w:rsidRPr="00C60ED2">
              <w:rPr>
                <w:rFonts w:ascii="Times New Roman" w:hAnsi="Times New Roman" w:cs="Times New Roman"/>
                <w:bCs/>
                <w:sz w:val="16"/>
                <w:szCs w:val="16"/>
              </w:rPr>
              <w:lastRenderedPageBreak/>
              <w:t>новое строительство</w:t>
            </w:r>
          </w:p>
        </w:tc>
        <w:tc>
          <w:tcPr>
            <w:tcW w:w="2835" w:type="dxa"/>
          </w:tcPr>
          <w:p w:rsidR="00092ACD" w:rsidRPr="00C60ED2" w:rsidRDefault="00092ACD" w:rsidP="009321DB">
            <w:pPr>
              <w:pStyle w:val="affff1"/>
              <w:tabs>
                <w:tab w:val="left" w:pos="567"/>
                <w:tab w:val="left" w:pos="1560"/>
              </w:tabs>
              <w:ind w:left="0" w:right="-6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строительные работы, благоустройство </w:t>
            </w:r>
          </w:p>
        </w:tc>
        <w:tc>
          <w:tcPr>
            <w:tcW w:w="993" w:type="dxa"/>
          </w:tcPr>
          <w:p w:rsidR="00092ACD" w:rsidRPr="00C60ED2" w:rsidRDefault="00092ACD" w:rsidP="009321DB">
            <w:pPr>
              <w:pStyle w:val="affff1"/>
              <w:tabs>
                <w:tab w:val="left" w:pos="567"/>
                <w:tab w:val="left" w:pos="1560"/>
              </w:tabs>
              <w:ind w:left="0" w:right="-62" w:firstLine="0"/>
              <w:jc w:val="center"/>
              <w:rPr>
                <w:rFonts w:ascii="Times New Roman" w:hAnsi="Times New Roman" w:cs="Times New Roman"/>
                <w:sz w:val="16"/>
                <w:szCs w:val="16"/>
              </w:rPr>
            </w:pPr>
            <w:r w:rsidRPr="00C60ED2">
              <w:rPr>
                <w:rFonts w:ascii="Times New Roman" w:hAnsi="Times New Roman" w:cs="Times New Roman"/>
                <w:sz w:val="16"/>
                <w:szCs w:val="16"/>
              </w:rPr>
              <w:t>37</w:t>
            </w:r>
          </w:p>
        </w:tc>
        <w:tc>
          <w:tcPr>
            <w:tcW w:w="1065" w:type="dxa"/>
          </w:tcPr>
          <w:p w:rsidR="00092ACD" w:rsidRPr="00C60ED2" w:rsidRDefault="00092ACD" w:rsidP="009321DB">
            <w:pPr>
              <w:pStyle w:val="affff1"/>
              <w:tabs>
                <w:tab w:val="left" w:pos="567"/>
                <w:tab w:val="left" w:pos="1560"/>
              </w:tabs>
              <w:ind w:left="0" w:right="-62" w:firstLine="0"/>
              <w:jc w:val="center"/>
              <w:rPr>
                <w:rFonts w:ascii="Times New Roman" w:hAnsi="Times New Roman" w:cs="Times New Roman"/>
                <w:bCs/>
                <w:sz w:val="16"/>
                <w:szCs w:val="16"/>
              </w:rPr>
            </w:pPr>
            <w:r w:rsidRPr="00C60ED2">
              <w:rPr>
                <w:rFonts w:ascii="Times New Roman" w:hAnsi="Times New Roman" w:cs="Times New Roman"/>
                <w:sz w:val="16"/>
                <w:szCs w:val="16"/>
              </w:rPr>
              <w:t>120,0</w:t>
            </w:r>
          </w:p>
        </w:tc>
      </w:tr>
      <w:tr w:rsidR="00092ACD" w:rsidRPr="00C60ED2" w:rsidTr="009321DB">
        <w:tc>
          <w:tcPr>
            <w:tcW w:w="851" w:type="dxa"/>
          </w:tcPr>
          <w:p w:rsidR="00092ACD" w:rsidRPr="00C60ED2" w:rsidRDefault="00092ACD" w:rsidP="009321DB">
            <w:pPr>
              <w:pStyle w:val="affff1"/>
              <w:tabs>
                <w:tab w:val="left" w:pos="567"/>
                <w:tab w:val="left" w:pos="1560"/>
              </w:tabs>
              <w:ind w:left="0" w:right="-62" w:firstLine="0"/>
              <w:jc w:val="center"/>
              <w:rPr>
                <w:rFonts w:ascii="Times New Roman" w:hAnsi="Times New Roman" w:cs="Times New Roman"/>
                <w:bCs/>
                <w:sz w:val="16"/>
                <w:szCs w:val="16"/>
              </w:rPr>
            </w:pPr>
            <w:r w:rsidRPr="00C60ED2">
              <w:rPr>
                <w:rFonts w:ascii="Times New Roman" w:hAnsi="Times New Roman" w:cs="Times New Roman"/>
                <w:bCs/>
                <w:sz w:val="16"/>
                <w:szCs w:val="16"/>
              </w:rPr>
              <w:lastRenderedPageBreak/>
              <w:t>Тр-47</w:t>
            </w:r>
          </w:p>
        </w:tc>
        <w:tc>
          <w:tcPr>
            <w:tcW w:w="1417" w:type="dxa"/>
          </w:tcPr>
          <w:p w:rsidR="00092ACD" w:rsidRPr="00C60ED2" w:rsidRDefault="00092ACD" w:rsidP="009321DB">
            <w:pPr>
              <w:pStyle w:val="affff1"/>
              <w:tabs>
                <w:tab w:val="left" w:pos="567"/>
                <w:tab w:val="left" w:pos="1560"/>
              </w:tabs>
              <w:ind w:left="0" w:right="-108" w:firstLine="0"/>
              <w:jc w:val="left"/>
              <w:rPr>
                <w:rFonts w:ascii="Times New Roman" w:hAnsi="Times New Roman" w:cs="Times New Roman"/>
                <w:bCs/>
                <w:sz w:val="16"/>
                <w:szCs w:val="16"/>
              </w:rPr>
            </w:pPr>
            <w:r w:rsidRPr="00C60ED2">
              <w:rPr>
                <w:rFonts w:ascii="Times New Roman" w:hAnsi="Times New Roman" w:cs="Times New Roman"/>
                <w:bCs/>
                <w:sz w:val="16"/>
                <w:szCs w:val="16"/>
              </w:rPr>
              <w:t>объекты транспортной инфраструктуры</w:t>
            </w:r>
          </w:p>
        </w:tc>
        <w:tc>
          <w:tcPr>
            <w:tcW w:w="1702" w:type="dxa"/>
          </w:tcPr>
          <w:p w:rsidR="00092ACD" w:rsidRPr="00C60ED2" w:rsidRDefault="00092ACD" w:rsidP="009321DB">
            <w:pPr>
              <w:pStyle w:val="affff1"/>
              <w:tabs>
                <w:tab w:val="left" w:pos="567"/>
                <w:tab w:val="left" w:pos="1560"/>
              </w:tabs>
              <w:ind w:left="0" w:right="-62" w:firstLine="0"/>
              <w:jc w:val="left"/>
              <w:rPr>
                <w:rFonts w:ascii="Times New Roman" w:hAnsi="Times New Roman" w:cs="Times New Roman"/>
                <w:bCs/>
                <w:sz w:val="16"/>
                <w:szCs w:val="16"/>
              </w:rPr>
            </w:pPr>
            <w:r w:rsidRPr="00C60ED2">
              <w:rPr>
                <w:rFonts w:ascii="Times New Roman" w:hAnsi="Times New Roman" w:cs="Times New Roman"/>
                <w:bCs/>
                <w:sz w:val="16"/>
                <w:szCs w:val="16"/>
              </w:rPr>
              <w:t>стоянка общего пользования для индивидуального транспорта — перехватывающая по ул.Ленина, в районе Разгуляя</w:t>
            </w:r>
          </w:p>
        </w:tc>
        <w:tc>
          <w:tcPr>
            <w:tcW w:w="1134" w:type="dxa"/>
          </w:tcPr>
          <w:p w:rsidR="00092ACD" w:rsidRPr="00C60ED2" w:rsidRDefault="00092ACD" w:rsidP="009321DB">
            <w:pPr>
              <w:pStyle w:val="affff1"/>
              <w:tabs>
                <w:tab w:val="left" w:pos="567"/>
                <w:tab w:val="left" w:pos="1560"/>
              </w:tabs>
              <w:ind w:left="0" w:right="34"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835" w:type="dxa"/>
          </w:tcPr>
          <w:p w:rsidR="00092ACD" w:rsidRPr="00C60ED2" w:rsidRDefault="00092ACD" w:rsidP="009321DB">
            <w:pPr>
              <w:pStyle w:val="affff1"/>
              <w:tabs>
                <w:tab w:val="left" w:pos="567"/>
                <w:tab w:val="left" w:pos="1560"/>
              </w:tabs>
              <w:ind w:left="0" w:right="-6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строительные работы, благоустройство </w:t>
            </w:r>
          </w:p>
        </w:tc>
        <w:tc>
          <w:tcPr>
            <w:tcW w:w="993" w:type="dxa"/>
          </w:tcPr>
          <w:p w:rsidR="00092ACD" w:rsidRPr="00C60ED2" w:rsidRDefault="00092ACD" w:rsidP="009321DB">
            <w:pPr>
              <w:pStyle w:val="affff1"/>
              <w:tabs>
                <w:tab w:val="left" w:pos="567"/>
                <w:tab w:val="left" w:pos="1560"/>
              </w:tabs>
              <w:ind w:left="-76" w:right="-14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065" w:type="dxa"/>
          </w:tcPr>
          <w:p w:rsidR="00092ACD" w:rsidRPr="00C60ED2" w:rsidRDefault="00092ACD" w:rsidP="009321DB">
            <w:pPr>
              <w:ind w:right="-62" w:firstLine="0"/>
              <w:jc w:val="center"/>
              <w:rPr>
                <w:rFonts w:ascii="Times New Roman" w:hAnsi="Times New Roman" w:cs="Times New Roman"/>
                <w:sz w:val="16"/>
                <w:szCs w:val="16"/>
              </w:rPr>
            </w:pPr>
            <w:r w:rsidRPr="00C60ED2">
              <w:rPr>
                <w:rFonts w:ascii="Times New Roman" w:hAnsi="Times New Roman" w:cs="Times New Roman"/>
                <w:sz w:val="16"/>
                <w:szCs w:val="16"/>
              </w:rPr>
              <w:t>90,00</w:t>
            </w:r>
          </w:p>
        </w:tc>
      </w:tr>
      <w:tr w:rsidR="00092ACD" w:rsidRPr="00C60ED2" w:rsidTr="009321DB">
        <w:trPr>
          <w:trHeight w:val="924"/>
        </w:trPr>
        <w:tc>
          <w:tcPr>
            <w:tcW w:w="851"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Тр-48</w:t>
            </w:r>
          </w:p>
        </w:tc>
        <w:tc>
          <w:tcPr>
            <w:tcW w:w="1417" w:type="dxa"/>
          </w:tcPr>
          <w:p w:rsidR="00092ACD" w:rsidRPr="00C60ED2" w:rsidRDefault="00092ACD" w:rsidP="009321DB">
            <w:pPr>
              <w:pStyle w:val="afff"/>
              <w:ind w:right="-108"/>
              <w:rPr>
                <w:rFonts w:ascii="Times New Roman" w:hAnsi="Times New Roman" w:cs="Times New Roman"/>
                <w:sz w:val="16"/>
                <w:szCs w:val="16"/>
              </w:rPr>
            </w:pPr>
            <w:r w:rsidRPr="00C60ED2">
              <w:rPr>
                <w:rFonts w:ascii="Times New Roman" w:hAnsi="Times New Roman" w:cs="Times New Roman"/>
                <w:sz w:val="16"/>
                <w:szCs w:val="16"/>
              </w:rPr>
              <w:t>объекты транспортной инфраструктуры</w:t>
            </w:r>
          </w:p>
        </w:tc>
        <w:tc>
          <w:tcPr>
            <w:tcW w:w="1702" w:type="dxa"/>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стоянка общего пользования для индивидуального транспорта - перехватывающая, напротив дома по ул. Старцева, 24</w:t>
            </w:r>
          </w:p>
        </w:tc>
        <w:tc>
          <w:tcPr>
            <w:tcW w:w="1134" w:type="dxa"/>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835" w:type="dxa"/>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строительные работы, благоустройство</w:t>
            </w:r>
          </w:p>
        </w:tc>
        <w:tc>
          <w:tcPr>
            <w:tcW w:w="993" w:type="dxa"/>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38</w:t>
            </w:r>
          </w:p>
        </w:tc>
        <w:tc>
          <w:tcPr>
            <w:tcW w:w="1065" w:type="dxa"/>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60,0</w:t>
            </w:r>
          </w:p>
        </w:tc>
      </w:tr>
      <w:tr w:rsidR="00092ACD" w:rsidRPr="00C60ED2" w:rsidTr="009321DB">
        <w:trPr>
          <w:trHeight w:val="1042"/>
        </w:trPr>
        <w:tc>
          <w:tcPr>
            <w:tcW w:w="851" w:type="dxa"/>
            <w:shd w:val="clear" w:color="auto" w:fill="auto"/>
            <w:vAlign w:val="center"/>
          </w:tcPr>
          <w:p w:rsidR="00092ACD" w:rsidRPr="00C60ED2" w:rsidRDefault="00092ACD" w:rsidP="009321DB">
            <w:pPr>
              <w:pStyle w:val="affff1"/>
              <w:tabs>
                <w:tab w:val="left" w:pos="567"/>
              </w:tabs>
              <w:spacing w:before="120" w:after="120"/>
              <w:ind w:left="0" w:right="-108" w:firstLine="0"/>
              <w:jc w:val="center"/>
              <w:rPr>
                <w:rFonts w:ascii="Times New Roman" w:hAnsi="Times New Roman" w:cs="Times New Roman"/>
                <w:bCs/>
                <w:sz w:val="16"/>
                <w:szCs w:val="16"/>
              </w:rPr>
            </w:pPr>
            <w:r w:rsidRPr="00C60ED2">
              <w:rPr>
                <w:rFonts w:ascii="Times New Roman" w:eastAsia="Calibri" w:hAnsi="Times New Roman" w:cs="Times New Roman"/>
                <w:sz w:val="16"/>
                <w:szCs w:val="16"/>
                <w:lang w:eastAsia="en-US"/>
              </w:rPr>
              <w:t>Тр-59.1</w:t>
            </w:r>
          </w:p>
        </w:tc>
        <w:tc>
          <w:tcPr>
            <w:tcW w:w="1417" w:type="dxa"/>
            <w:shd w:val="clear" w:color="auto" w:fill="auto"/>
            <w:vAlign w:val="center"/>
          </w:tcPr>
          <w:p w:rsidR="00092ACD" w:rsidRPr="00C60ED2" w:rsidRDefault="00092ACD" w:rsidP="009321DB">
            <w:pPr>
              <w:pStyle w:val="affff1"/>
              <w:tabs>
                <w:tab w:val="left" w:pos="567"/>
              </w:tabs>
              <w:spacing w:before="120" w:after="120"/>
              <w:ind w:left="0" w:right="-108" w:firstLine="0"/>
              <w:jc w:val="left"/>
              <w:rPr>
                <w:rFonts w:ascii="Times New Roman" w:hAnsi="Times New Roman" w:cs="Times New Roman"/>
                <w:bCs/>
                <w:sz w:val="16"/>
                <w:szCs w:val="16"/>
              </w:rPr>
            </w:pPr>
            <w:r w:rsidRPr="00C60ED2">
              <w:rPr>
                <w:rFonts w:ascii="Times New Roman" w:hAnsi="Times New Roman" w:cs="Times New Roman"/>
                <w:bCs/>
                <w:sz w:val="16"/>
                <w:szCs w:val="16"/>
              </w:rPr>
              <w:t>улично-дорожная сеть</w:t>
            </w:r>
          </w:p>
        </w:tc>
        <w:tc>
          <w:tcPr>
            <w:tcW w:w="1702" w:type="dxa"/>
            <w:shd w:val="clear" w:color="auto" w:fill="auto"/>
            <w:vAlign w:val="center"/>
          </w:tcPr>
          <w:p w:rsidR="00092ACD" w:rsidRPr="00C60ED2" w:rsidRDefault="00092ACD" w:rsidP="009321DB">
            <w:pPr>
              <w:pStyle w:val="affff1"/>
              <w:tabs>
                <w:tab w:val="left" w:pos="567"/>
              </w:tabs>
              <w:spacing w:before="120" w:after="120"/>
              <w:ind w:left="0"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мероприятия </w:t>
            </w:r>
            <w:r w:rsidRPr="00C60ED2">
              <w:rPr>
                <w:rFonts w:ascii="Times New Roman" w:hAnsi="Times New Roman" w:cs="Times New Roman"/>
                <w:bCs/>
                <w:sz w:val="16"/>
                <w:szCs w:val="16"/>
              </w:rPr>
              <w:br/>
              <w:t>по обеспечению обслуживания застройки территории бывшего аэропорта «Бахаревка»</w:t>
            </w:r>
          </w:p>
        </w:tc>
        <w:tc>
          <w:tcPr>
            <w:tcW w:w="1134" w:type="dxa"/>
            <w:shd w:val="clear" w:color="auto" w:fill="auto"/>
            <w:vAlign w:val="center"/>
          </w:tcPr>
          <w:p w:rsidR="00092ACD" w:rsidRPr="00C60ED2" w:rsidRDefault="00092ACD" w:rsidP="009321DB">
            <w:pPr>
              <w:pStyle w:val="affff1"/>
              <w:tabs>
                <w:tab w:val="left" w:pos="567"/>
              </w:tabs>
              <w:spacing w:before="120" w:after="120"/>
              <w:ind w:left="-108" w:right="-108"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835" w:type="dxa"/>
            <w:shd w:val="clear" w:color="auto" w:fill="auto"/>
            <w:vAlign w:val="center"/>
          </w:tcPr>
          <w:p w:rsidR="00092ACD" w:rsidRPr="00C60ED2" w:rsidRDefault="00092ACD" w:rsidP="009321DB">
            <w:pPr>
              <w:pStyle w:val="affff1"/>
              <w:spacing w:before="120" w:after="120"/>
              <w:ind w:left="0" w:right="-108" w:firstLine="0"/>
              <w:jc w:val="left"/>
              <w:rPr>
                <w:rFonts w:ascii="Times New Roman" w:hAnsi="Times New Roman" w:cs="Times New Roman"/>
                <w:sz w:val="16"/>
                <w:szCs w:val="16"/>
              </w:rPr>
            </w:pPr>
            <w:r w:rsidRPr="00C60ED2">
              <w:rPr>
                <w:rFonts w:ascii="Times New Roman" w:hAnsi="Times New Roman" w:cs="Times New Roman"/>
                <w:bCs/>
                <w:sz w:val="16"/>
                <w:szCs w:val="16"/>
              </w:rPr>
              <w:t>соединение ул.Карпинского – ул.Космонавта Леонова</w:t>
            </w:r>
          </w:p>
        </w:tc>
        <w:tc>
          <w:tcPr>
            <w:tcW w:w="993" w:type="dxa"/>
            <w:shd w:val="clear" w:color="auto" w:fill="auto"/>
            <w:vAlign w:val="center"/>
          </w:tcPr>
          <w:p w:rsidR="00092ACD" w:rsidRPr="00C60ED2" w:rsidRDefault="00092ACD" w:rsidP="009321DB">
            <w:pPr>
              <w:pStyle w:val="affff1"/>
              <w:tabs>
                <w:tab w:val="left" w:pos="567"/>
                <w:tab w:val="left" w:pos="918"/>
              </w:tabs>
              <w:spacing w:before="120" w:after="120"/>
              <w:ind w:left="0" w:right="98"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065" w:type="dxa"/>
            <w:shd w:val="clear" w:color="auto" w:fill="auto"/>
            <w:vAlign w:val="center"/>
          </w:tcPr>
          <w:p w:rsidR="00092ACD" w:rsidRPr="00C60ED2" w:rsidRDefault="00092ACD" w:rsidP="009321DB">
            <w:pPr>
              <w:pStyle w:val="affff1"/>
              <w:tabs>
                <w:tab w:val="left" w:pos="567"/>
              </w:tabs>
              <w:spacing w:before="120" w:after="120"/>
              <w:ind w:left="0" w:firstLine="33"/>
              <w:jc w:val="center"/>
              <w:rPr>
                <w:rFonts w:ascii="Times New Roman" w:hAnsi="Times New Roman" w:cs="Times New Roman"/>
                <w:sz w:val="16"/>
                <w:szCs w:val="16"/>
                <w:lang w:eastAsia="en-US"/>
              </w:rPr>
            </w:pPr>
            <w:r w:rsidRPr="00C60ED2">
              <w:rPr>
                <w:rFonts w:ascii="Times New Roman" w:hAnsi="Times New Roman" w:cs="Times New Roman"/>
                <w:sz w:val="16"/>
                <w:szCs w:val="16"/>
              </w:rPr>
              <w:t>69,72</w:t>
            </w:r>
          </w:p>
        </w:tc>
      </w:tr>
      <w:tr w:rsidR="00092ACD" w:rsidRPr="00C60ED2" w:rsidTr="009321DB">
        <w:trPr>
          <w:trHeight w:val="230"/>
        </w:trPr>
        <w:tc>
          <w:tcPr>
            <w:tcW w:w="851" w:type="dxa"/>
            <w:shd w:val="clear" w:color="auto" w:fill="auto"/>
            <w:vAlign w:val="center"/>
          </w:tcPr>
          <w:p w:rsidR="00092ACD" w:rsidRPr="00C60ED2" w:rsidRDefault="00092ACD" w:rsidP="009321DB">
            <w:pPr>
              <w:pStyle w:val="affff1"/>
              <w:tabs>
                <w:tab w:val="left" w:pos="567"/>
              </w:tabs>
              <w:spacing w:before="120" w:after="120"/>
              <w:ind w:left="0" w:right="-108" w:firstLine="0"/>
              <w:jc w:val="center"/>
              <w:rPr>
                <w:rFonts w:ascii="Times New Roman" w:hAnsi="Times New Roman" w:cs="Times New Roman"/>
                <w:bCs/>
                <w:sz w:val="16"/>
                <w:szCs w:val="16"/>
              </w:rPr>
            </w:pPr>
            <w:r w:rsidRPr="00C60ED2">
              <w:rPr>
                <w:rFonts w:ascii="Times New Roman" w:eastAsia="Calibri" w:hAnsi="Times New Roman" w:cs="Times New Roman"/>
                <w:sz w:val="16"/>
                <w:szCs w:val="16"/>
                <w:lang w:eastAsia="en-US"/>
              </w:rPr>
              <w:t>Тр-59.2</w:t>
            </w:r>
          </w:p>
        </w:tc>
        <w:tc>
          <w:tcPr>
            <w:tcW w:w="1417" w:type="dxa"/>
            <w:shd w:val="clear" w:color="auto" w:fill="auto"/>
            <w:vAlign w:val="center"/>
          </w:tcPr>
          <w:p w:rsidR="00092ACD" w:rsidRPr="00C60ED2" w:rsidRDefault="00092ACD" w:rsidP="009321DB">
            <w:pPr>
              <w:pStyle w:val="affff1"/>
              <w:tabs>
                <w:tab w:val="left" w:pos="567"/>
              </w:tabs>
              <w:spacing w:before="120" w:after="120"/>
              <w:ind w:left="0" w:right="-108" w:firstLine="0"/>
              <w:jc w:val="left"/>
              <w:rPr>
                <w:rFonts w:ascii="Times New Roman" w:hAnsi="Times New Roman" w:cs="Times New Roman"/>
                <w:bCs/>
                <w:sz w:val="16"/>
                <w:szCs w:val="16"/>
              </w:rPr>
            </w:pPr>
            <w:r w:rsidRPr="00C60ED2">
              <w:rPr>
                <w:rFonts w:ascii="Times New Roman" w:hAnsi="Times New Roman" w:cs="Times New Roman"/>
                <w:bCs/>
                <w:sz w:val="16"/>
                <w:szCs w:val="16"/>
              </w:rPr>
              <w:t>улично-дорожная сеть</w:t>
            </w:r>
          </w:p>
        </w:tc>
        <w:tc>
          <w:tcPr>
            <w:tcW w:w="1702" w:type="dxa"/>
            <w:shd w:val="clear" w:color="auto" w:fill="auto"/>
            <w:vAlign w:val="center"/>
          </w:tcPr>
          <w:p w:rsidR="00092ACD" w:rsidRPr="00C60ED2" w:rsidRDefault="00092ACD" w:rsidP="009321DB">
            <w:pPr>
              <w:pStyle w:val="affff1"/>
              <w:tabs>
                <w:tab w:val="left" w:pos="567"/>
              </w:tabs>
              <w:spacing w:before="120" w:after="120"/>
              <w:ind w:left="0" w:firstLine="0"/>
              <w:jc w:val="left"/>
              <w:rPr>
                <w:rFonts w:ascii="Times New Roman" w:hAnsi="Times New Roman" w:cs="Times New Roman"/>
                <w:bCs/>
                <w:sz w:val="16"/>
                <w:szCs w:val="16"/>
              </w:rPr>
            </w:pPr>
            <w:r w:rsidRPr="00C60ED2">
              <w:rPr>
                <w:rFonts w:ascii="Times New Roman" w:hAnsi="Times New Roman" w:cs="Times New Roman"/>
                <w:bCs/>
                <w:sz w:val="16"/>
                <w:szCs w:val="16"/>
              </w:rPr>
              <w:t>мероприятия по обеспечению обслуживания застройки территории бывшего аэропорта «Бахаревка»</w:t>
            </w:r>
          </w:p>
        </w:tc>
        <w:tc>
          <w:tcPr>
            <w:tcW w:w="1134" w:type="dxa"/>
            <w:shd w:val="clear" w:color="auto" w:fill="auto"/>
            <w:vAlign w:val="center"/>
          </w:tcPr>
          <w:p w:rsidR="00092ACD" w:rsidRPr="00C60ED2" w:rsidRDefault="00092ACD" w:rsidP="009321DB">
            <w:pPr>
              <w:pStyle w:val="affff1"/>
              <w:tabs>
                <w:tab w:val="left" w:pos="567"/>
              </w:tabs>
              <w:spacing w:before="120" w:after="120"/>
              <w:ind w:left="-108" w:right="-108"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835" w:type="dxa"/>
            <w:shd w:val="clear" w:color="auto" w:fill="auto"/>
            <w:vAlign w:val="center"/>
          </w:tcPr>
          <w:p w:rsidR="00092ACD" w:rsidRPr="00C60ED2" w:rsidRDefault="00092ACD" w:rsidP="009321DB">
            <w:pPr>
              <w:pStyle w:val="affff1"/>
              <w:spacing w:before="120" w:after="120"/>
              <w:ind w:left="0" w:right="-108" w:firstLine="0"/>
              <w:jc w:val="left"/>
              <w:rPr>
                <w:rFonts w:ascii="Times New Roman" w:hAnsi="Times New Roman" w:cs="Times New Roman"/>
                <w:sz w:val="16"/>
                <w:szCs w:val="16"/>
              </w:rPr>
            </w:pPr>
            <w:r w:rsidRPr="00C60ED2">
              <w:rPr>
                <w:rFonts w:ascii="Times New Roman" w:hAnsi="Times New Roman" w:cs="Times New Roman"/>
                <w:bCs/>
                <w:sz w:val="16"/>
                <w:szCs w:val="16"/>
              </w:rPr>
              <w:t>связь ул.Космонавта Леонова – автодорога «Пермь-Екатеринбург». Участок 1</w:t>
            </w:r>
          </w:p>
        </w:tc>
        <w:tc>
          <w:tcPr>
            <w:tcW w:w="993" w:type="dxa"/>
            <w:shd w:val="clear" w:color="auto" w:fill="auto"/>
            <w:vAlign w:val="center"/>
          </w:tcPr>
          <w:p w:rsidR="00092ACD" w:rsidRPr="00C60ED2" w:rsidRDefault="00092ACD" w:rsidP="009321DB">
            <w:pPr>
              <w:pStyle w:val="affff1"/>
              <w:tabs>
                <w:tab w:val="left" w:pos="567"/>
                <w:tab w:val="left" w:pos="918"/>
              </w:tabs>
              <w:spacing w:before="120" w:after="120"/>
              <w:ind w:left="0" w:right="98"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065" w:type="dxa"/>
            <w:shd w:val="clear" w:color="auto" w:fill="auto"/>
            <w:vAlign w:val="center"/>
          </w:tcPr>
          <w:p w:rsidR="00092ACD" w:rsidRPr="00C60ED2" w:rsidRDefault="00092ACD" w:rsidP="009321DB">
            <w:pPr>
              <w:pStyle w:val="affff1"/>
              <w:tabs>
                <w:tab w:val="left" w:pos="567"/>
              </w:tabs>
              <w:snapToGrid w:val="0"/>
              <w:spacing w:before="120" w:after="120"/>
              <w:ind w:left="0" w:firstLine="33"/>
              <w:jc w:val="center"/>
              <w:rPr>
                <w:rFonts w:ascii="Times New Roman" w:hAnsi="Times New Roman" w:cs="Times New Roman"/>
                <w:sz w:val="16"/>
                <w:szCs w:val="16"/>
              </w:rPr>
            </w:pPr>
            <w:r w:rsidRPr="00C60ED2">
              <w:rPr>
                <w:rFonts w:ascii="Times New Roman" w:hAnsi="Times New Roman" w:cs="Times New Roman"/>
                <w:sz w:val="16"/>
                <w:szCs w:val="16"/>
              </w:rPr>
              <w:t>351,84</w:t>
            </w:r>
          </w:p>
        </w:tc>
      </w:tr>
      <w:tr w:rsidR="00092ACD" w:rsidRPr="00C60ED2" w:rsidTr="009321DB">
        <w:trPr>
          <w:trHeight w:val="230"/>
        </w:trPr>
        <w:tc>
          <w:tcPr>
            <w:tcW w:w="851" w:type="dxa"/>
            <w:shd w:val="clear" w:color="auto" w:fill="auto"/>
            <w:vAlign w:val="center"/>
          </w:tcPr>
          <w:p w:rsidR="00092ACD" w:rsidRPr="00C60ED2" w:rsidRDefault="00092ACD" w:rsidP="009321DB">
            <w:pPr>
              <w:pStyle w:val="affff1"/>
              <w:tabs>
                <w:tab w:val="left" w:pos="567"/>
              </w:tabs>
              <w:spacing w:before="120" w:after="120"/>
              <w:ind w:left="0" w:right="-108" w:firstLine="0"/>
              <w:jc w:val="center"/>
              <w:rPr>
                <w:rFonts w:ascii="Times New Roman" w:hAnsi="Times New Roman" w:cs="Times New Roman"/>
                <w:bCs/>
                <w:sz w:val="16"/>
                <w:szCs w:val="16"/>
              </w:rPr>
            </w:pPr>
            <w:r w:rsidRPr="00C60ED2">
              <w:rPr>
                <w:rFonts w:ascii="Times New Roman" w:eastAsia="Calibri" w:hAnsi="Times New Roman" w:cs="Times New Roman"/>
                <w:sz w:val="16"/>
                <w:szCs w:val="16"/>
                <w:lang w:eastAsia="en-US"/>
              </w:rPr>
              <w:t>Тр-59.3</w:t>
            </w:r>
          </w:p>
        </w:tc>
        <w:tc>
          <w:tcPr>
            <w:tcW w:w="1417" w:type="dxa"/>
            <w:shd w:val="clear" w:color="auto" w:fill="auto"/>
            <w:vAlign w:val="center"/>
          </w:tcPr>
          <w:p w:rsidR="00092ACD" w:rsidRPr="00C60ED2" w:rsidRDefault="00092ACD" w:rsidP="009321DB">
            <w:pPr>
              <w:pStyle w:val="affff1"/>
              <w:tabs>
                <w:tab w:val="left" w:pos="567"/>
              </w:tabs>
              <w:spacing w:before="120" w:after="120"/>
              <w:ind w:left="0" w:right="-108" w:firstLine="0"/>
              <w:jc w:val="left"/>
              <w:rPr>
                <w:rFonts w:ascii="Times New Roman" w:hAnsi="Times New Roman" w:cs="Times New Roman"/>
                <w:bCs/>
                <w:sz w:val="16"/>
                <w:szCs w:val="16"/>
              </w:rPr>
            </w:pPr>
            <w:r w:rsidRPr="00C60ED2">
              <w:rPr>
                <w:rFonts w:ascii="Times New Roman" w:hAnsi="Times New Roman" w:cs="Times New Roman"/>
                <w:bCs/>
                <w:sz w:val="16"/>
                <w:szCs w:val="16"/>
              </w:rPr>
              <w:t>улично-дорожная сеть</w:t>
            </w:r>
          </w:p>
        </w:tc>
        <w:tc>
          <w:tcPr>
            <w:tcW w:w="1702" w:type="dxa"/>
            <w:shd w:val="clear" w:color="auto" w:fill="auto"/>
            <w:vAlign w:val="center"/>
          </w:tcPr>
          <w:p w:rsidR="00092ACD" w:rsidRPr="00C60ED2" w:rsidRDefault="00092ACD" w:rsidP="009321DB">
            <w:pPr>
              <w:pStyle w:val="affff1"/>
              <w:tabs>
                <w:tab w:val="left" w:pos="567"/>
              </w:tabs>
              <w:spacing w:before="120" w:after="120"/>
              <w:ind w:left="0" w:firstLine="0"/>
              <w:jc w:val="left"/>
              <w:rPr>
                <w:rFonts w:ascii="Times New Roman" w:hAnsi="Times New Roman" w:cs="Times New Roman"/>
                <w:bCs/>
                <w:sz w:val="16"/>
                <w:szCs w:val="16"/>
              </w:rPr>
            </w:pPr>
            <w:r w:rsidRPr="00C60ED2">
              <w:rPr>
                <w:rFonts w:ascii="Times New Roman" w:hAnsi="Times New Roman" w:cs="Times New Roman"/>
                <w:bCs/>
                <w:sz w:val="16"/>
                <w:szCs w:val="16"/>
              </w:rPr>
              <w:t>мероприятия по обеспечению обслуживания застройки территории бывшего аэропорта «Бахаревка»</w:t>
            </w:r>
          </w:p>
        </w:tc>
        <w:tc>
          <w:tcPr>
            <w:tcW w:w="1134" w:type="dxa"/>
            <w:shd w:val="clear" w:color="auto" w:fill="auto"/>
            <w:vAlign w:val="center"/>
          </w:tcPr>
          <w:p w:rsidR="00092ACD" w:rsidRPr="00C60ED2" w:rsidRDefault="00092ACD" w:rsidP="009321DB">
            <w:pPr>
              <w:pStyle w:val="affff1"/>
              <w:tabs>
                <w:tab w:val="left" w:pos="567"/>
              </w:tabs>
              <w:spacing w:before="120" w:after="120"/>
              <w:ind w:left="-108" w:right="-108"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835" w:type="dxa"/>
            <w:shd w:val="clear" w:color="auto" w:fill="auto"/>
            <w:vAlign w:val="center"/>
          </w:tcPr>
          <w:p w:rsidR="00092ACD" w:rsidRPr="00C60ED2" w:rsidRDefault="00092ACD" w:rsidP="009321DB">
            <w:pPr>
              <w:pStyle w:val="affff1"/>
              <w:spacing w:before="120" w:after="120"/>
              <w:ind w:left="0" w:right="-108" w:firstLine="0"/>
              <w:jc w:val="left"/>
              <w:rPr>
                <w:rFonts w:ascii="Times New Roman" w:hAnsi="Times New Roman" w:cs="Times New Roman"/>
                <w:sz w:val="16"/>
                <w:szCs w:val="16"/>
              </w:rPr>
            </w:pPr>
            <w:r w:rsidRPr="00C60ED2">
              <w:rPr>
                <w:rFonts w:ascii="Times New Roman" w:hAnsi="Times New Roman" w:cs="Times New Roman"/>
                <w:bCs/>
                <w:sz w:val="16"/>
                <w:szCs w:val="16"/>
              </w:rPr>
              <w:t>выход с территории «Бахаревка» на ул.Васильева</w:t>
            </w:r>
          </w:p>
        </w:tc>
        <w:tc>
          <w:tcPr>
            <w:tcW w:w="993" w:type="dxa"/>
            <w:shd w:val="clear" w:color="auto" w:fill="auto"/>
            <w:vAlign w:val="center"/>
          </w:tcPr>
          <w:p w:rsidR="00092ACD" w:rsidRPr="00C60ED2" w:rsidRDefault="00092ACD" w:rsidP="009321DB">
            <w:pPr>
              <w:pStyle w:val="affff1"/>
              <w:tabs>
                <w:tab w:val="left" w:pos="567"/>
                <w:tab w:val="left" w:pos="918"/>
              </w:tabs>
              <w:spacing w:before="120" w:after="120"/>
              <w:ind w:left="0" w:right="98"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065" w:type="dxa"/>
            <w:shd w:val="clear" w:color="auto" w:fill="auto"/>
            <w:vAlign w:val="center"/>
          </w:tcPr>
          <w:p w:rsidR="00092ACD" w:rsidRPr="00C60ED2" w:rsidRDefault="00092ACD" w:rsidP="009321DB">
            <w:pPr>
              <w:pStyle w:val="affff1"/>
              <w:tabs>
                <w:tab w:val="left" w:pos="567"/>
              </w:tabs>
              <w:snapToGrid w:val="0"/>
              <w:spacing w:before="120" w:after="120"/>
              <w:ind w:left="0" w:firstLine="33"/>
              <w:jc w:val="center"/>
              <w:rPr>
                <w:rFonts w:ascii="Times New Roman" w:hAnsi="Times New Roman" w:cs="Times New Roman"/>
                <w:sz w:val="16"/>
                <w:szCs w:val="16"/>
              </w:rPr>
            </w:pPr>
            <w:r w:rsidRPr="00C60ED2">
              <w:rPr>
                <w:rFonts w:ascii="Times New Roman" w:hAnsi="Times New Roman" w:cs="Times New Roman"/>
                <w:sz w:val="16"/>
                <w:szCs w:val="16"/>
              </w:rPr>
              <w:t>116,16</w:t>
            </w:r>
          </w:p>
        </w:tc>
      </w:tr>
      <w:tr w:rsidR="00092ACD" w:rsidRPr="00C60ED2" w:rsidTr="009321DB">
        <w:trPr>
          <w:trHeight w:val="230"/>
        </w:trPr>
        <w:tc>
          <w:tcPr>
            <w:tcW w:w="851" w:type="dxa"/>
            <w:shd w:val="clear" w:color="auto" w:fill="auto"/>
            <w:vAlign w:val="center"/>
          </w:tcPr>
          <w:p w:rsidR="00092ACD" w:rsidRPr="00C60ED2" w:rsidRDefault="00092ACD" w:rsidP="009321DB">
            <w:pPr>
              <w:pStyle w:val="affff1"/>
              <w:tabs>
                <w:tab w:val="left" w:pos="567"/>
              </w:tabs>
              <w:spacing w:before="120" w:after="120"/>
              <w:ind w:left="0" w:right="-108" w:firstLine="0"/>
              <w:jc w:val="center"/>
              <w:rPr>
                <w:rFonts w:ascii="Times New Roman" w:hAnsi="Times New Roman" w:cs="Times New Roman"/>
                <w:bCs/>
                <w:sz w:val="16"/>
                <w:szCs w:val="16"/>
              </w:rPr>
            </w:pPr>
            <w:r w:rsidRPr="00C60ED2">
              <w:rPr>
                <w:rFonts w:ascii="Times New Roman" w:eastAsia="Calibri" w:hAnsi="Times New Roman" w:cs="Times New Roman"/>
                <w:sz w:val="16"/>
                <w:szCs w:val="16"/>
                <w:lang w:eastAsia="en-US"/>
              </w:rPr>
              <w:t>Тр-59.3а</w:t>
            </w:r>
          </w:p>
        </w:tc>
        <w:tc>
          <w:tcPr>
            <w:tcW w:w="1417" w:type="dxa"/>
            <w:shd w:val="clear" w:color="auto" w:fill="auto"/>
            <w:vAlign w:val="center"/>
          </w:tcPr>
          <w:p w:rsidR="00092ACD" w:rsidRPr="00C60ED2" w:rsidRDefault="00092ACD" w:rsidP="009321DB">
            <w:pPr>
              <w:pStyle w:val="affff1"/>
              <w:tabs>
                <w:tab w:val="left" w:pos="-108"/>
              </w:tabs>
              <w:spacing w:before="120" w:after="120"/>
              <w:ind w:left="0" w:right="-108" w:firstLine="0"/>
              <w:jc w:val="left"/>
              <w:rPr>
                <w:rFonts w:ascii="Times New Roman" w:hAnsi="Times New Roman" w:cs="Times New Roman"/>
                <w:bCs/>
                <w:sz w:val="16"/>
                <w:szCs w:val="16"/>
              </w:rPr>
            </w:pPr>
            <w:r w:rsidRPr="00C60ED2">
              <w:rPr>
                <w:rFonts w:ascii="Times New Roman" w:hAnsi="Times New Roman" w:cs="Times New Roman"/>
                <w:bCs/>
                <w:sz w:val="16"/>
                <w:szCs w:val="16"/>
              </w:rPr>
              <w:t>пересечения и примыкания</w:t>
            </w:r>
          </w:p>
        </w:tc>
        <w:tc>
          <w:tcPr>
            <w:tcW w:w="1702" w:type="dxa"/>
            <w:shd w:val="clear" w:color="auto" w:fill="auto"/>
            <w:vAlign w:val="center"/>
          </w:tcPr>
          <w:p w:rsidR="00092ACD" w:rsidRPr="00C60ED2" w:rsidRDefault="00092ACD" w:rsidP="009321DB">
            <w:pPr>
              <w:pStyle w:val="affff1"/>
              <w:tabs>
                <w:tab w:val="left" w:pos="567"/>
              </w:tabs>
              <w:spacing w:before="120" w:after="120"/>
              <w:ind w:left="0" w:firstLine="0"/>
              <w:jc w:val="left"/>
              <w:rPr>
                <w:rFonts w:ascii="Times New Roman" w:hAnsi="Times New Roman" w:cs="Times New Roman"/>
                <w:bCs/>
                <w:sz w:val="16"/>
                <w:szCs w:val="16"/>
              </w:rPr>
            </w:pPr>
            <w:r w:rsidRPr="00C60ED2">
              <w:rPr>
                <w:rFonts w:ascii="Times New Roman" w:hAnsi="Times New Roman" w:cs="Times New Roman"/>
                <w:bCs/>
                <w:sz w:val="16"/>
                <w:szCs w:val="16"/>
              </w:rPr>
              <w:t>мероприятия по обеспечению обслуживания застройки территории бывшего аэропорта «Бахаревка»</w:t>
            </w:r>
          </w:p>
        </w:tc>
        <w:tc>
          <w:tcPr>
            <w:tcW w:w="1134" w:type="dxa"/>
            <w:shd w:val="clear" w:color="auto" w:fill="auto"/>
            <w:vAlign w:val="center"/>
          </w:tcPr>
          <w:p w:rsidR="00092ACD" w:rsidRPr="00C60ED2" w:rsidRDefault="00092ACD" w:rsidP="009321DB">
            <w:pPr>
              <w:pStyle w:val="affff1"/>
              <w:tabs>
                <w:tab w:val="left" w:pos="567"/>
              </w:tabs>
              <w:spacing w:before="120" w:after="120"/>
              <w:ind w:left="-108" w:right="-108"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835" w:type="dxa"/>
            <w:shd w:val="clear" w:color="auto" w:fill="auto"/>
            <w:vAlign w:val="center"/>
          </w:tcPr>
          <w:p w:rsidR="00092ACD" w:rsidRPr="00C60ED2" w:rsidRDefault="00092ACD" w:rsidP="009321DB">
            <w:pPr>
              <w:pStyle w:val="affff1"/>
              <w:spacing w:before="120" w:after="120"/>
              <w:ind w:left="0" w:right="-108" w:firstLine="0"/>
              <w:jc w:val="left"/>
              <w:rPr>
                <w:rFonts w:ascii="Times New Roman" w:hAnsi="Times New Roman" w:cs="Times New Roman"/>
                <w:sz w:val="16"/>
                <w:szCs w:val="16"/>
              </w:rPr>
            </w:pPr>
            <w:r w:rsidRPr="00C60ED2">
              <w:rPr>
                <w:rFonts w:ascii="Times New Roman" w:hAnsi="Times New Roman" w:cs="Times New Roman"/>
                <w:bCs/>
                <w:sz w:val="16"/>
                <w:szCs w:val="16"/>
              </w:rPr>
              <w:t>тоннель через железную дорогу в створе выхода с территории «Бахаревка» на ул.Васильева</w:t>
            </w:r>
          </w:p>
        </w:tc>
        <w:tc>
          <w:tcPr>
            <w:tcW w:w="993" w:type="dxa"/>
            <w:shd w:val="clear" w:color="auto" w:fill="auto"/>
            <w:vAlign w:val="center"/>
          </w:tcPr>
          <w:p w:rsidR="00092ACD" w:rsidRPr="00C60ED2" w:rsidRDefault="00092ACD" w:rsidP="009321DB">
            <w:pPr>
              <w:pStyle w:val="affff1"/>
              <w:tabs>
                <w:tab w:val="left" w:pos="567"/>
                <w:tab w:val="left" w:pos="918"/>
              </w:tabs>
              <w:spacing w:before="120" w:after="120"/>
              <w:ind w:left="0" w:right="98"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065" w:type="dxa"/>
            <w:shd w:val="clear" w:color="auto" w:fill="auto"/>
            <w:vAlign w:val="center"/>
          </w:tcPr>
          <w:p w:rsidR="00092ACD" w:rsidRPr="00C60ED2" w:rsidRDefault="00092ACD" w:rsidP="009321DB">
            <w:pPr>
              <w:pStyle w:val="affff1"/>
              <w:tabs>
                <w:tab w:val="left" w:pos="567"/>
              </w:tabs>
              <w:snapToGrid w:val="0"/>
              <w:spacing w:before="120" w:after="120"/>
              <w:ind w:left="0" w:firstLine="33"/>
              <w:jc w:val="center"/>
              <w:rPr>
                <w:rFonts w:ascii="Times New Roman" w:hAnsi="Times New Roman" w:cs="Times New Roman"/>
                <w:sz w:val="16"/>
                <w:szCs w:val="16"/>
              </w:rPr>
            </w:pPr>
            <w:r w:rsidRPr="00C60ED2">
              <w:rPr>
                <w:rFonts w:ascii="Times New Roman" w:hAnsi="Times New Roman" w:cs="Times New Roman"/>
                <w:sz w:val="16"/>
                <w:szCs w:val="16"/>
              </w:rPr>
              <w:t>60,00</w:t>
            </w:r>
          </w:p>
        </w:tc>
      </w:tr>
      <w:tr w:rsidR="00092ACD" w:rsidRPr="00C60ED2" w:rsidTr="009321DB">
        <w:trPr>
          <w:trHeight w:val="230"/>
        </w:trPr>
        <w:tc>
          <w:tcPr>
            <w:tcW w:w="851" w:type="dxa"/>
            <w:shd w:val="clear" w:color="auto" w:fill="auto"/>
            <w:vAlign w:val="center"/>
          </w:tcPr>
          <w:p w:rsidR="00092ACD" w:rsidRPr="00C60ED2" w:rsidRDefault="00092ACD" w:rsidP="009321DB">
            <w:pPr>
              <w:pStyle w:val="affff1"/>
              <w:tabs>
                <w:tab w:val="left" w:pos="567"/>
              </w:tabs>
              <w:spacing w:before="120" w:after="120"/>
              <w:ind w:left="0" w:right="-108" w:firstLine="0"/>
              <w:jc w:val="center"/>
              <w:rPr>
                <w:rFonts w:ascii="Times New Roman" w:hAnsi="Times New Roman" w:cs="Times New Roman"/>
                <w:bCs/>
                <w:sz w:val="16"/>
                <w:szCs w:val="16"/>
              </w:rPr>
            </w:pPr>
            <w:r w:rsidRPr="00C60ED2">
              <w:rPr>
                <w:rFonts w:ascii="Times New Roman" w:eastAsia="Calibri" w:hAnsi="Times New Roman" w:cs="Times New Roman"/>
                <w:sz w:val="16"/>
                <w:szCs w:val="16"/>
                <w:lang w:eastAsia="en-US"/>
              </w:rPr>
              <w:t>Тр-59.4</w:t>
            </w:r>
          </w:p>
        </w:tc>
        <w:tc>
          <w:tcPr>
            <w:tcW w:w="1417" w:type="dxa"/>
            <w:shd w:val="clear" w:color="auto" w:fill="auto"/>
            <w:vAlign w:val="center"/>
          </w:tcPr>
          <w:p w:rsidR="00092ACD" w:rsidRPr="00C60ED2" w:rsidRDefault="00092ACD" w:rsidP="009321DB">
            <w:pPr>
              <w:pStyle w:val="affff1"/>
              <w:tabs>
                <w:tab w:val="left" w:pos="567"/>
              </w:tabs>
              <w:spacing w:before="120" w:after="120"/>
              <w:ind w:left="0" w:right="-108" w:firstLine="0"/>
              <w:jc w:val="left"/>
              <w:rPr>
                <w:rFonts w:ascii="Times New Roman" w:hAnsi="Times New Roman" w:cs="Times New Roman"/>
                <w:bCs/>
                <w:sz w:val="16"/>
                <w:szCs w:val="16"/>
              </w:rPr>
            </w:pPr>
            <w:r w:rsidRPr="00C60ED2">
              <w:rPr>
                <w:rFonts w:ascii="Times New Roman" w:hAnsi="Times New Roman" w:cs="Times New Roman"/>
                <w:bCs/>
                <w:sz w:val="16"/>
                <w:szCs w:val="16"/>
              </w:rPr>
              <w:t>улично-дорожная сеть</w:t>
            </w:r>
          </w:p>
        </w:tc>
        <w:tc>
          <w:tcPr>
            <w:tcW w:w="1702" w:type="dxa"/>
            <w:shd w:val="clear" w:color="auto" w:fill="auto"/>
            <w:vAlign w:val="center"/>
          </w:tcPr>
          <w:p w:rsidR="00092ACD" w:rsidRPr="00C60ED2" w:rsidRDefault="00092ACD" w:rsidP="009321DB">
            <w:pPr>
              <w:pStyle w:val="affff1"/>
              <w:tabs>
                <w:tab w:val="left" w:pos="567"/>
              </w:tabs>
              <w:spacing w:before="120" w:after="120"/>
              <w:ind w:left="0" w:firstLine="0"/>
              <w:jc w:val="left"/>
              <w:rPr>
                <w:rFonts w:ascii="Times New Roman" w:hAnsi="Times New Roman" w:cs="Times New Roman"/>
                <w:bCs/>
                <w:sz w:val="16"/>
                <w:szCs w:val="16"/>
              </w:rPr>
            </w:pPr>
            <w:r w:rsidRPr="00C60ED2">
              <w:rPr>
                <w:rFonts w:ascii="Times New Roman" w:hAnsi="Times New Roman" w:cs="Times New Roman"/>
                <w:bCs/>
                <w:sz w:val="16"/>
                <w:szCs w:val="16"/>
              </w:rPr>
              <w:t>мероприятия по обеспечению обслуживания застройки территории бывшего аэропорта «Бахаревка»</w:t>
            </w:r>
          </w:p>
        </w:tc>
        <w:tc>
          <w:tcPr>
            <w:tcW w:w="1134" w:type="dxa"/>
            <w:shd w:val="clear" w:color="auto" w:fill="auto"/>
            <w:vAlign w:val="center"/>
          </w:tcPr>
          <w:p w:rsidR="00092ACD" w:rsidRPr="00C60ED2" w:rsidRDefault="00092ACD" w:rsidP="009321DB">
            <w:pPr>
              <w:pStyle w:val="affff1"/>
              <w:tabs>
                <w:tab w:val="left" w:pos="567"/>
              </w:tabs>
              <w:spacing w:before="120" w:after="120"/>
              <w:ind w:left="-108" w:right="-108"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835" w:type="dxa"/>
            <w:shd w:val="clear" w:color="auto" w:fill="auto"/>
            <w:vAlign w:val="center"/>
          </w:tcPr>
          <w:p w:rsidR="00092ACD" w:rsidRPr="00C60ED2" w:rsidRDefault="00092ACD" w:rsidP="009321DB">
            <w:pPr>
              <w:pStyle w:val="affff1"/>
              <w:spacing w:before="120" w:after="120"/>
              <w:ind w:left="0" w:right="-108" w:firstLine="0"/>
              <w:jc w:val="left"/>
              <w:rPr>
                <w:rFonts w:ascii="Times New Roman" w:hAnsi="Times New Roman" w:cs="Times New Roman"/>
                <w:sz w:val="16"/>
                <w:szCs w:val="16"/>
              </w:rPr>
            </w:pPr>
            <w:r w:rsidRPr="00C60ED2">
              <w:rPr>
                <w:rFonts w:ascii="Times New Roman" w:hAnsi="Times New Roman" w:cs="Times New Roman"/>
                <w:bCs/>
                <w:sz w:val="16"/>
                <w:szCs w:val="16"/>
              </w:rPr>
              <w:t>выход с территории «Бахаревка» на автодорогу «Южный обход города Перми»</w:t>
            </w:r>
          </w:p>
        </w:tc>
        <w:tc>
          <w:tcPr>
            <w:tcW w:w="993" w:type="dxa"/>
            <w:shd w:val="clear" w:color="auto" w:fill="auto"/>
            <w:vAlign w:val="center"/>
          </w:tcPr>
          <w:p w:rsidR="00092ACD" w:rsidRPr="00C60ED2" w:rsidRDefault="00092ACD" w:rsidP="009321DB">
            <w:pPr>
              <w:pStyle w:val="affff1"/>
              <w:tabs>
                <w:tab w:val="left" w:pos="567"/>
                <w:tab w:val="left" w:pos="918"/>
              </w:tabs>
              <w:spacing w:before="120" w:after="120"/>
              <w:ind w:left="0" w:right="98"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065" w:type="dxa"/>
            <w:shd w:val="clear" w:color="auto" w:fill="auto"/>
            <w:vAlign w:val="center"/>
          </w:tcPr>
          <w:p w:rsidR="00092ACD" w:rsidRPr="00C60ED2" w:rsidRDefault="00092ACD" w:rsidP="009321DB">
            <w:pPr>
              <w:pStyle w:val="affff1"/>
              <w:tabs>
                <w:tab w:val="left" w:pos="567"/>
              </w:tabs>
              <w:snapToGrid w:val="0"/>
              <w:spacing w:before="120" w:after="120"/>
              <w:ind w:left="0" w:firstLine="33"/>
              <w:jc w:val="center"/>
              <w:rPr>
                <w:rFonts w:ascii="Times New Roman" w:hAnsi="Times New Roman" w:cs="Times New Roman"/>
                <w:sz w:val="16"/>
                <w:szCs w:val="16"/>
              </w:rPr>
            </w:pPr>
            <w:r w:rsidRPr="00C60ED2">
              <w:rPr>
                <w:rFonts w:ascii="Times New Roman" w:hAnsi="Times New Roman" w:cs="Times New Roman"/>
                <w:sz w:val="16"/>
                <w:szCs w:val="16"/>
              </w:rPr>
              <w:t>121,44</w:t>
            </w:r>
          </w:p>
        </w:tc>
      </w:tr>
      <w:tr w:rsidR="00092ACD" w:rsidRPr="00C60ED2" w:rsidTr="009321DB">
        <w:trPr>
          <w:trHeight w:val="230"/>
        </w:trPr>
        <w:tc>
          <w:tcPr>
            <w:tcW w:w="851" w:type="dxa"/>
            <w:shd w:val="clear" w:color="auto" w:fill="auto"/>
            <w:vAlign w:val="center"/>
          </w:tcPr>
          <w:p w:rsidR="00092ACD" w:rsidRPr="00C60ED2" w:rsidRDefault="00092ACD" w:rsidP="009321DB">
            <w:pPr>
              <w:pStyle w:val="affff1"/>
              <w:tabs>
                <w:tab w:val="left" w:pos="567"/>
              </w:tabs>
              <w:spacing w:before="120" w:after="120"/>
              <w:ind w:left="0" w:right="-108" w:firstLine="0"/>
              <w:jc w:val="center"/>
              <w:rPr>
                <w:rFonts w:ascii="Times New Roman" w:hAnsi="Times New Roman" w:cs="Times New Roman"/>
                <w:bCs/>
                <w:sz w:val="16"/>
                <w:szCs w:val="16"/>
              </w:rPr>
            </w:pPr>
            <w:r w:rsidRPr="00C60ED2">
              <w:rPr>
                <w:rFonts w:ascii="Times New Roman" w:eastAsia="Calibri" w:hAnsi="Times New Roman" w:cs="Times New Roman"/>
                <w:sz w:val="16"/>
                <w:szCs w:val="16"/>
                <w:lang w:eastAsia="en-US"/>
              </w:rPr>
              <w:t>Тр-59.4а</w:t>
            </w:r>
          </w:p>
        </w:tc>
        <w:tc>
          <w:tcPr>
            <w:tcW w:w="1417" w:type="dxa"/>
            <w:shd w:val="clear" w:color="auto" w:fill="auto"/>
            <w:vAlign w:val="center"/>
          </w:tcPr>
          <w:p w:rsidR="00092ACD" w:rsidRPr="00C60ED2" w:rsidRDefault="00092ACD" w:rsidP="009321DB">
            <w:pPr>
              <w:pStyle w:val="affff1"/>
              <w:tabs>
                <w:tab w:val="left" w:pos="567"/>
              </w:tabs>
              <w:spacing w:before="120" w:after="120"/>
              <w:ind w:left="0" w:right="-108" w:firstLine="0"/>
              <w:jc w:val="left"/>
              <w:rPr>
                <w:rFonts w:ascii="Times New Roman" w:hAnsi="Times New Roman" w:cs="Times New Roman"/>
                <w:bCs/>
                <w:sz w:val="16"/>
                <w:szCs w:val="16"/>
              </w:rPr>
            </w:pPr>
            <w:r w:rsidRPr="00C60ED2">
              <w:rPr>
                <w:rFonts w:ascii="Times New Roman" w:hAnsi="Times New Roman" w:cs="Times New Roman"/>
                <w:bCs/>
                <w:sz w:val="16"/>
                <w:szCs w:val="16"/>
              </w:rPr>
              <w:t>пересечения и примыкания</w:t>
            </w:r>
          </w:p>
        </w:tc>
        <w:tc>
          <w:tcPr>
            <w:tcW w:w="1702" w:type="dxa"/>
            <w:shd w:val="clear" w:color="auto" w:fill="auto"/>
            <w:vAlign w:val="center"/>
          </w:tcPr>
          <w:p w:rsidR="00092ACD" w:rsidRPr="00C60ED2" w:rsidRDefault="00092ACD" w:rsidP="009321DB">
            <w:pPr>
              <w:pStyle w:val="affff1"/>
              <w:tabs>
                <w:tab w:val="left" w:pos="567"/>
              </w:tabs>
              <w:spacing w:before="120" w:after="120"/>
              <w:ind w:left="0" w:firstLine="0"/>
              <w:jc w:val="left"/>
              <w:rPr>
                <w:rFonts w:ascii="Times New Roman" w:hAnsi="Times New Roman" w:cs="Times New Roman"/>
                <w:bCs/>
                <w:sz w:val="16"/>
                <w:szCs w:val="16"/>
              </w:rPr>
            </w:pPr>
            <w:r w:rsidRPr="00C60ED2">
              <w:rPr>
                <w:rFonts w:ascii="Times New Roman" w:hAnsi="Times New Roman" w:cs="Times New Roman"/>
                <w:bCs/>
                <w:sz w:val="16"/>
                <w:szCs w:val="16"/>
              </w:rPr>
              <w:t>мероприятия по обеспечению обслуживания застройки территории бывшего аэропорта «Бахаревка»</w:t>
            </w:r>
          </w:p>
        </w:tc>
        <w:tc>
          <w:tcPr>
            <w:tcW w:w="1134" w:type="dxa"/>
            <w:shd w:val="clear" w:color="auto" w:fill="auto"/>
            <w:vAlign w:val="center"/>
          </w:tcPr>
          <w:p w:rsidR="00092ACD" w:rsidRPr="00C60ED2" w:rsidRDefault="00092ACD" w:rsidP="009321DB">
            <w:pPr>
              <w:pStyle w:val="affff1"/>
              <w:tabs>
                <w:tab w:val="left" w:pos="567"/>
              </w:tabs>
              <w:spacing w:before="120" w:after="120"/>
              <w:ind w:left="-108" w:right="-108"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835" w:type="dxa"/>
            <w:shd w:val="clear" w:color="auto" w:fill="auto"/>
            <w:vAlign w:val="center"/>
          </w:tcPr>
          <w:p w:rsidR="00092ACD" w:rsidRPr="00C60ED2" w:rsidRDefault="00092ACD" w:rsidP="009321DB">
            <w:pPr>
              <w:pStyle w:val="affff1"/>
              <w:spacing w:before="120" w:after="120"/>
              <w:ind w:left="0" w:right="-108" w:firstLine="0"/>
              <w:jc w:val="left"/>
              <w:rPr>
                <w:rFonts w:ascii="Times New Roman" w:hAnsi="Times New Roman" w:cs="Times New Roman"/>
                <w:sz w:val="16"/>
                <w:szCs w:val="16"/>
              </w:rPr>
            </w:pPr>
            <w:r w:rsidRPr="00C60ED2">
              <w:rPr>
                <w:rFonts w:ascii="Times New Roman" w:hAnsi="Times New Roman" w:cs="Times New Roman"/>
                <w:bCs/>
                <w:sz w:val="16"/>
                <w:szCs w:val="16"/>
              </w:rPr>
              <w:t xml:space="preserve">транспортная развязка </w:t>
            </w:r>
            <w:r w:rsidRPr="00C60ED2">
              <w:rPr>
                <w:rFonts w:ascii="Times New Roman" w:hAnsi="Times New Roman" w:cs="Times New Roman"/>
                <w:bCs/>
                <w:sz w:val="16"/>
                <w:szCs w:val="16"/>
              </w:rPr>
              <w:br/>
              <w:t xml:space="preserve">на примыкании выхода </w:t>
            </w:r>
            <w:r w:rsidRPr="00C60ED2">
              <w:rPr>
                <w:rFonts w:ascii="Times New Roman" w:hAnsi="Times New Roman" w:cs="Times New Roman"/>
                <w:bCs/>
                <w:sz w:val="16"/>
                <w:szCs w:val="16"/>
              </w:rPr>
              <w:br/>
              <w:t xml:space="preserve">с территории «Бахаревка» </w:t>
            </w:r>
            <w:r w:rsidRPr="00C60ED2">
              <w:rPr>
                <w:rFonts w:ascii="Times New Roman" w:hAnsi="Times New Roman" w:cs="Times New Roman"/>
                <w:bCs/>
                <w:sz w:val="16"/>
                <w:szCs w:val="16"/>
              </w:rPr>
              <w:br/>
              <w:t>к автодороге «Южный обход города Перми»</w:t>
            </w:r>
          </w:p>
        </w:tc>
        <w:tc>
          <w:tcPr>
            <w:tcW w:w="993" w:type="dxa"/>
            <w:shd w:val="clear" w:color="auto" w:fill="auto"/>
            <w:vAlign w:val="center"/>
          </w:tcPr>
          <w:p w:rsidR="00092ACD" w:rsidRPr="00C60ED2" w:rsidRDefault="00092ACD" w:rsidP="009321DB">
            <w:pPr>
              <w:pStyle w:val="affff1"/>
              <w:tabs>
                <w:tab w:val="left" w:pos="567"/>
                <w:tab w:val="left" w:pos="918"/>
              </w:tabs>
              <w:spacing w:before="120" w:after="120"/>
              <w:ind w:left="0" w:right="98"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065" w:type="dxa"/>
            <w:shd w:val="clear" w:color="auto" w:fill="auto"/>
            <w:vAlign w:val="center"/>
          </w:tcPr>
          <w:p w:rsidR="00092ACD" w:rsidRPr="00C60ED2" w:rsidRDefault="00092ACD" w:rsidP="009321DB">
            <w:pPr>
              <w:pStyle w:val="affff1"/>
              <w:tabs>
                <w:tab w:val="left" w:pos="567"/>
              </w:tabs>
              <w:snapToGrid w:val="0"/>
              <w:spacing w:before="120" w:after="120"/>
              <w:ind w:left="0" w:firstLine="33"/>
              <w:jc w:val="center"/>
              <w:rPr>
                <w:rFonts w:ascii="Times New Roman" w:hAnsi="Times New Roman" w:cs="Times New Roman"/>
                <w:sz w:val="16"/>
                <w:szCs w:val="16"/>
              </w:rPr>
            </w:pPr>
            <w:r w:rsidRPr="00C60ED2">
              <w:rPr>
                <w:rFonts w:ascii="Times New Roman" w:hAnsi="Times New Roman" w:cs="Times New Roman"/>
                <w:sz w:val="16"/>
                <w:szCs w:val="16"/>
              </w:rPr>
              <w:t>800,00</w:t>
            </w:r>
          </w:p>
        </w:tc>
      </w:tr>
      <w:tr w:rsidR="00092ACD" w:rsidRPr="00C60ED2" w:rsidTr="009321DB">
        <w:trPr>
          <w:trHeight w:val="230"/>
        </w:trPr>
        <w:tc>
          <w:tcPr>
            <w:tcW w:w="851" w:type="dxa"/>
            <w:shd w:val="clear" w:color="auto" w:fill="auto"/>
            <w:vAlign w:val="center"/>
          </w:tcPr>
          <w:p w:rsidR="00092ACD" w:rsidRPr="00C60ED2" w:rsidRDefault="00092ACD" w:rsidP="009321DB">
            <w:pPr>
              <w:pStyle w:val="affff1"/>
              <w:tabs>
                <w:tab w:val="left" w:pos="567"/>
              </w:tabs>
              <w:spacing w:before="120" w:after="120"/>
              <w:ind w:left="0" w:right="-108" w:firstLine="0"/>
              <w:jc w:val="center"/>
              <w:rPr>
                <w:rFonts w:ascii="Times New Roman" w:hAnsi="Times New Roman" w:cs="Times New Roman"/>
                <w:bCs/>
                <w:sz w:val="16"/>
                <w:szCs w:val="16"/>
              </w:rPr>
            </w:pPr>
            <w:r w:rsidRPr="00C60ED2">
              <w:rPr>
                <w:rFonts w:ascii="Times New Roman" w:eastAsia="Calibri" w:hAnsi="Times New Roman" w:cs="Times New Roman"/>
                <w:sz w:val="16"/>
                <w:szCs w:val="16"/>
                <w:lang w:eastAsia="en-US"/>
              </w:rPr>
              <w:t>Тр-59.5</w:t>
            </w:r>
          </w:p>
        </w:tc>
        <w:tc>
          <w:tcPr>
            <w:tcW w:w="1417" w:type="dxa"/>
            <w:shd w:val="clear" w:color="auto" w:fill="auto"/>
            <w:vAlign w:val="center"/>
          </w:tcPr>
          <w:p w:rsidR="00092ACD" w:rsidRPr="00C60ED2" w:rsidRDefault="00092ACD" w:rsidP="009321DB">
            <w:pPr>
              <w:pStyle w:val="affff1"/>
              <w:tabs>
                <w:tab w:val="left" w:pos="567"/>
              </w:tabs>
              <w:spacing w:before="120" w:after="120"/>
              <w:ind w:left="0" w:right="-108" w:firstLine="0"/>
              <w:jc w:val="left"/>
              <w:rPr>
                <w:rFonts w:ascii="Times New Roman" w:hAnsi="Times New Roman" w:cs="Times New Roman"/>
                <w:bCs/>
                <w:sz w:val="16"/>
                <w:szCs w:val="16"/>
              </w:rPr>
            </w:pPr>
            <w:r w:rsidRPr="00C60ED2">
              <w:rPr>
                <w:rFonts w:ascii="Times New Roman" w:hAnsi="Times New Roman" w:cs="Times New Roman"/>
                <w:bCs/>
                <w:sz w:val="16"/>
                <w:szCs w:val="16"/>
              </w:rPr>
              <w:t>улично-дорожная сеть</w:t>
            </w:r>
          </w:p>
        </w:tc>
        <w:tc>
          <w:tcPr>
            <w:tcW w:w="1702" w:type="dxa"/>
            <w:shd w:val="clear" w:color="auto" w:fill="auto"/>
            <w:vAlign w:val="center"/>
          </w:tcPr>
          <w:p w:rsidR="00092ACD" w:rsidRPr="00C60ED2" w:rsidRDefault="00092ACD" w:rsidP="009321DB">
            <w:pPr>
              <w:pStyle w:val="affff1"/>
              <w:tabs>
                <w:tab w:val="left" w:pos="567"/>
              </w:tabs>
              <w:spacing w:before="120" w:after="120"/>
              <w:ind w:left="0" w:firstLine="0"/>
              <w:jc w:val="left"/>
              <w:rPr>
                <w:rFonts w:ascii="Times New Roman" w:hAnsi="Times New Roman" w:cs="Times New Roman"/>
                <w:bCs/>
                <w:sz w:val="16"/>
                <w:szCs w:val="16"/>
              </w:rPr>
            </w:pPr>
            <w:r w:rsidRPr="00C60ED2">
              <w:rPr>
                <w:rFonts w:ascii="Times New Roman" w:hAnsi="Times New Roman" w:cs="Times New Roman"/>
                <w:bCs/>
                <w:sz w:val="16"/>
                <w:szCs w:val="16"/>
              </w:rPr>
              <w:t>мероприятия по обеспечению обслуживания застройки территории бывшего аэропорта «Бахаревка»</w:t>
            </w:r>
          </w:p>
          <w:p w:rsidR="00092ACD" w:rsidRPr="00C60ED2" w:rsidRDefault="00092ACD" w:rsidP="009321DB">
            <w:pPr>
              <w:pStyle w:val="affff1"/>
              <w:tabs>
                <w:tab w:val="left" w:pos="567"/>
              </w:tabs>
              <w:spacing w:before="120" w:after="120"/>
              <w:ind w:left="0" w:firstLine="0"/>
              <w:jc w:val="left"/>
              <w:rPr>
                <w:rFonts w:ascii="Times New Roman" w:hAnsi="Times New Roman" w:cs="Times New Roman"/>
                <w:bCs/>
                <w:sz w:val="16"/>
                <w:szCs w:val="16"/>
              </w:rPr>
            </w:pPr>
          </w:p>
        </w:tc>
        <w:tc>
          <w:tcPr>
            <w:tcW w:w="1134" w:type="dxa"/>
            <w:shd w:val="clear" w:color="auto" w:fill="auto"/>
            <w:vAlign w:val="center"/>
          </w:tcPr>
          <w:p w:rsidR="00092ACD" w:rsidRPr="00C60ED2" w:rsidRDefault="00092ACD" w:rsidP="009321DB">
            <w:pPr>
              <w:pStyle w:val="affff1"/>
              <w:tabs>
                <w:tab w:val="left" w:pos="567"/>
              </w:tabs>
              <w:spacing w:before="120" w:after="120"/>
              <w:ind w:left="-108" w:right="-108"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835" w:type="dxa"/>
            <w:shd w:val="clear" w:color="auto" w:fill="auto"/>
            <w:vAlign w:val="center"/>
          </w:tcPr>
          <w:p w:rsidR="00092ACD" w:rsidRPr="00C60ED2" w:rsidRDefault="00092ACD" w:rsidP="009321DB">
            <w:pPr>
              <w:pStyle w:val="affff1"/>
              <w:spacing w:before="120" w:after="120"/>
              <w:ind w:left="0" w:right="-108" w:firstLine="0"/>
              <w:jc w:val="left"/>
              <w:rPr>
                <w:rFonts w:ascii="Times New Roman" w:hAnsi="Times New Roman" w:cs="Times New Roman"/>
                <w:sz w:val="16"/>
                <w:szCs w:val="16"/>
              </w:rPr>
            </w:pPr>
            <w:r w:rsidRPr="00C60ED2">
              <w:rPr>
                <w:rFonts w:ascii="Times New Roman" w:hAnsi="Times New Roman" w:cs="Times New Roman"/>
                <w:bCs/>
                <w:sz w:val="16"/>
                <w:szCs w:val="16"/>
              </w:rPr>
              <w:t>связь ул.Космонавта Леонова – автодорога «Пермь-Екатеринбург». Участок 2</w:t>
            </w:r>
          </w:p>
        </w:tc>
        <w:tc>
          <w:tcPr>
            <w:tcW w:w="993" w:type="dxa"/>
            <w:shd w:val="clear" w:color="auto" w:fill="auto"/>
            <w:vAlign w:val="center"/>
          </w:tcPr>
          <w:p w:rsidR="00092ACD" w:rsidRPr="00C60ED2" w:rsidRDefault="00092ACD" w:rsidP="009321DB">
            <w:pPr>
              <w:pStyle w:val="affff1"/>
              <w:tabs>
                <w:tab w:val="left" w:pos="567"/>
                <w:tab w:val="left" w:pos="918"/>
              </w:tabs>
              <w:spacing w:before="120" w:after="120"/>
              <w:ind w:left="0" w:right="98"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065" w:type="dxa"/>
            <w:shd w:val="clear" w:color="auto" w:fill="auto"/>
            <w:vAlign w:val="center"/>
          </w:tcPr>
          <w:p w:rsidR="00092ACD" w:rsidRPr="00C60ED2" w:rsidRDefault="00092ACD" w:rsidP="009321DB">
            <w:pPr>
              <w:pStyle w:val="affff1"/>
              <w:tabs>
                <w:tab w:val="left" w:pos="567"/>
              </w:tabs>
              <w:snapToGrid w:val="0"/>
              <w:spacing w:before="120" w:after="120"/>
              <w:ind w:left="0" w:firstLine="33"/>
              <w:jc w:val="center"/>
              <w:rPr>
                <w:rFonts w:ascii="Times New Roman" w:hAnsi="Times New Roman" w:cs="Times New Roman"/>
                <w:sz w:val="16"/>
                <w:szCs w:val="16"/>
              </w:rPr>
            </w:pPr>
            <w:r w:rsidRPr="00C60ED2">
              <w:rPr>
                <w:rFonts w:ascii="Times New Roman" w:hAnsi="Times New Roman" w:cs="Times New Roman"/>
                <w:sz w:val="16"/>
                <w:szCs w:val="16"/>
              </w:rPr>
              <w:t>282,72</w:t>
            </w:r>
          </w:p>
        </w:tc>
      </w:tr>
      <w:tr w:rsidR="00092ACD" w:rsidRPr="00C60ED2" w:rsidTr="009321DB">
        <w:trPr>
          <w:trHeight w:val="230"/>
        </w:trPr>
        <w:tc>
          <w:tcPr>
            <w:tcW w:w="851" w:type="dxa"/>
            <w:shd w:val="clear" w:color="auto" w:fill="auto"/>
            <w:vAlign w:val="center"/>
          </w:tcPr>
          <w:p w:rsidR="00092ACD" w:rsidRPr="00C60ED2" w:rsidRDefault="00092ACD" w:rsidP="009321DB">
            <w:pPr>
              <w:pStyle w:val="affff1"/>
              <w:tabs>
                <w:tab w:val="left" w:pos="567"/>
              </w:tabs>
              <w:spacing w:before="120" w:after="120"/>
              <w:ind w:left="0" w:right="-108" w:firstLine="0"/>
              <w:jc w:val="center"/>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Тр-60</w:t>
            </w:r>
          </w:p>
        </w:tc>
        <w:tc>
          <w:tcPr>
            <w:tcW w:w="1417" w:type="dxa"/>
            <w:shd w:val="clear" w:color="auto" w:fill="auto"/>
            <w:vAlign w:val="center"/>
          </w:tcPr>
          <w:p w:rsidR="00092ACD" w:rsidRPr="00C60ED2" w:rsidRDefault="00092ACD" w:rsidP="009321DB">
            <w:pPr>
              <w:pStyle w:val="affff1"/>
              <w:tabs>
                <w:tab w:val="left" w:pos="567"/>
              </w:tabs>
              <w:spacing w:before="120" w:after="120"/>
              <w:ind w:left="0" w:right="-108" w:firstLine="0"/>
              <w:jc w:val="left"/>
              <w:rPr>
                <w:rFonts w:ascii="Times New Roman" w:hAnsi="Times New Roman" w:cs="Times New Roman"/>
                <w:bCs/>
                <w:sz w:val="16"/>
                <w:szCs w:val="16"/>
              </w:rPr>
            </w:pPr>
            <w:r w:rsidRPr="00C60ED2">
              <w:rPr>
                <w:rFonts w:ascii="Times New Roman" w:hAnsi="Times New Roman" w:cs="Times New Roman"/>
                <w:bCs/>
                <w:sz w:val="16"/>
                <w:szCs w:val="16"/>
              </w:rPr>
              <w:t>улично-дорожная сеть</w:t>
            </w:r>
          </w:p>
        </w:tc>
        <w:tc>
          <w:tcPr>
            <w:tcW w:w="1702" w:type="dxa"/>
            <w:shd w:val="clear" w:color="auto" w:fill="auto"/>
            <w:vAlign w:val="center"/>
          </w:tcPr>
          <w:p w:rsidR="00092ACD" w:rsidRPr="00C60ED2" w:rsidRDefault="00092ACD" w:rsidP="009321DB">
            <w:pPr>
              <w:pStyle w:val="affff1"/>
              <w:tabs>
                <w:tab w:val="left" w:pos="567"/>
              </w:tabs>
              <w:spacing w:before="120" w:after="120"/>
              <w:ind w:left="0" w:firstLine="0"/>
              <w:jc w:val="left"/>
              <w:rPr>
                <w:rFonts w:ascii="Times New Roman" w:hAnsi="Times New Roman" w:cs="Times New Roman"/>
                <w:bCs/>
                <w:sz w:val="16"/>
                <w:szCs w:val="16"/>
              </w:rPr>
            </w:pPr>
            <w:r w:rsidRPr="00C60ED2">
              <w:rPr>
                <w:rFonts w:ascii="Times New Roman" w:hAnsi="Times New Roman" w:cs="Times New Roman"/>
                <w:bCs/>
                <w:sz w:val="16"/>
                <w:szCs w:val="16"/>
              </w:rPr>
              <w:t>мероприятия по обеспечению обслуживания застройки территории «Голый Мыс»</w:t>
            </w:r>
          </w:p>
        </w:tc>
        <w:tc>
          <w:tcPr>
            <w:tcW w:w="1134" w:type="dxa"/>
            <w:shd w:val="clear" w:color="auto" w:fill="auto"/>
            <w:vAlign w:val="center"/>
          </w:tcPr>
          <w:p w:rsidR="00092ACD" w:rsidRPr="00C60ED2" w:rsidRDefault="00092ACD" w:rsidP="009321DB">
            <w:pPr>
              <w:pStyle w:val="affff1"/>
              <w:tabs>
                <w:tab w:val="left" w:pos="567"/>
              </w:tabs>
              <w:spacing w:before="120" w:after="120"/>
              <w:ind w:left="-108" w:right="-108"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835" w:type="dxa"/>
            <w:shd w:val="clear" w:color="auto" w:fill="auto"/>
            <w:vAlign w:val="center"/>
          </w:tcPr>
          <w:p w:rsidR="00092ACD" w:rsidRPr="00C60ED2" w:rsidRDefault="00092ACD" w:rsidP="009321DB">
            <w:pPr>
              <w:pStyle w:val="affff1"/>
              <w:spacing w:before="120" w:after="120"/>
              <w:ind w:left="0" w:right="-108" w:firstLine="0"/>
              <w:jc w:val="left"/>
              <w:rPr>
                <w:rFonts w:ascii="Times New Roman" w:hAnsi="Times New Roman" w:cs="Times New Roman"/>
                <w:bCs/>
                <w:sz w:val="16"/>
                <w:szCs w:val="16"/>
              </w:rPr>
            </w:pPr>
            <w:r w:rsidRPr="00C60ED2">
              <w:rPr>
                <w:rFonts w:ascii="Times New Roman" w:hAnsi="Times New Roman" w:cs="Times New Roman"/>
                <w:bCs/>
                <w:sz w:val="16"/>
                <w:szCs w:val="16"/>
              </w:rPr>
              <w:t>продолжение ул.Межевой</w:t>
            </w:r>
          </w:p>
        </w:tc>
        <w:tc>
          <w:tcPr>
            <w:tcW w:w="993" w:type="dxa"/>
            <w:shd w:val="clear" w:color="auto" w:fill="auto"/>
            <w:vAlign w:val="center"/>
          </w:tcPr>
          <w:p w:rsidR="00092ACD" w:rsidRPr="00C60ED2" w:rsidRDefault="00092ACD" w:rsidP="009321DB">
            <w:pPr>
              <w:pStyle w:val="affff1"/>
              <w:tabs>
                <w:tab w:val="left" w:pos="567"/>
                <w:tab w:val="left" w:pos="918"/>
              </w:tabs>
              <w:spacing w:before="120" w:after="120"/>
              <w:ind w:left="0" w:right="98"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065" w:type="dxa"/>
            <w:shd w:val="clear" w:color="auto" w:fill="auto"/>
            <w:vAlign w:val="center"/>
          </w:tcPr>
          <w:p w:rsidR="00092ACD" w:rsidRPr="00C60ED2" w:rsidRDefault="00092ACD" w:rsidP="009321DB">
            <w:pPr>
              <w:pStyle w:val="affff1"/>
              <w:tabs>
                <w:tab w:val="left" w:pos="567"/>
              </w:tabs>
              <w:snapToGrid w:val="0"/>
              <w:spacing w:before="120" w:after="120"/>
              <w:ind w:left="0" w:firstLine="33"/>
              <w:jc w:val="center"/>
              <w:rPr>
                <w:rFonts w:ascii="Times New Roman" w:hAnsi="Times New Roman" w:cs="Times New Roman"/>
                <w:sz w:val="16"/>
                <w:szCs w:val="16"/>
              </w:rPr>
            </w:pPr>
            <w:r w:rsidRPr="00C60ED2">
              <w:rPr>
                <w:rFonts w:ascii="Times New Roman" w:hAnsi="Times New Roman" w:cs="Times New Roman"/>
                <w:sz w:val="16"/>
                <w:szCs w:val="16"/>
              </w:rPr>
              <w:t>248,92</w:t>
            </w:r>
          </w:p>
        </w:tc>
      </w:tr>
      <w:tr w:rsidR="00092ACD" w:rsidRPr="00C60ED2" w:rsidTr="009321DB">
        <w:trPr>
          <w:trHeight w:val="230"/>
        </w:trPr>
        <w:tc>
          <w:tcPr>
            <w:tcW w:w="851" w:type="dxa"/>
            <w:shd w:val="clear" w:color="auto" w:fill="auto"/>
            <w:vAlign w:val="center"/>
          </w:tcPr>
          <w:p w:rsidR="00092ACD" w:rsidRPr="00C60ED2" w:rsidRDefault="00092ACD" w:rsidP="009321DB">
            <w:pPr>
              <w:pStyle w:val="affff1"/>
              <w:tabs>
                <w:tab w:val="left" w:pos="567"/>
              </w:tabs>
              <w:spacing w:before="120" w:after="120"/>
              <w:ind w:left="0" w:right="-108" w:firstLine="0"/>
              <w:jc w:val="center"/>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Тр-61.1</w:t>
            </w:r>
          </w:p>
        </w:tc>
        <w:tc>
          <w:tcPr>
            <w:tcW w:w="1417" w:type="dxa"/>
            <w:shd w:val="clear" w:color="auto" w:fill="auto"/>
            <w:vAlign w:val="center"/>
          </w:tcPr>
          <w:p w:rsidR="00092ACD" w:rsidRPr="00C60ED2" w:rsidRDefault="00092ACD" w:rsidP="009321DB">
            <w:pPr>
              <w:pStyle w:val="affff1"/>
              <w:tabs>
                <w:tab w:val="left" w:pos="567"/>
              </w:tabs>
              <w:spacing w:before="120" w:after="120"/>
              <w:ind w:left="0" w:right="-108" w:firstLine="0"/>
              <w:jc w:val="left"/>
              <w:rPr>
                <w:rFonts w:ascii="Times New Roman" w:hAnsi="Times New Roman" w:cs="Times New Roman"/>
                <w:bCs/>
                <w:sz w:val="16"/>
                <w:szCs w:val="16"/>
              </w:rPr>
            </w:pPr>
            <w:r w:rsidRPr="00C60ED2">
              <w:rPr>
                <w:rFonts w:ascii="Times New Roman" w:hAnsi="Times New Roman" w:cs="Times New Roman"/>
                <w:bCs/>
                <w:sz w:val="16"/>
                <w:szCs w:val="16"/>
              </w:rPr>
              <w:t>улично-дорожная сеть</w:t>
            </w:r>
          </w:p>
        </w:tc>
        <w:tc>
          <w:tcPr>
            <w:tcW w:w="1702" w:type="dxa"/>
            <w:shd w:val="clear" w:color="auto" w:fill="auto"/>
            <w:vAlign w:val="center"/>
          </w:tcPr>
          <w:p w:rsidR="00092ACD" w:rsidRPr="00C60ED2" w:rsidRDefault="00092ACD" w:rsidP="009321DB">
            <w:pPr>
              <w:pStyle w:val="affff1"/>
              <w:tabs>
                <w:tab w:val="left" w:pos="567"/>
              </w:tabs>
              <w:spacing w:before="120" w:after="120"/>
              <w:ind w:left="0" w:firstLine="0"/>
              <w:jc w:val="left"/>
              <w:rPr>
                <w:rFonts w:ascii="Times New Roman" w:hAnsi="Times New Roman" w:cs="Times New Roman"/>
                <w:bCs/>
                <w:sz w:val="16"/>
                <w:szCs w:val="16"/>
              </w:rPr>
            </w:pPr>
            <w:r w:rsidRPr="00C60ED2">
              <w:rPr>
                <w:rFonts w:ascii="Times New Roman" w:hAnsi="Times New Roman" w:cs="Times New Roman"/>
                <w:bCs/>
                <w:sz w:val="16"/>
                <w:szCs w:val="16"/>
              </w:rPr>
              <w:t>мероприятия по обеспечению обслуживания застройки территории «Ива»</w:t>
            </w:r>
          </w:p>
        </w:tc>
        <w:tc>
          <w:tcPr>
            <w:tcW w:w="1134" w:type="dxa"/>
            <w:shd w:val="clear" w:color="auto" w:fill="auto"/>
            <w:vAlign w:val="center"/>
          </w:tcPr>
          <w:p w:rsidR="00092ACD" w:rsidRPr="00C60ED2" w:rsidRDefault="00092ACD" w:rsidP="009321DB">
            <w:pPr>
              <w:pStyle w:val="affff1"/>
              <w:tabs>
                <w:tab w:val="left" w:pos="567"/>
              </w:tabs>
              <w:spacing w:before="120" w:after="120"/>
              <w:ind w:left="-108" w:right="-108"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835" w:type="dxa"/>
            <w:shd w:val="clear" w:color="auto" w:fill="auto"/>
            <w:vAlign w:val="center"/>
          </w:tcPr>
          <w:p w:rsidR="00092ACD" w:rsidRPr="00C60ED2" w:rsidRDefault="00092ACD" w:rsidP="009321DB">
            <w:pPr>
              <w:pStyle w:val="affff1"/>
              <w:spacing w:before="120" w:after="120"/>
              <w:ind w:left="0" w:right="-108" w:firstLine="0"/>
              <w:jc w:val="left"/>
              <w:rPr>
                <w:rFonts w:ascii="Times New Roman" w:hAnsi="Times New Roman" w:cs="Times New Roman"/>
                <w:bCs/>
                <w:sz w:val="16"/>
                <w:szCs w:val="16"/>
              </w:rPr>
            </w:pPr>
            <w:r w:rsidRPr="00C60ED2">
              <w:rPr>
                <w:rFonts w:ascii="Times New Roman" w:hAnsi="Times New Roman" w:cs="Times New Roman"/>
                <w:bCs/>
                <w:sz w:val="16"/>
                <w:szCs w:val="16"/>
              </w:rPr>
              <w:t>продолжение ул.Свободы</w:t>
            </w:r>
          </w:p>
        </w:tc>
        <w:tc>
          <w:tcPr>
            <w:tcW w:w="993" w:type="dxa"/>
            <w:shd w:val="clear" w:color="auto" w:fill="auto"/>
            <w:vAlign w:val="center"/>
          </w:tcPr>
          <w:p w:rsidR="00092ACD" w:rsidRPr="00C60ED2" w:rsidRDefault="00092ACD" w:rsidP="009321DB">
            <w:pPr>
              <w:pStyle w:val="affff1"/>
              <w:tabs>
                <w:tab w:val="left" w:pos="567"/>
                <w:tab w:val="left" w:pos="918"/>
              </w:tabs>
              <w:spacing w:before="120" w:after="120"/>
              <w:ind w:left="0" w:right="98"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065" w:type="dxa"/>
            <w:shd w:val="clear" w:color="auto" w:fill="auto"/>
            <w:vAlign w:val="center"/>
          </w:tcPr>
          <w:p w:rsidR="00092ACD" w:rsidRPr="00C60ED2" w:rsidRDefault="00092ACD" w:rsidP="009321DB">
            <w:pPr>
              <w:pStyle w:val="affff1"/>
              <w:tabs>
                <w:tab w:val="left" w:pos="567"/>
              </w:tabs>
              <w:snapToGrid w:val="0"/>
              <w:spacing w:before="120" w:after="120"/>
              <w:ind w:left="0" w:firstLine="33"/>
              <w:jc w:val="center"/>
              <w:rPr>
                <w:rFonts w:ascii="Times New Roman" w:hAnsi="Times New Roman" w:cs="Times New Roman"/>
                <w:sz w:val="16"/>
                <w:szCs w:val="16"/>
              </w:rPr>
            </w:pPr>
            <w:r w:rsidRPr="00C60ED2">
              <w:rPr>
                <w:rFonts w:ascii="Times New Roman" w:hAnsi="Times New Roman" w:cs="Times New Roman"/>
                <w:sz w:val="16"/>
                <w:szCs w:val="16"/>
              </w:rPr>
              <w:t>165,12</w:t>
            </w:r>
          </w:p>
        </w:tc>
      </w:tr>
      <w:tr w:rsidR="00092ACD" w:rsidRPr="00C60ED2" w:rsidTr="009321DB">
        <w:trPr>
          <w:trHeight w:val="230"/>
        </w:trPr>
        <w:tc>
          <w:tcPr>
            <w:tcW w:w="851" w:type="dxa"/>
            <w:shd w:val="clear" w:color="auto" w:fill="auto"/>
            <w:vAlign w:val="center"/>
          </w:tcPr>
          <w:p w:rsidR="00092ACD" w:rsidRPr="00C60ED2" w:rsidRDefault="00092ACD" w:rsidP="009321DB">
            <w:pPr>
              <w:pStyle w:val="affff1"/>
              <w:tabs>
                <w:tab w:val="left" w:pos="567"/>
              </w:tabs>
              <w:spacing w:before="120" w:after="120"/>
              <w:ind w:left="0" w:right="-108" w:firstLine="0"/>
              <w:jc w:val="center"/>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Тр-</w:t>
            </w:r>
            <w:r w:rsidRPr="00C60ED2">
              <w:rPr>
                <w:rFonts w:ascii="Times New Roman" w:eastAsia="Calibri" w:hAnsi="Times New Roman" w:cs="Times New Roman"/>
                <w:sz w:val="16"/>
                <w:szCs w:val="16"/>
                <w:lang w:val="en-US" w:eastAsia="en-US"/>
              </w:rPr>
              <w:t>6</w:t>
            </w:r>
            <w:r w:rsidRPr="00C60ED2">
              <w:rPr>
                <w:rFonts w:ascii="Times New Roman" w:eastAsia="Calibri" w:hAnsi="Times New Roman" w:cs="Times New Roman"/>
                <w:sz w:val="16"/>
                <w:szCs w:val="16"/>
                <w:lang w:eastAsia="en-US"/>
              </w:rPr>
              <w:t>1.</w:t>
            </w:r>
            <w:r w:rsidRPr="00C60ED2">
              <w:rPr>
                <w:rFonts w:ascii="Times New Roman" w:eastAsia="Calibri" w:hAnsi="Times New Roman" w:cs="Times New Roman"/>
                <w:sz w:val="16"/>
                <w:szCs w:val="16"/>
                <w:lang w:val="en-US" w:eastAsia="en-US"/>
              </w:rPr>
              <w:t>2</w:t>
            </w:r>
          </w:p>
        </w:tc>
        <w:tc>
          <w:tcPr>
            <w:tcW w:w="1417" w:type="dxa"/>
            <w:shd w:val="clear" w:color="auto" w:fill="auto"/>
            <w:vAlign w:val="center"/>
          </w:tcPr>
          <w:p w:rsidR="00092ACD" w:rsidRPr="00C60ED2" w:rsidRDefault="00092ACD" w:rsidP="009321DB">
            <w:pPr>
              <w:pStyle w:val="affff1"/>
              <w:tabs>
                <w:tab w:val="left" w:pos="567"/>
              </w:tabs>
              <w:spacing w:before="120" w:after="120"/>
              <w:ind w:left="0" w:right="-108" w:firstLine="0"/>
              <w:jc w:val="left"/>
              <w:rPr>
                <w:rFonts w:ascii="Times New Roman" w:hAnsi="Times New Roman" w:cs="Times New Roman"/>
                <w:bCs/>
                <w:sz w:val="16"/>
                <w:szCs w:val="16"/>
              </w:rPr>
            </w:pPr>
            <w:r w:rsidRPr="00C60ED2">
              <w:rPr>
                <w:rFonts w:ascii="Times New Roman" w:hAnsi="Times New Roman" w:cs="Times New Roman"/>
                <w:bCs/>
                <w:sz w:val="16"/>
                <w:szCs w:val="16"/>
              </w:rPr>
              <w:t>улично-дорожная сеть</w:t>
            </w:r>
          </w:p>
        </w:tc>
        <w:tc>
          <w:tcPr>
            <w:tcW w:w="1702" w:type="dxa"/>
            <w:shd w:val="clear" w:color="auto" w:fill="auto"/>
            <w:vAlign w:val="center"/>
          </w:tcPr>
          <w:p w:rsidR="00092ACD" w:rsidRPr="00C60ED2" w:rsidRDefault="00092ACD" w:rsidP="009321DB">
            <w:pPr>
              <w:pStyle w:val="affff1"/>
              <w:tabs>
                <w:tab w:val="left" w:pos="567"/>
              </w:tabs>
              <w:spacing w:before="120" w:after="120"/>
              <w:ind w:left="0"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мероприятия </w:t>
            </w:r>
            <w:r w:rsidRPr="00C60ED2">
              <w:rPr>
                <w:rFonts w:ascii="Times New Roman" w:hAnsi="Times New Roman" w:cs="Times New Roman"/>
                <w:bCs/>
                <w:sz w:val="16"/>
                <w:szCs w:val="16"/>
              </w:rPr>
              <w:br/>
              <w:t>по обеспечению обслуживания застройки территории «Ива»</w:t>
            </w:r>
          </w:p>
        </w:tc>
        <w:tc>
          <w:tcPr>
            <w:tcW w:w="1134" w:type="dxa"/>
            <w:shd w:val="clear" w:color="auto" w:fill="auto"/>
            <w:vAlign w:val="center"/>
          </w:tcPr>
          <w:p w:rsidR="00092ACD" w:rsidRPr="00C60ED2" w:rsidRDefault="00092ACD" w:rsidP="009321DB">
            <w:pPr>
              <w:pStyle w:val="affff1"/>
              <w:tabs>
                <w:tab w:val="left" w:pos="567"/>
              </w:tabs>
              <w:spacing w:before="120" w:after="120"/>
              <w:ind w:left="-108" w:right="-108"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835" w:type="dxa"/>
            <w:shd w:val="clear" w:color="auto" w:fill="auto"/>
            <w:vAlign w:val="center"/>
          </w:tcPr>
          <w:p w:rsidR="00092ACD" w:rsidRPr="00C60ED2" w:rsidRDefault="00092ACD" w:rsidP="009321DB">
            <w:pPr>
              <w:pStyle w:val="affff1"/>
              <w:spacing w:before="120" w:after="120"/>
              <w:ind w:left="0" w:right="-108" w:firstLine="0"/>
              <w:jc w:val="left"/>
              <w:rPr>
                <w:rFonts w:ascii="Times New Roman" w:hAnsi="Times New Roman" w:cs="Times New Roman"/>
                <w:bCs/>
                <w:sz w:val="16"/>
                <w:szCs w:val="16"/>
              </w:rPr>
            </w:pPr>
            <w:r w:rsidRPr="00C60ED2">
              <w:rPr>
                <w:rFonts w:ascii="Times New Roman" w:hAnsi="Times New Roman" w:cs="Times New Roman"/>
                <w:bCs/>
                <w:sz w:val="16"/>
                <w:szCs w:val="16"/>
              </w:rPr>
              <w:t>связь пр.Октябрят – ул.Свободы – ул.Сельскохозяйственной –ул.Восстания</w:t>
            </w:r>
          </w:p>
        </w:tc>
        <w:tc>
          <w:tcPr>
            <w:tcW w:w="993" w:type="dxa"/>
            <w:shd w:val="clear" w:color="auto" w:fill="auto"/>
            <w:vAlign w:val="center"/>
          </w:tcPr>
          <w:p w:rsidR="00092ACD" w:rsidRPr="00C60ED2" w:rsidRDefault="00092ACD" w:rsidP="009321DB">
            <w:pPr>
              <w:pStyle w:val="affff1"/>
              <w:tabs>
                <w:tab w:val="left" w:pos="567"/>
                <w:tab w:val="left" w:pos="918"/>
              </w:tabs>
              <w:spacing w:before="120" w:after="120"/>
              <w:ind w:left="0" w:right="98"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065" w:type="dxa"/>
            <w:shd w:val="clear" w:color="auto" w:fill="auto"/>
            <w:vAlign w:val="center"/>
          </w:tcPr>
          <w:p w:rsidR="00092ACD" w:rsidRPr="00C60ED2" w:rsidRDefault="00092ACD" w:rsidP="009321DB">
            <w:pPr>
              <w:pStyle w:val="affff1"/>
              <w:tabs>
                <w:tab w:val="left" w:pos="567"/>
              </w:tabs>
              <w:snapToGrid w:val="0"/>
              <w:spacing w:before="120" w:after="120"/>
              <w:ind w:left="0" w:firstLine="33"/>
              <w:jc w:val="center"/>
              <w:rPr>
                <w:rFonts w:ascii="Times New Roman" w:hAnsi="Times New Roman" w:cs="Times New Roman"/>
                <w:sz w:val="16"/>
                <w:szCs w:val="16"/>
              </w:rPr>
            </w:pPr>
            <w:r w:rsidRPr="00C60ED2">
              <w:rPr>
                <w:rFonts w:ascii="Times New Roman" w:hAnsi="Times New Roman" w:cs="Times New Roman"/>
                <w:sz w:val="16"/>
                <w:szCs w:val="16"/>
              </w:rPr>
              <w:t>108,36</w:t>
            </w:r>
          </w:p>
        </w:tc>
      </w:tr>
      <w:tr w:rsidR="00092ACD" w:rsidRPr="00C60ED2" w:rsidTr="009321DB">
        <w:trPr>
          <w:trHeight w:val="230"/>
        </w:trPr>
        <w:tc>
          <w:tcPr>
            <w:tcW w:w="851" w:type="dxa"/>
            <w:shd w:val="clear" w:color="auto" w:fill="auto"/>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Тр-62</w:t>
            </w:r>
          </w:p>
        </w:tc>
        <w:tc>
          <w:tcPr>
            <w:tcW w:w="1417" w:type="dxa"/>
            <w:shd w:val="clear" w:color="auto" w:fill="auto"/>
          </w:tcPr>
          <w:p w:rsidR="00092ACD" w:rsidRPr="00C60ED2" w:rsidRDefault="00092ACD" w:rsidP="009321DB">
            <w:pPr>
              <w:pStyle w:val="aff6"/>
              <w:ind w:right="-108"/>
              <w:jc w:val="left"/>
              <w:rPr>
                <w:rFonts w:ascii="Times New Roman" w:hAnsi="Times New Roman" w:cs="Times New Roman"/>
                <w:sz w:val="16"/>
                <w:szCs w:val="16"/>
              </w:rPr>
            </w:pPr>
            <w:r w:rsidRPr="00C60ED2">
              <w:rPr>
                <w:rFonts w:ascii="Times New Roman" w:hAnsi="Times New Roman" w:cs="Times New Roman"/>
                <w:bCs/>
                <w:sz w:val="16"/>
                <w:szCs w:val="16"/>
              </w:rPr>
              <w:t>улично-дорожная сеть</w:t>
            </w:r>
          </w:p>
        </w:tc>
        <w:tc>
          <w:tcPr>
            <w:tcW w:w="1702" w:type="dxa"/>
            <w:shd w:val="clear" w:color="auto" w:fill="auto"/>
          </w:tcPr>
          <w:p w:rsidR="00092ACD" w:rsidRPr="00C60ED2" w:rsidRDefault="00092ACD" w:rsidP="009321DB">
            <w:pPr>
              <w:pStyle w:val="aff6"/>
              <w:jc w:val="left"/>
              <w:rPr>
                <w:rFonts w:ascii="Times New Roman" w:hAnsi="Times New Roman" w:cs="Times New Roman"/>
                <w:bCs/>
                <w:sz w:val="16"/>
                <w:szCs w:val="16"/>
              </w:rPr>
            </w:pPr>
            <w:r w:rsidRPr="00C60ED2">
              <w:rPr>
                <w:rFonts w:ascii="Times New Roman" w:hAnsi="Times New Roman" w:cs="Times New Roman"/>
                <w:bCs/>
                <w:sz w:val="16"/>
                <w:szCs w:val="16"/>
              </w:rPr>
              <w:t xml:space="preserve">мероприятия </w:t>
            </w:r>
            <w:r w:rsidRPr="00C60ED2">
              <w:rPr>
                <w:rFonts w:ascii="Times New Roman" w:hAnsi="Times New Roman" w:cs="Times New Roman"/>
                <w:bCs/>
                <w:sz w:val="16"/>
                <w:szCs w:val="16"/>
              </w:rPr>
              <w:br/>
              <w:t>по обеспечению обслуживания застройки территории бывшего полигона по ул.Новогайвинской,</w:t>
            </w:r>
          </w:p>
          <w:p w:rsidR="00092ACD" w:rsidRPr="00C60ED2" w:rsidRDefault="00092ACD" w:rsidP="009321DB">
            <w:pPr>
              <w:pStyle w:val="aff6"/>
              <w:jc w:val="left"/>
              <w:rPr>
                <w:rFonts w:ascii="Times New Roman" w:hAnsi="Times New Roman" w:cs="Times New Roman"/>
                <w:sz w:val="16"/>
                <w:szCs w:val="16"/>
              </w:rPr>
            </w:pPr>
            <w:r w:rsidRPr="00C60ED2">
              <w:rPr>
                <w:rFonts w:ascii="Times New Roman" w:hAnsi="Times New Roman" w:cs="Times New Roman"/>
                <w:bCs/>
                <w:sz w:val="16"/>
                <w:szCs w:val="16"/>
              </w:rPr>
              <w:t>118</w:t>
            </w:r>
          </w:p>
        </w:tc>
        <w:tc>
          <w:tcPr>
            <w:tcW w:w="1134" w:type="dxa"/>
            <w:shd w:val="clear" w:color="auto" w:fill="auto"/>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bCs/>
                <w:sz w:val="16"/>
                <w:szCs w:val="16"/>
              </w:rPr>
              <w:t>новое строительство</w:t>
            </w:r>
          </w:p>
        </w:tc>
        <w:tc>
          <w:tcPr>
            <w:tcW w:w="2835" w:type="dxa"/>
            <w:shd w:val="clear" w:color="auto" w:fill="auto"/>
          </w:tcPr>
          <w:p w:rsidR="00092ACD" w:rsidRPr="00C60ED2" w:rsidRDefault="00092ACD" w:rsidP="009321DB">
            <w:pPr>
              <w:pStyle w:val="aff6"/>
              <w:jc w:val="left"/>
              <w:rPr>
                <w:rFonts w:ascii="Times New Roman" w:hAnsi="Times New Roman" w:cs="Times New Roman"/>
                <w:sz w:val="16"/>
                <w:szCs w:val="16"/>
              </w:rPr>
            </w:pPr>
            <w:r w:rsidRPr="00C60ED2">
              <w:rPr>
                <w:rFonts w:ascii="Times New Roman" w:hAnsi="Times New Roman" w:cs="Times New Roman"/>
                <w:sz w:val="16"/>
                <w:szCs w:val="16"/>
              </w:rPr>
              <w:t>связь территории бывшего полигона с ул.Новогайвинской</w:t>
            </w:r>
          </w:p>
        </w:tc>
        <w:tc>
          <w:tcPr>
            <w:tcW w:w="993" w:type="dxa"/>
            <w:shd w:val="clear" w:color="auto" w:fill="auto"/>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065" w:type="dxa"/>
            <w:shd w:val="clear" w:color="auto" w:fill="auto"/>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389,28</w:t>
            </w:r>
          </w:p>
        </w:tc>
      </w:tr>
      <w:tr w:rsidR="00092ACD" w:rsidRPr="00C60ED2" w:rsidTr="009321DB">
        <w:trPr>
          <w:trHeight w:val="230"/>
        </w:trPr>
        <w:tc>
          <w:tcPr>
            <w:tcW w:w="851" w:type="dxa"/>
            <w:shd w:val="clear" w:color="auto" w:fill="auto"/>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eastAsia="Calibri" w:hAnsi="Times New Roman" w:cs="Times New Roman"/>
                <w:sz w:val="16"/>
                <w:szCs w:val="16"/>
                <w:lang w:eastAsia="en-US"/>
              </w:rPr>
              <w:t>Тр-63.1</w:t>
            </w:r>
          </w:p>
        </w:tc>
        <w:tc>
          <w:tcPr>
            <w:tcW w:w="1417" w:type="dxa"/>
            <w:shd w:val="clear" w:color="auto" w:fill="auto"/>
          </w:tcPr>
          <w:p w:rsidR="00092ACD" w:rsidRPr="00C60ED2" w:rsidRDefault="00092ACD" w:rsidP="009321DB">
            <w:pPr>
              <w:pStyle w:val="aff6"/>
              <w:ind w:right="-108"/>
              <w:jc w:val="left"/>
              <w:rPr>
                <w:rFonts w:ascii="Times New Roman" w:hAnsi="Times New Roman" w:cs="Times New Roman"/>
                <w:sz w:val="16"/>
                <w:szCs w:val="16"/>
              </w:rPr>
            </w:pPr>
            <w:r w:rsidRPr="00C60ED2">
              <w:rPr>
                <w:rFonts w:ascii="Times New Roman" w:hAnsi="Times New Roman" w:cs="Times New Roman"/>
                <w:bCs/>
                <w:sz w:val="16"/>
                <w:szCs w:val="16"/>
              </w:rPr>
              <w:t>улично-дорожная сеть</w:t>
            </w:r>
          </w:p>
        </w:tc>
        <w:tc>
          <w:tcPr>
            <w:tcW w:w="1702" w:type="dxa"/>
            <w:shd w:val="clear" w:color="auto" w:fill="auto"/>
          </w:tcPr>
          <w:p w:rsidR="00092ACD" w:rsidRPr="00C60ED2" w:rsidRDefault="00092ACD" w:rsidP="009321DB">
            <w:pPr>
              <w:pStyle w:val="aff6"/>
              <w:jc w:val="left"/>
              <w:rPr>
                <w:rFonts w:ascii="Times New Roman" w:hAnsi="Times New Roman" w:cs="Times New Roman"/>
                <w:sz w:val="16"/>
                <w:szCs w:val="16"/>
              </w:rPr>
            </w:pPr>
            <w:r w:rsidRPr="00C60ED2">
              <w:rPr>
                <w:rFonts w:ascii="Times New Roman" w:hAnsi="Times New Roman" w:cs="Times New Roman"/>
                <w:bCs/>
                <w:sz w:val="16"/>
                <w:szCs w:val="16"/>
              </w:rPr>
              <w:t xml:space="preserve">мероприятия </w:t>
            </w:r>
            <w:r w:rsidRPr="00C60ED2">
              <w:rPr>
                <w:rFonts w:ascii="Times New Roman" w:hAnsi="Times New Roman" w:cs="Times New Roman"/>
                <w:bCs/>
                <w:sz w:val="16"/>
                <w:szCs w:val="16"/>
              </w:rPr>
              <w:br/>
              <w:t>по обеспечению обслуживания застройки территории для размещения зоопарка</w:t>
            </w:r>
          </w:p>
        </w:tc>
        <w:tc>
          <w:tcPr>
            <w:tcW w:w="1134" w:type="dxa"/>
            <w:shd w:val="clear" w:color="auto" w:fill="auto"/>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bCs/>
                <w:sz w:val="16"/>
                <w:szCs w:val="16"/>
              </w:rPr>
              <w:t>новое строительство</w:t>
            </w:r>
          </w:p>
        </w:tc>
        <w:tc>
          <w:tcPr>
            <w:tcW w:w="2835" w:type="dxa"/>
            <w:shd w:val="clear" w:color="auto" w:fill="auto"/>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связь ул.Боровой с ул.Подлесной</w:t>
            </w:r>
          </w:p>
        </w:tc>
        <w:tc>
          <w:tcPr>
            <w:tcW w:w="993" w:type="dxa"/>
            <w:shd w:val="clear" w:color="auto" w:fill="auto"/>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065" w:type="dxa"/>
            <w:shd w:val="clear" w:color="auto" w:fill="auto"/>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81,60</w:t>
            </w:r>
          </w:p>
        </w:tc>
      </w:tr>
      <w:tr w:rsidR="00092ACD" w:rsidRPr="00C60ED2" w:rsidTr="009321DB">
        <w:trPr>
          <w:trHeight w:val="230"/>
        </w:trPr>
        <w:tc>
          <w:tcPr>
            <w:tcW w:w="851" w:type="dxa"/>
            <w:shd w:val="clear" w:color="auto" w:fill="auto"/>
            <w:vAlign w:val="center"/>
          </w:tcPr>
          <w:p w:rsidR="00092ACD" w:rsidRPr="00C60ED2" w:rsidRDefault="00092ACD" w:rsidP="009321DB">
            <w:pPr>
              <w:pStyle w:val="affff1"/>
              <w:tabs>
                <w:tab w:val="left" w:pos="567"/>
              </w:tabs>
              <w:spacing w:before="120" w:after="120"/>
              <w:ind w:left="0" w:right="-108" w:firstLine="0"/>
              <w:jc w:val="center"/>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Тр-63.2</w:t>
            </w:r>
          </w:p>
        </w:tc>
        <w:tc>
          <w:tcPr>
            <w:tcW w:w="1417" w:type="dxa"/>
            <w:shd w:val="clear" w:color="auto" w:fill="auto"/>
            <w:vAlign w:val="center"/>
          </w:tcPr>
          <w:p w:rsidR="00092ACD" w:rsidRPr="00C60ED2" w:rsidRDefault="00092ACD" w:rsidP="009321DB">
            <w:pPr>
              <w:pStyle w:val="affff1"/>
              <w:tabs>
                <w:tab w:val="left" w:pos="567"/>
              </w:tabs>
              <w:spacing w:before="120" w:after="120"/>
              <w:ind w:left="0" w:right="-108" w:firstLine="0"/>
              <w:jc w:val="left"/>
              <w:rPr>
                <w:rFonts w:ascii="Times New Roman" w:hAnsi="Times New Roman" w:cs="Times New Roman"/>
                <w:bCs/>
                <w:sz w:val="16"/>
                <w:szCs w:val="16"/>
              </w:rPr>
            </w:pPr>
            <w:r w:rsidRPr="00C60ED2">
              <w:rPr>
                <w:rFonts w:ascii="Times New Roman" w:hAnsi="Times New Roman" w:cs="Times New Roman"/>
                <w:bCs/>
                <w:sz w:val="16"/>
                <w:szCs w:val="16"/>
              </w:rPr>
              <w:t>улично-дорожная сеть</w:t>
            </w:r>
          </w:p>
        </w:tc>
        <w:tc>
          <w:tcPr>
            <w:tcW w:w="1702" w:type="dxa"/>
            <w:shd w:val="clear" w:color="auto" w:fill="auto"/>
            <w:vAlign w:val="center"/>
          </w:tcPr>
          <w:p w:rsidR="00092ACD" w:rsidRPr="00C60ED2" w:rsidRDefault="00092ACD" w:rsidP="009321DB">
            <w:pPr>
              <w:tabs>
                <w:tab w:val="left" w:pos="567"/>
              </w:tabs>
              <w:spacing w:before="120" w:after="120"/>
              <w:ind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мероприятия </w:t>
            </w:r>
            <w:r w:rsidRPr="00C60ED2">
              <w:rPr>
                <w:rFonts w:ascii="Times New Roman" w:hAnsi="Times New Roman" w:cs="Times New Roman"/>
                <w:bCs/>
                <w:sz w:val="16"/>
                <w:szCs w:val="16"/>
              </w:rPr>
              <w:br/>
              <w:t>по обеспечению обслуживания территории для размещения зоопарка</w:t>
            </w:r>
          </w:p>
        </w:tc>
        <w:tc>
          <w:tcPr>
            <w:tcW w:w="1134" w:type="dxa"/>
            <w:shd w:val="clear" w:color="auto" w:fill="auto"/>
            <w:vAlign w:val="center"/>
          </w:tcPr>
          <w:p w:rsidR="00092ACD" w:rsidRPr="00C60ED2" w:rsidRDefault="00092ACD" w:rsidP="009321DB">
            <w:pPr>
              <w:pStyle w:val="affff1"/>
              <w:tabs>
                <w:tab w:val="left" w:pos="567"/>
              </w:tabs>
              <w:spacing w:before="120" w:after="120"/>
              <w:ind w:left="-108" w:right="-108"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835" w:type="dxa"/>
            <w:shd w:val="clear" w:color="auto" w:fill="auto"/>
            <w:vAlign w:val="center"/>
          </w:tcPr>
          <w:p w:rsidR="00092ACD" w:rsidRPr="00C60ED2" w:rsidRDefault="00092ACD" w:rsidP="009321DB">
            <w:pPr>
              <w:pStyle w:val="affff1"/>
              <w:spacing w:before="120" w:after="120"/>
              <w:ind w:left="0" w:right="-108" w:firstLine="0"/>
              <w:jc w:val="left"/>
              <w:rPr>
                <w:rFonts w:ascii="Times New Roman" w:hAnsi="Times New Roman" w:cs="Times New Roman"/>
                <w:bCs/>
                <w:sz w:val="16"/>
                <w:szCs w:val="16"/>
              </w:rPr>
            </w:pPr>
            <w:r w:rsidRPr="00C60ED2">
              <w:rPr>
                <w:rFonts w:ascii="Times New Roman" w:hAnsi="Times New Roman" w:cs="Times New Roman"/>
                <w:bCs/>
                <w:sz w:val="16"/>
                <w:szCs w:val="16"/>
              </w:rPr>
              <w:t>продолжение ул.Василия Каменского</w:t>
            </w:r>
          </w:p>
        </w:tc>
        <w:tc>
          <w:tcPr>
            <w:tcW w:w="993" w:type="dxa"/>
            <w:shd w:val="clear" w:color="auto" w:fill="auto"/>
            <w:vAlign w:val="center"/>
          </w:tcPr>
          <w:p w:rsidR="00092ACD" w:rsidRPr="00C60ED2" w:rsidRDefault="00092ACD" w:rsidP="009321DB">
            <w:pPr>
              <w:pStyle w:val="affff1"/>
              <w:tabs>
                <w:tab w:val="left" w:pos="567"/>
                <w:tab w:val="left" w:pos="918"/>
              </w:tabs>
              <w:spacing w:before="120" w:after="120"/>
              <w:ind w:left="0" w:right="98"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065" w:type="dxa"/>
            <w:shd w:val="clear" w:color="auto" w:fill="auto"/>
            <w:vAlign w:val="center"/>
          </w:tcPr>
          <w:p w:rsidR="00092ACD" w:rsidRPr="00C60ED2" w:rsidRDefault="00092ACD" w:rsidP="009321DB">
            <w:pPr>
              <w:pStyle w:val="affff1"/>
              <w:tabs>
                <w:tab w:val="left" w:pos="567"/>
              </w:tabs>
              <w:snapToGrid w:val="0"/>
              <w:spacing w:before="120" w:after="120"/>
              <w:ind w:left="0" w:firstLine="33"/>
              <w:jc w:val="center"/>
              <w:rPr>
                <w:rFonts w:ascii="Times New Roman" w:hAnsi="Times New Roman" w:cs="Times New Roman"/>
                <w:sz w:val="16"/>
                <w:szCs w:val="16"/>
              </w:rPr>
            </w:pPr>
            <w:r w:rsidRPr="00C60ED2">
              <w:rPr>
                <w:rFonts w:ascii="Times New Roman" w:hAnsi="Times New Roman" w:cs="Times New Roman"/>
                <w:sz w:val="16"/>
                <w:szCs w:val="16"/>
              </w:rPr>
              <w:t>25,08</w:t>
            </w:r>
          </w:p>
        </w:tc>
      </w:tr>
      <w:tr w:rsidR="00092ACD" w:rsidRPr="00C60ED2" w:rsidTr="009321DB">
        <w:trPr>
          <w:trHeight w:val="230"/>
        </w:trPr>
        <w:tc>
          <w:tcPr>
            <w:tcW w:w="851" w:type="dxa"/>
            <w:shd w:val="clear" w:color="auto" w:fill="auto"/>
            <w:vAlign w:val="center"/>
          </w:tcPr>
          <w:p w:rsidR="00092ACD" w:rsidRPr="00C60ED2" w:rsidRDefault="00092ACD" w:rsidP="009321DB">
            <w:pPr>
              <w:pStyle w:val="affff1"/>
              <w:tabs>
                <w:tab w:val="left" w:pos="567"/>
              </w:tabs>
              <w:spacing w:before="120" w:after="120"/>
              <w:ind w:left="0" w:right="-108" w:firstLine="0"/>
              <w:jc w:val="center"/>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Тр-63.3</w:t>
            </w:r>
          </w:p>
        </w:tc>
        <w:tc>
          <w:tcPr>
            <w:tcW w:w="1417" w:type="dxa"/>
            <w:shd w:val="clear" w:color="auto" w:fill="auto"/>
            <w:vAlign w:val="center"/>
          </w:tcPr>
          <w:p w:rsidR="00092ACD" w:rsidRPr="00C60ED2" w:rsidRDefault="00092ACD" w:rsidP="009321DB">
            <w:pPr>
              <w:pStyle w:val="affff1"/>
              <w:tabs>
                <w:tab w:val="left" w:pos="567"/>
              </w:tabs>
              <w:spacing w:before="120" w:after="120"/>
              <w:ind w:left="0" w:right="-108" w:firstLine="0"/>
              <w:jc w:val="left"/>
              <w:rPr>
                <w:rFonts w:ascii="Times New Roman" w:hAnsi="Times New Roman" w:cs="Times New Roman"/>
                <w:bCs/>
                <w:sz w:val="16"/>
                <w:szCs w:val="16"/>
              </w:rPr>
            </w:pPr>
            <w:r w:rsidRPr="00C60ED2">
              <w:rPr>
                <w:rFonts w:ascii="Times New Roman" w:hAnsi="Times New Roman" w:cs="Times New Roman"/>
                <w:bCs/>
                <w:sz w:val="16"/>
                <w:szCs w:val="16"/>
              </w:rPr>
              <w:t>улично-дорожная сеть</w:t>
            </w:r>
          </w:p>
        </w:tc>
        <w:tc>
          <w:tcPr>
            <w:tcW w:w="1702" w:type="dxa"/>
            <w:shd w:val="clear" w:color="auto" w:fill="auto"/>
            <w:vAlign w:val="center"/>
          </w:tcPr>
          <w:p w:rsidR="00092ACD" w:rsidRPr="00C60ED2" w:rsidRDefault="00092ACD" w:rsidP="009321DB">
            <w:pPr>
              <w:tabs>
                <w:tab w:val="left" w:pos="567"/>
              </w:tabs>
              <w:spacing w:before="120" w:after="120"/>
              <w:ind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мероприятия </w:t>
            </w:r>
            <w:r w:rsidRPr="00C60ED2">
              <w:rPr>
                <w:rFonts w:ascii="Times New Roman" w:hAnsi="Times New Roman" w:cs="Times New Roman"/>
                <w:bCs/>
                <w:sz w:val="16"/>
                <w:szCs w:val="16"/>
              </w:rPr>
              <w:br/>
              <w:t>по обеспечению обслуживания территории для размещения зоопарка</w:t>
            </w:r>
          </w:p>
        </w:tc>
        <w:tc>
          <w:tcPr>
            <w:tcW w:w="1134" w:type="dxa"/>
            <w:shd w:val="clear" w:color="auto" w:fill="auto"/>
            <w:vAlign w:val="center"/>
          </w:tcPr>
          <w:p w:rsidR="00092ACD" w:rsidRPr="00C60ED2" w:rsidRDefault="00092ACD" w:rsidP="009321DB">
            <w:pPr>
              <w:pStyle w:val="affff1"/>
              <w:tabs>
                <w:tab w:val="left" w:pos="567"/>
              </w:tabs>
              <w:spacing w:before="120" w:after="120"/>
              <w:ind w:left="-108" w:right="-108"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835" w:type="dxa"/>
            <w:shd w:val="clear" w:color="auto" w:fill="auto"/>
            <w:vAlign w:val="center"/>
          </w:tcPr>
          <w:p w:rsidR="00092ACD" w:rsidRPr="00C60ED2" w:rsidRDefault="00092ACD" w:rsidP="009321DB">
            <w:pPr>
              <w:pStyle w:val="affff1"/>
              <w:spacing w:before="120" w:after="120"/>
              <w:ind w:left="0" w:right="-108" w:firstLine="0"/>
              <w:jc w:val="left"/>
              <w:rPr>
                <w:rFonts w:ascii="Times New Roman" w:hAnsi="Times New Roman" w:cs="Times New Roman"/>
                <w:bCs/>
                <w:sz w:val="16"/>
                <w:szCs w:val="16"/>
              </w:rPr>
            </w:pPr>
            <w:r w:rsidRPr="00C60ED2">
              <w:rPr>
                <w:rFonts w:ascii="Times New Roman" w:hAnsi="Times New Roman" w:cs="Times New Roman"/>
                <w:bCs/>
                <w:sz w:val="16"/>
                <w:szCs w:val="16"/>
              </w:rPr>
              <w:t>продолжение пр.Паркового</w:t>
            </w:r>
          </w:p>
        </w:tc>
        <w:tc>
          <w:tcPr>
            <w:tcW w:w="993" w:type="dxa"/>
            <w:shd w:val="clear" w:color="auto" w:fill="auto"/>
            <w:vAlign w:val="center"/>
          </w:tcPr>
          <w:p w:rsidR="00092ACD" w:rsidRPr="00C60ED2" w:rsidRDefault="00092ACD" w:rsidP="009321DB">
            <w:pPr>
              <w:pStyle w:val="affff1"/>
              <w:tabs>
                <w:tab w:val="left" w:pos="567"/>
                <w:tab w:val="left" w:pos="918"/>
              </w:tabs>
              <w:spacing w:before="120" w:after="120"/>
              <w:ind w:left="0" w:right="98"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065" w:type="dxa"/>
            <w:shd w:val="clear" w:color="auto" w:fill="auto"/>
            <w:vAlign w:val="center"/>
          </w:tcPr>
          <w:p w:rsidR="00092ACD" w:rsidRPr="00C60ED2" w:rsidRDefault="00092ACD" w:rsidP="009321DB">
            <w:pPr>
              <w:pStyle w:val="affff1"/>
              <w:tabs>
                <w:tab w:val="left" w:pos="567"/>
              </w:tabs>
              <w:snapToGrid w:val="0"/>
              <w:spacing w:before="120" w:after="120"/>
              <w:ind w:left="0" w:firstLine="33"/>
              <w:jc w:val="center"/>
              <w:rPr>
                <w:rFonts w:ascii="Times New Roman" w:hAnsi="Times New Roman" w:cs="Times New Roman"/>
                <w:sz w:val="16"/>
                <w:szCs w:val="16"/>
              </w:rPr>
            </w:pPr>
            <w:r w:rsidRPr="00C60ED2">
              <w:rPr>
                <w:rFonts w:ascii="Times New Roman" w:hAnsi="Times New Roman" w:cs="Times New Roman"/>
                <w:sz w:val="16"/>
                <w:szCs w:val="16"/>
              </w:rPr>
              <w:t>26,28</w:t>
            </w:r>
          </w:p>
        </w:tc>
      </w:tr>
      <w:tr w:rsidR="00092ACD" w:rsidRPr="00C60ED2" w:rsidTr="009321DB">
        <w:trPr>
          <w:trHeight w:val="230"/>
        </w:trPr>
        <w:tc>
          <w:tcPr>
            <w:tcW w:w="851" w:type="dxa"/>
            <w:shd w:val="clear" w:color="auto" w:fill="auto"/>
            <w:vAlign w:val="center"/>
          </w:tcPr>
          <w:p w:rsidR="00092ACD" w:rsidRPr="00C60ED2" w:rsidRDefault="00092ACD" w:rsidP="009321DB">
            <w:pPr>
              <w:pStyle w:val="affff1"/>
              <w:tabs>
                <w:tab w:val="left" w:pos="567"/>
              </w:tabs>
              <w:spacing w:before="120" w:after="120"/>
              <w:ind w:left="0" w:right="-108" w:firstLine="0"/>
              <w:jc w:val="center"/>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Тр-63.4</w:t>
            </w:r>
          </w:p>
        </w:tc>
        <w:tc>
          <w:tcPr>
            <w:tcW w:w="1417" w:type="dxa"/>
            <w:shd w:val="clear" w:color="auto" w:fill="auto"/>
            <w:vAlign w:val="center"/>
          </w:tcPr>
          <w:p w:rsidR="00092ACD" w:rsidRPr="00C60ED2" w:rsidRDefault="00092ACD" w:rsidP="009321DB">
            <w:pPr>
              <w:pStyle w:val="affff1"/>
              <w:tabs>
                <w:tab w:val="left" w:pos="567"/>
              </w:tabs>
              <w:spacing w:before="120" w:after="120"/>
              <w:ind w:left="0" w:right="-108" w:firstLine="0"/>
              <w:jc w:val="left"/>
              <w:rPr>
                <w:rFonts w:ascii="Times New Roman" w:hAnsi="Times New Roman" w:cs="Times New Roman"/>
                <w:bCs/>
                <w:sz w:val="16"/>
                <w:szCs w:val="16"/>
              </w:rPr>
            </w:pPr>
            <w:r w:rsidRPr="00C60ED2">
              <w:rPr>
                <w:rFonts w:ascii="Times New Roman" w:hAnsi="Times New Roman" w:cs="Times New Roman"/>
                <w:bCs/>
                <w:sz w:val="16"/>
                <w:szCs w:val="16"/>
              </w:rPr>
              <w:t>улично-дорожная сеть</w:t>
            </w:r>
          </w:p>
        </w:tc>
        <w:tc>
          <w:tcPr>
            <w:tcW w:w="1702" w:type="dxa"/>
            <w:shd w:val="clear" w:color="auto" w:fill="auto"/>
            <w:vAlign w:val="center"/>
          </w:tcPr>
          <w:p w:rsidR="00092ACD" w:rsidRPr="00C60ED2" w:rsidRDefault="00092ACD" w:rsidP="009321DB">
            <w:pPr>
              <w:tabs>
                <w:tab w:val="left" w:pos="567"/>
              </w:tabs>
              <w:spacing w:before="120" w:after="120"/>
              <w:ind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мероприятия </w:t>
            </w:r>
            <w:r w:rsidRPr="00C60ED2">
              <w:rPr>
                <w:rFonts w:ascii="Times New Roman" w:hAnsi="Times New Roman" w:cs="Times New Roman"/>
                <w:bCs/>
                <w:sz w:val="16"/>
                <w:szCs w:val="16"/>
              </w:rPr>
              <w:br/>
              <w:t>по обеспечению обслуживания территории для размещения зоопарка</w:t>
            </w:r>
          </w:p>
          <w:p w:rsidR="00092ACD" w:rsidRPr="00C60ED2" w:rsidRDefault="00092ACD" w:rsidP="009321DB">
            <w:pPr>
              <w:tabs>
                <w:tab w:val="left" w:pos="567"/>
              </w:tabs>
              <w:spacing w:before="120" w:after="120"/>
              <w:ind w:firstLine="0"/>
              <w:jc w:val="left"/>
              <w:rPr>
                <w:rFonts w:ascii="Times New Roman" w:hAnsi="Times New Roman" w:cs="Times New Roman"/>
                <w:bCs/>
                <w:sz w:val="16"/>
                <w:szCs w:val="16"/>
              </w:rPr>
            </w:pPr>
          </w:p>
        </w:tc>
        <w:tc>
          <w:tcPr>
            <w:tcW w:w="1134" w:type="dxa"/>
            <w:shd w:val="clear" w:color="auto" w:fill="auto"/>
            <w:vAlign w:val="center"/>
          </w:tcPr>
          <w:p w:rsidR="00092ACD" w:rsidRPr="00C60ED2" w:rsidRDefault="00092ACD" w:rsidP="009321DB">
            <w:pPr>
              <w:pStyle w:val="affff1"/>
              <w:tabs>
                <w:tab w:val="left" w:pos="567"/>
              </w:tabs>
              <w:spacing w:before="120" w:after="120"/>
              <w:ind w:left="-108" w:right="-108"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835" w:type="dxa"/>
            <w:shd w:val="clear" w:color="auto" w:fill="auto"/>
            <w:vAlign w:val="center"/>
          </w:tcPr>
          <w:p w:rsidR="00092ACD" w:rsidRPr="00C60ED2" w:rsidRDefault="00092ACD" w:rsidP="009321DB">
            <w:pPr>
              <w:pStyle w:val="affff1"/>
              <w:spacing w:before="120" w:after="120"/>
              <w:ind w:left="0" w:right="-108" w:firstLine="0"/>
              <w:jc w:val="left"/>
              <w:rPr>
                <w:rFonts w:ascii="Times New Roman" w:hAnsi="Times New Roman" w:cs="Times New Roman"/>
                <w:bCs/>
                <w:sz w:val="16"/>
                <w:szCs w:val="16"/>
              </w:rPr>
            </w:pPr>
            <w:r w:rsidRPr="00C60ED2">
              <w:rPr>
                <w:rFonts w:ascii="Times New Roman" w:hAnsi="Times New Roman" w:cs="Times New Roman"/>
                <w:bCs/>
                <w:sz w:val="16"/>
                <w:szCs w:val="16"/>
              </w:rPr>
              <w:t>продолжение ул.Гатчинской</w:t>
            </w:r>
          </w:p>
        </w:tc>
        <w:tc>
          <w:tcPr>
            <w:tcW w:w="993" w:type="dxa"/>
            <w:shd w:val="clear" w:color="auto" w:fill="auto"/>
            <w:vAlign w:val="center"/>
          </w:tcPr>
          <w:p w:rsidR="00092ACD" w:rsidRPr="00C60ED2" w:rsidRDefault="00092ACD" w:rsidP="009321DB">
            <w:pPr>
              <w:pStyle w:val="affff1"/>
              <w:tabs>
                <w:tab w:val="left" w:pos="567"/>
                <w:tab w:val="left" w:pos="918"/>
              </w:tabs>
              <w:spacing w:before="120" w:after="120"/>
              <w:ind w:left="0" w:right="98"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065" w:type="dxa"/>
            <w:shd w:val="clear" w:color="auto" w:fill="auto"/>
            <w:vAlign w:val="center"/>
          </w:tcPr>
          <w:p w:rsidR="00092ACD" w:rsidRPr="00C60ED2" w:rsidRDefault="00092ACD" w:rsidP="009321DB">
            <w:pPr>
              <w:pStyle w:val="affff1"/>
              <w:tabs>
                <w:tab w:val="left" w:pos="567"/>
              </w:tabs>
              <w:snapToGrid w:val="0"/>
              <w:spacing w:before="120" w:after="120"/>
              <w:ind w:left="0" w:firstLine="33"/>
              <w:jc w:val="center"/>
              <w:rPr>
                <w:rFonts w:ascii="Times New Roman" w:hAnsi="Times New Roman" w:cs="Times New Roman"/>
                <w:sz w:val="16"/>
                <w:szCs w:val="16"/>
              </w:rPr>
            </w:pPr>
            <w:r w:rsidRPr="00C60ED2">
              <w:rPr>
                <w:rFonts w:ascii="Times New Roman" w:hAnsi="Times New Roman" w:cs="Times New Roman"/>
                <w:sz w:val="16"/>
                <w:szCs w:val="16"/>
              </w:rPr>
              <w:t>43,20</w:t>
            </w:r>
          </w:p>
        </w:tc>
      </w:tr>
      <w:tr w:rsidR="00092ACD" w:rsidRPr="00C60ED2" w:rsidTr="009321DB">
        <w:trPr>
          <w:trHeight w:val="1276"/>
        </w:trPr>
        <w:tc>
          <w:tcPr>
            <w:tcW w:w="851" w:type="dxa"/>
            <w:shd w:val="clear" w:color="auto" w:fill="auto"/>
            <w:vAlign w:val="center"/>
          </w:tcPr>
          <w:p w:rsidR="00092ACD" w:rsidRPr="00C60ED2" w:rsidRDefault="00092ACD" w:rsidP="009321DB">
            <w:pPr>
              <w:pStyle w:val="affff1"/>
              <w:tabs>
                <w:tab w:val="left" w:pos="567"/>
              </w:tabs>
              <w:spacing w:before="120" w:after="120"/>
              <w:ind w:left="0" w:right="-108" w:firstLine="0"/>
              <w:jc w:val="center"/>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Тр-64</w:t>
            </w:r>
          </w:p>
        </w:tc>
        <w:tc>
          <w:tcPr>
            <w:tcW w:w="1417" w:type="dxa"/>
            <w:shd w:val="clear" w:color="auto" w:fill="auto"/>
            <w:vAlign w:val="center"/>
          </w:tcPr>
          <w:p w:rsidR="00092ACD" w:rsidRPr="00C60ED2" w:rsidRDefault="00092ACD" w:rsidP="009321DB">
            <w:pPr>
              <w:pStyle w:val="affff1"/>
              <w:tabs>
                <w:tab w:val="left" w:pos="567"/>
              </w:tabs>
              <w:spacing w:before="120" w:after="120"/>
              <w:ind w:left="0" w:right="-108" w:firstLine="0"/>
              <w:jc w:val="left"/>
              <w:rPr>
                <w:rFonts w:ascii="Times New Roman" w:hAnsi="Times New Roman" w:cs="Times New Roman"/>
                <w:bCs/>
                <w:sz w:val="16"/>
                <w:szCs w:val="16"/>
              </w:rPr>
            </w:pPr>
            <w:r w:rsidRPr="00C60ED2">
              <w:rPr>
                <w:rFonts w:ascii="Times New Roman" w:hAnsi="Times New Roman" w:cs="Times New Roman"/>
                <w:bCs/>
                <w:sz w:val="16"/>
                <w:szCs w:val="16"/>
              </w:rPr>
              <w:t>улично-дорожная сеть</w:t>
            </w:r>
          </w:p>
        </w:tc>
        <w:tc>
          <w:tcPr>
            <w:tcW w:w="1702" w:type="dxa"/>
            <w:shd w:val="clear" w:color="auto" w:fill="auto"/>
            <w:vAlign w:val="center"/>
          </w:tcPr>
          <w:p w:rsidR="00092ACD" w:rsidRPr="00C60ED2" w:rsidRDefault="00092ACD" w:rsidP="009321DB">
            <w:pPr>
              <w:pStyle w:val="affff1"/>
              <w:tabs>
                <w:tab w:val="left" w:pos="567"/>
              </w:tabs>
              <w:ind w:left="0"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мероприятия </w:t>
            </w:r>
            <w:r w:rsidRPr="00C60ED2">
              <w:rPr>
                <w:rFonts w:ascii="Times New Roman" w:hAnsi="Times New Roman" w:cs="Times New Roman"/>
                <w:bCs/>
                <w:sz w:val="16"/>
                <w:szCs w:val="16"/>
              </w:rPr>
              <w:br/>
              <w:t>по обеспечению обслуживания застройки территории «Липовая гора»</w:t>
            </w:r>
          </w:p>
        </w:tc>
        <w:tc>
          <w:tcPr>
            <w:tcW w:w="1134" w:type="dxa"/>
            <w:shd w:val="clear" w:color="auto" w:fill="auto"/>
            <w:vAlign w:val="center"/>
          </w:tcPr>
          <w:p w:rsidR="00092ACD" w:rsidRPr="00C60ED2" w:rsidRDefault="00092ACD" w:rsidP="009321DB">
            <w:pPr>
              <w:pStyle w:val="affff1"/>
              <w:tabs>
                <w:tab w:val="left" w:pos="567"/>
              </w:tabs>
              <w:ind w:left="-108" w:right="-108" w:firstLine="0"/>
              <w:jc w:val="center"/>
              <w:rPr>
                <w:rFonts w:ascii="Times New Roman" w:hAnsi="Times New Roman" w:cs="Times New Roman"/>
                <w:bCs/>
                <w:sz w:val="16"/>
                <w:szCs w:val="16"/>
              </w:rPr>
            </w:pPr>
            <w:r w:rsidRPr="00C60ED2">
              <w:rPr>
                <w:rFonts w:ascii="Times New Roman" w:hAnsi="Times New Roman" w:cs="Times New Roman"/>
                <w:bCs/>
                <w:sz w:val="16"/>
                <w:szCs w:val="16"/>
              </w:rPr>
              <w:t>реконструкция</w:t>
            </w:r>
          </w:p>
        </w:tc>
        <w:tc>
          <w:tcPr>
            <w:tcW w:w="2835" w:type="dxa"/>
            <w:shd w:val="clear" w:color="auto" w:fill="auto"/>
            <w:vAlign w:val="center"/>
          </w:tcPr>
          <w:p w:rsidR="00092ACD" w:rsidRPr="00C60ED2" w:rsidRDefault="00092ACD" w:rsidP="009321DB">
            <w:pPr>
              <w:pStyle w:val="affff1"/>
              <w:spacing w:before="120" w:after="120"/>
              <w:ind w:left="0" w:right="-108" w:firstLine="0"/>
              <w:jc w:val="left"/>
              <w:rPr>
                <w:rFonts w:ascii="Times New Roman" w:hAnsi="Times New Roman" w:cs="Times New Roman"/>
                <w:bCs/>
                <w:sz w:val="16"/>
                <w:szCs w:val="16"/>
              </w:rPr>
            </w:pPr>
            <w:r w:rsidRPr="00C60ED2">
              <w:rPr>
                <w:rFonts w:ascii="Times New Roman" w:hAnsi="Times New Roman" w:cs="Times New Roman"/>
                <w:bCs/>
                <w:sz w:val="16"/>
                <w:szCs w:val="16"/>
              </w:rPr>
              <w:t>связь территории «Липовая гора» с ул.Героев Хасана</w:t>
            </w:r>
          </w:p>
        </w:tc>
        <w:tc>
          <w:tcPr>
            <w:tcW w:w="993" w:type="dxa"/>
            <w:shd w:val="clear" w:color="auto" w:fill="auto"/>
            <w:vAlign w:val="center"/>
          </w:tcPr>
          <w:p w:rsidR="00092ACD" w:rsidRPr="00C60ED2" w:rsidRDefault="00092ACD" w:rsidP="009321DB">
            <w:pPr>
              <w:pStyle w:val="affff1"/>
              <w:tabs>
                <w:tab w:val="left" w:pos="567"/>
                <w:tab w:val="left" w:pos="918"/>
              </w:tabs>
              <w:spacing w:before="120" w:after="120"/>
              <w:ind w:left="0" w:right="98"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065" w:type="dxa"/>
            <w:shd w:val="clear" w:color="auto" w:fill="auto"/>
            <w:vAlign w:val="center"/>
          </w:tcPr>
          <w:p w:rsidR="00092ACD" w:rsidRPr="00C60ED2" w:rsidRDefault="00092ACD" w:rsidP="009321DB">
            <w:pPr>
              <w:pStyle w:val="affff1"/>
              <w:tabs>
                <w:tab w:val="left" w:pos="567"/>
              </w:tabs>
              <w:snapToGrid w:val="0"/>
              <w:spacing w:before="120" w:after="120"/>
              <w:ind w:left="0" w:firstLine="33"/>
              <w:jc w:val="center"/>
              <w:rPr>
                <w:rFonts w:ascii="Times New Roman" w:hAnsi="Times New Roman" w:cs="Times New Roman"/>
                <w:sz w:val="16"/>
                <w:szCs w:val="16"/>
              </w:rPr>
            </w:pPr>
            <w:r w:rsidRPr="00C60ED2">
              <w:rPr>
                <w:rFonts w:ascii="Times New Roman" w:hAnsi="Times New Roman" w:cs="Times New Roman"/>
                <w:sz w:val="16"/>
                <w:szCs w:val="16"/>
              </w:rPr>
              <w:t>147,72</w:t>
            </w:r>
          </w:p>
        </w:tc>
      </w:tr>
      <w:tr w:rsidR="00092ACD" w:rsidRPr="00C60ED2" w:rsidTr="009321DB">
        <w:trPr>
          <w:trHeight w:val="1281"/>
        </w:trPr>
        <w:tc>
          <w:tcPr>
            <w:tcW w:w="851" w:type="dxa"/>
            <w:shd w:val="clear" w:color="auto" w:fill="auto"/>
            <w:vAlign w:val="center"/>
          </w:tcPr>
          <w:p w:rsidR="00092ACD" w:rsidRPr="00C60ED2" w:rsidRDefault="00092ACD" w:rsidP="009321DB">
            <w:pPr>
              <w:pStyle w:val="affff1"/>
              <w:tabs>
                <w:tab w:val="left" w:pos="567"/>
              </w:tabs>
              <w:spacing w:before="120" w:after="120"/>
              <w:ind w:left="-108" w:right="-108" w:firstLine="0"/>
              <w:jc w:val="center"/>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Тр-65.1</w:t>
            </w:r>
          </w:p>
        </w:tc>
        <w:tc>
          <w:tcPr>
            <w:tcW w:w="1417" w:type="dxa"/>
            <w:shd w:val="clear" w:color="auto" w:fill="auto"/>
            <w:vAlign w:val="center"/>
          </w:tcPr>
          <w:p w:rsidR="00092ACD" w:rsidRPr="00C60ED2" w:rsidRDefault="00092ACD" w:rsidP="009321DB">
            <w:pPr>
              <w:pStyle w:val="affff1"/>
              <w:tabs>
                <w:tab w:val="left" w:pos="567"/>
              </w:tabs>
              <w:spacing w:before="120" w:after="120"/>
              <w:ind w:left="0" w:right="-108" w:firstLine="0"/>
              <w:jc w:val="left"/>
              <w:rPr>
                <w:rFonts w:ascii="Times New Roman" w:hAnsi="Times New Roman" w:cs="Times New Roman"/>
                <w:bCs/>
                <w:sz w:val="16"/>
                <w:szCs w:val="16"/>
              </w:rPr>
            </w:pPr>
            <w:r w:rsidRPr="00C60ED2">
              <w:rPr>
                <w:rFonts w:ascii="Times New Roman" w:hAnsi="Times New Roman" w:cs="Times New Roman"/>
                <w:bCs/>
                <w:sz w:val="16"/>
                <w:szCs w:val="16"/>
              </w:rPr>
              <w:t>улично-дорожная сеть</w:t>
            </w:r>
          </w:p>
        </w:tc>
        <w:tc>
          <w:tcPr>
            <w:tcW w:w="1702" w:type="dxa"/>
            <w:shd w:val="clear" w:color="auto" w:fill="auto"/>
            <w:vAlign w:val="center"/>
          </w:tcPr>
          <w:p w:rsidR="00092ACD" w:rsidRPr="00C60ED2" w:rsidRDefault="00092ACD" w:rsidP="009321DB">
            <w:pPr>
              <w:pStyle w:val="affff1"/>
              <w:tabs>
                <w:tab w:val="left" w:pos="567"/>
              </w:tabs>
              <w:ind w:left="0" w:firstLine="0"/>
              <w:jc w:val="left"/>
              <w:rPr>
                <w:rFonts w:ascii="Times New Roman" w:hAnsi="Times New Roman" w:cs="Times New Roman"/>
                <w:bCs/>
                <w:sz w:val="16"/>
                <w:szCs w:val="16"/>
              </w:rPr>
            </w:pPr>
            <w:r w:rsidRPr="00C60ED2">
              <w:rPr>
                <w:rFonts w:ascii="Times New Roman" w:hAnsi="Times New Roman" w:cs="Times New Roman"/>
                <w:bCs/>
                <w:sz w:val="16"/>
                <w:szCs w:val="16"/>
              </w:rPr>
              <w:t>мероприятия по обеспечению обслуживания застройки территории «Соболи»</w:t>
            </w:r>
          </w:p>
        </w:tc>
        <w:tc>
          <w:tcPr>
            <w:tcW w:w="1134" w:type="dxa"/>
            <w:shd w:val="clear" w:color="auto" w:fill="auto"/>
            <w:vAlign w:val="center"/>
          </w:tcPr>
          <w:p w:rsidR="00092ACD" w:rsidRPr="00C60ED2" w:rsidRDefault="00092ACD" w:rsidP="009321DB">
            <w:pPr>
              <w:pStyle w:val="affff1"/>
              <w:tabs>
                <w:tab w:val="left" w:pos="567"/>
              </w:tabs>
              <w:spacing w:before="120" w:after="120"/>
              <w:ind w:left="-108" w:right="-108" w:firstLine="0"/>
              <w:jc w:val="center"/>
              <w:rPr>
                <w:rFonts w:ascii="Times New Roman" w:hAnsi="Times New Roman" w:cs="Times New Roman"/>
                <w:bCs/>
                <w:sz w:val="16"/>
                <w:szCs w:val="16"/>
              </w:rPr>
            </w:pPr>
            <w:r w:rsidRPr="00C60ED2">
              <w:rPr>
                <w:rFonts w:ascii="Times New Roman" w:hAnsi="Times New Roman" w:cs="Times New Roman"/>
                <w:bCs/>
                <w:sz w:val="16"/>
                <w:szCs w:val="16"/>
              </w:rPr>
              <w:t>реконструкция</w:t>
            </w:r>
          </w:p>
        </w:tc>
        <w:tc>
          <w:tcPr>
            <w:tcW w:w="2835" w:type="dxa"/>
            <w:shd w:val="clear" w:color="auto" w:fill="auto"/>
            <w:vAlign w:val="center"/>
          </w:tcPr>
          <w:p w:rsidR="00092ACD" w:rsidRPr="00C60ED2" w:rsidRDefault="00092ACD" w:rsidP="009321DB">
            <w:pPr>
              <w:pStyle w:val="affff1"/>
              <w:spacing w:before="120" w:after="120"/>
              <w:ind w:left="0" w:right="-108"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связь территории «Соболи» </w:t>
            </w:r>
            <w:r w:rsidRPr="00C60ED2">
              <w:rPr>
                <w:rFonts w:ascii="Times New Roman" w:hAnsi="Times New Roman" w:cs="Times New Roman"/>
                <w:bCs/>
                <w:sz w:val="16"/>
                <w:szCs w:val="16"/>
              </w:rPr>
              <w:br/>
              <w:t>с Бродовским трактом. Участок 1 (ул.Таежная)</w:t>
            </w:r>
          </w:p>
        </w:tc>
        <w:tc>
          <w:tcPr>
            <w:tcW w:w="993" w:type="dxa"/>
            <w:shd w:val="clear" w:color="auto" w:fill="auto"/>
            <w:vAlign w:val="center"/>
          </w:tcPr>
          <w:p w:rsidR="00092ACD" w:rsidRPr="00C60ED2" w:rsidRDefault="00092ACD" w:rsidP="009321DB">
            <w:pPr>
              <w:pStyle w:val="affff1"/>
              <w:tabs>
                <w:tab w:val="left" w:pos="567"/>
                <w:tab w:val="left" w:pos="918"/>
              </w:tabs>
              <w:spacing w:before="120" w:after="120"/>
              <w:ind w:left="0" w:right="98"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065" w:type="dxa"/>
            <w:shd w:val="clear" w:color="auto" w:fill="auto"/>
            <w:vAlign w:val="center"/>
          </w:tcPr>
          <w:p w:rsidR="00092ACD" w:rsidRPr="00C60ED2" w:rsidRDefault="00092ACD" w:rsidP="009321DB">
            <w:pPr>
              <w:pStyle w:val="affff1"/>
              <w:tabs>
                <w:tab w:val="left" w:pos="567"/>
              </w:tabs>
              <w:snapToGrid w:val="0"/>
              <w:spacing w:before="120" w:after="120"/>
              <w:ind w:left="-108" w:right="-108" w:firstLine="33"/>
              <w:jc w:val="center"/>
              <w:rPr>
                <w:rFonts w:ascii="Times New Roman" w:hAnsi="Times New Roman" w:cs="Times New Roman"/>
                <w:sz w:val="16"/>
                <w:szCs w:val="16"/>
              </w:rPr>
            </w:pPr>
            <w:r w:rsidRPr="00C60ED2">
              <w:rPr>
                <w:rFonts w:ascii="Times New Roman" w:hAnsi="Times New Roman" w:cs="Times New Roman"/>
                <w:sz w:val="16"/>
                <w:szCs w:val="16"/>
              </w:rPr>
              <w:t>75,60</w:t>
            </w:r>
          </w:p>
        </w:tc>
      </w:tr>
      <w:tr w:rsidR="00092ACD" w:rsidRPr="00C60ED2" w:rsidTr="009321DB">
        <w:trPr>
          <w:trHeight w:val="230"/>
        </w:trPr>
        <w:tc>
          <w:tcPr>
            <w:tcW w:w="851" w:type="dxa"/>
            <w:shd w:val="clear" w:color="auto" w:fill="auto"/>
            <w:vAlign w:val="center"/>
          </w:tcPr>
          <w:p w:rsidR="00092ACD" w:rsidRPr="00C60ED2" w:rsidRDefault="00092ACD" w:rsidP="009321DB">
            <w:pPr>
              <w:pStyle w:val="affff1"/>
              <w:tabs>
                <w:tab w:val="left" w:pos="0"/>
              </w:tabs>
              <w:spacing w:before="120" w:after="120"/>
              <w:ind w:left="-108" w:right="-108" w:firstLine="0"/>
              <w:jc w:val="center"/>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Тр-65.2</w:t>
            </w:r>
          </w:p>
        </w:tc>
        <w:tc>
          <w:tcPr>
            <w:tcW w:w="1417" w:type="dxa"/>
            <w:shd w:val="clear" w:color="auto" w:fill="auto"/>
            <w:vAlign w:val="center"/>
          </w:tcPr>
          <w:p w:rsidR="00092ACD" w:rsidRPr="00C60ED2" w:rsidRDefault="00092ACD" w:rsidP="009321DB">
            <w:pPr>
              <w:pStyle w:val="affff1"/>
              <w:tabs>
                <w:tab w:val="left" w:pos="567"/>
              </w:tabs>
              <w:spacing w:before="120" w:after="120"/>
              <w:ind w:left="0" w:right="-108" w:firstLine="0"/>
              <w:jc w:val="left"/>
              <w:rPr>
                <w:rFonts w:ascii="Times New Roman" w:hAnsi="Times New Roman" w:cs="Times New Roman"/>
                <w:bCs/>
                <w:sz w:val="16"/>
                <w:szCs w:val="16"/>
              </w:rPr>
            </w:pPr>
            <w:r w:rsidRPr="00C60ED2">
              <w:rPr>
                <w:rFonts w:ascii="Times New Roman" w:hAnsi="Times New Roman" w:cs="Times New Roman"/>
                <w:bCs/>
                <w:sz w:val="16"/>
                <w:szCs w:val="16"/>
              </w:rPr>
              <w:t>улично-дорожная сеть</w:t>
            </w:r>
          </w:p>
        </w:tc>
        <w:tc>
          <w:tcPr>
            <w:tcW w:w="1702" w:type="dxa"/>
            <w:shd w:val="clear" w:color="auto" w:fill="auto"/>
            <w:vAlign w:val="center"/>
          </w:tcPr>
          <w:p w:rsidR="00092ACD" w:rsidRPr="00C60ED2" w:rsidRDefault="00092ACD" w:rsidP="009321DB">
            <w:pPr>
              <w:pStyle w:val="affff1"/>
              <w:tabs>
                <w:tab w:val="left" w:pos="567"/>
              </w:tabs>
              <w:ind w:left="0" w:firstLine="0"/>
              <w:jc w:val="left"/>
              <w:rPr>
                <w:rFonts w:ascii="Times New Roman" w:hAnsi="Times New Roman" w:cs="Times New Roman"/>
                <w:bCs/>
                <w:sz w:val="16"/>
                <w:szCs w:val="16"/>
              </w:rPr>
            </w:pPr>
            <w:r w:rsidRPr="00C60ED2">
              <w:rPr>
                <w:rFonts w:ascii="Times New Roman" w:hAnsi="Times New Roman" w:cs="Times New Roman"/>
                <w:bCs/>
                <w:sz w:val="16"/>
                <w:szCs w:val="16"/>
              </w:rPr>
              <w:t>мероприятия по обеспечению обслуживания застройки территории «Соболи»</w:t>
            </w:r>
          </w:p>
        </w:tc>
        <w:tc>
          <w:tcPr>
            <w:tcW w:w="1134" w:type="dxa"/>
            <w:shd w:val="clear" w:color="auto" w:fill="auto"/>
            <w:vAlign w:val="center"/>
          </w:tcPr>
          <w:p w:rsidR="00092ACD" w:rsidRPr="00C60ED2" w:rsidRDefault="00092ACD" w:rsidP="009321DB">
            <w:pPr>
              <w:pStyle w:val="affff1"/>
              <w:tabs>
                <w:tab w:val="left" w:pos="567"/>
              </w:tabs>
              <w:spacing w:before="120" w:after="120"/>
              <w:ind w:left="-108" w:right="-108" w:firstLine="0"/>
              <w:jc w:val="center"/>
              <w:rPr>
                <w:rFonts w:ascii="Times New Roman" w:hAnsi="Times New Roman" w:cs="Times New Roman"/>
                <w:bCs/>
                <w:sz w:val="16"/>
                <w:szCs w:val="16"/>
              </w:rPr>
            </w:pPr>
            <w:r w:rsidRPr="00C60ED2">
              <w:rPr>
                <w:rFonts w:ascii="Times New Roman" w:hAnsi="Times New Roman" w:cs="Times New Roman"/>
                <w:bCs/>
                <w:sz w:val="16"/>
                <w:szCs w:val="16"/>
              </w:rPr>
              <w:t>реконструкция</w:t>
            </w:r>
          </w:p>
        </w:tc>
        <w:tc>
          <w:tcPr>
            <w:tcW w:w="2835" w:type="dxa"/>
            <w:shd w:val="clear" w:color="auto" w:fill="auto"/>
            <w:vAlign w:val="center"/>
          </w:tcPr>
          <w:p w:rsidR="00092ACD" w:rsidRPr="00C60ED2" w:rsidRDefault="00092ACD" w:rsidP="009321DB">
            <w:pPr>
              <w:pStyle w:val="affff1"/>
              <w:spacing w:before="120" w:after="120"/>
              <w:ind w:left="0" w:right="-108" w:firstLine="0"/>
              <w:jc w:val="left"/>
              <w:rPr>
                <w:rFonts w:ascii="Times New Roman" w:hAnsi="Times New Roman" w:cs="Times New Roman"/>
                <w:bCs/>
                <w:sz w:val="16"/>
                <w:szCs w:val="16"/>
              </w:rPr>
            </w:pPr>
            <w:r w:rsidRPr="00C60ED2">
              <w:rPr>
                <w:rFonts w:ascii="Times New Roman" w:hAnsi="Times New Roman" w:cs="Times New Roman"/>
                <w:bCs/>
                <w:sz w:val="16"/>
                <w:szCs w:val="16"/>
              </w:rPr>
              <w:t>связь территории «Соболи» с Бродовским трактом. Участок 2</w:t>
            </w:r>
          </w:p>
        </w:tc>
        <w:tc>
          <w:tcPr>
            <w:tcW w:w="993" w:type="dxa"/>
            <w:shd w:val="clear" w:color="auto" w:fill="auto"/>
            <w:vAlign w:val="center"/>
          </w:tcPr>
          <w:p w:rsidR="00092ACD" w:rsidRPr="00C60ED2" w:rsidRDefault="00092ACD" w:rsidP="009321DB">
            <w:pPr>
              <w:pStyle w:val="affff1"/>
              <w:tabs>
                <w:tab w:val="left" w:pos="567"/>
                <w:tab w:val="left" w:pos="918"/>
              </w:tabs>
              <w:spacing w:before="120" w:after="120"/>
              <w:ind w:left="0" w:right="98"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065" w:type="dxa"/>
            <w:shd w:val="clear" w:color="auto" w:fill="auto"/>
            <w:vAlign w:val="center"/>
          </w:tcPr>
          <w:p w:rsidR="00092ACD" w:rsidRPr="00C60ED2" w:rsidRDefault="00092ACD" w:rsidP="009321DB">
            <w:pPr>
              <w:pStyle w:val="affff1"/>
              <w:tabs>
                <w:tab w:val="left" w:pos="567"/>
              </w:tabs>
              <w:snapToGrid w:val="0"/>
              <w:spacing w:before="120" w:after="120"/>
              <w:ind w:left="-108" w:right="-108" w:firstLine="33"/>
              <w:jc w:val="center"/>
              <w:rPr>
                <w:rFonts w:ascii="Times New Roman" w:hAnsi="Times New Roman" w:cs="Times New Roman"/>
                <w:sz w:val="16"/>
                <w:szCs w:val="16"/>
              </w:rPr>
            </w:pPr>
            <w:r w:rsidRPr="00C60ED2">
              <w:rPr>
                <w:rFonts w:ascii="Times New Roman" w:hAnsi="Times New Roman" w:cs="Times New Roman"/>
                <w:sz w:val="16"/>
                <w:szCs w:val="16"/>
              </w:rPr>
              <w:t>105,48</w:t>
            </w:r>
          </w:p>
        </w:tc>
      </w:tr>
      <w:tr w:rsidR="00092ACD" w:rsidRPr="00C60ED2" w:rsidTr="009321DB">
        <w:trPr>
          <w:trHeight w:val="230"/>
        </w:trPr>
        <w:tc>
          <w:tcPr>
            <w:tcW w:w="851" w:type="dxa"/>
            <w:shd w:val="clear" w:color="auto" w:fill="auto"/>
            <w:vAlign w:val="center"/>
          </w:tcPr>
          <w:p w:rsidR="00092ACD" w:rsidRPr="00C60ED2" w:rsidRDefault="00092ACD" w:rsidP="009321DB">
            <w:pPr>
              <w:pStyle w:val="affff1"/>
              <w:tabs>
                <w:tab w:val="left" w:pos="567"/>
              </w:tabs>
              <w:spacing w:before="120" w:after="120"/>
              <w:ind w:left="0" w:right="-108" w:firstLine="0"/>
              <w:jc w:val="center"/>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Тр-66.1</w:t>
            </w:r>
          </w:p>
        </w:tc>
        <w:tc>
          <w:tcPr>
            <w:tcW w:w="1417" w:type="dxa"/>
            <w:shd w:val="clear" w:color="auto" w:fill="auto"/>
            <w:vAlign w:val="center"/>
          </w:tcPr>
          <w:p w:rsidR="00092ACD" w:rsidRPr="00C60ED2" w:rsidRDefault="00092ACD" w:rsidP="009321DB">
            <w:pPr>
              <w:pStyle w:val="affff1"/>
              <w:tabs>
                <w:tab w:val="left" w:pos="601"/>
              </w:tabs>
              <w:spacing w:before="120" w:after="120"/>
              <w:ind w:left="0" w:right="-108" w:firstLine="0"/>
              <w:jc w:val="left"/>
              <w:rPr>
                <w:rFonts w:ascii="Times New Roman" w:hAnsi="Times New Roman" w:cs="Times New Roman"/>
                <w:bCs/>
                <w:sz w:val="16"/>
                <w:szCs w:val="16"/>
              </w:rPr>
            </w:pPr>
            <w:r w:rsidRPr="00C60ED2">
              <w:rPr>
                <w:rFonts w:ascii="Times New Roman" w:hAnsi="Times New Roman" w:cs="Times New Roman"/>
                <w:bCs/>
                <w:sz w:val="16"/>
                <w:szCs w:val="16"/>
              </w:rPr>
              <w:t>ули</w:t>
            </w:r>
            <w:r>
              <w:rPr>
                <w:rFonts w:ascii="Times New Roman" w:hAnsi="Times New Roman" w:cs="Times New Roman"/>
                <w:bCs/>
                <w:sz w:val="16"/>
                <w:szCs w:val="16"/>
              </w:rPr>
              <w:t>ч</w:t>
            </w:r>
            <w:r w:rsidRPr="00C60ED2">
              <w:rPr>
                <w:rFonts w:ascii="Times New Roman" w:hAnsi="Times New Roman" w:cs="Times New Roman"/>
                <w:bCs/>
                <w:sz w:val="16"/>
                <w:szCs w:val="16"/>
              </w:rPr>
              <w:t>но-дорожная сеть</w:t>
            </w:r>
          </w:p>
        </w:tc>
        <w:tc>
          <w:tcPr>
            <w:tcW w:w="1702" w:type="dxa"/>
            <w:shd w:val="clear" w:color="auto" w:fill="auto"/>
            <w:vAlign w:val="center"/>
          </w:tcPr>
          <w:p w:rsidR="00092ACD" w:rsidRPr="00C60ED2" w:rsidRDefault="00092ACD" w:rsidP="009321DB">
            <w:pPr>
              <w:pStyle w:val="affff1"/>
              <w:tabs>
                <w:tab w:val="left" w:pos="567"/>
              </w:tabs>
              <w:ind w:left="0" w:firstLine="0"/>
              <w:jc w:val="left"/>
              <w:rPr>
                <w:rFonts w:ascii="Times New Roman" w:hAnsi="Times New Roman" w:cs="Times New Roman"/>
                <w:bCs/>
                <w:sz w:val="16"/>
                <w:szCs w:val="16"/>
              </w:rPr>
            </w:pPr>
            <w:r w:rsidRPr="00C60ED2">
              <w:rPr>
                <w:rFonts w:ascii="Times New Roman" w:hAnsi="Times New Roman" w:cs="Times New Roman"/>
                <w:bCs/>
                <w:sz w:val="16"/>
                <w:szCs w:val="16"/>
              </w:rPr>
              <w:t>мероприятия по обеспечению обслуживания застройки территории, прилегающей к торговому центру, по адресу: ул.Спешилова,114</w:t>
            </w:r>
          </w:p>
        </w:tc>
        <w:tc>
          <w:tcPr>
            <w:tcW w:w="1134" w:type="dxa"/>
            <w:shd w:val="clear" w:color="auto" w:fill="auto"/>
            <w:vAlign w:val="center"/>
          </w:tcPr>
          <w:p w:rsidR="00092ACD" w:rsidRPr="00C60ED2" w:rsidRDefault="00092ACD" w:rsidP="009321DB">
            <w:pPr>
              <w:pStyle w:val="affff1"/>
              <w:tabs>
                <w:tab w:val="left" w:pos="567"/>
              </w:tabs>
              <w:spacing w:before="120" w:after="120"/>
              <w:ind w:left="-108" w:right="-108" w:firstLine="0"/>
              <w:jc w:val="center"/>
              <w:rPr>
                <w:rFonts w:ascii="Times New Roman" w:hAnsi="Times New Roman" w:cs="Times New Roman"/>
                <w:bCs/>
                <w:sz w:val="16"/>
                <w:szCs w:val="16"/>
              </w:rPr>
            </w:pPr>
            <w:r w:rsidRPr="00C60ED2">
              <w:rPr>
                <w:rFonts w:ascii="Times New Roman" w:hAnsi="Times New Roman" w:cs="Times New Roman"/>
                <w:bCs/>
                <w:sz w:val="16"/>
                <w:szCs w:val="16"/>
              </w:rPr>
              <w:t>реконструкция</w:t>
            </w:r>
          </w:p>
        </w:tc>
        <w:tc>
          <w:tcPr>
            <w:tcW w:w="2835" w:type="dxa"/>
            <w:shd w:val="clear" w:color="auto" w:fill="auto"/>
            <w:vAlign w:val="center"/>
          </w:tcPr>
          <w:p w:rsidR="00092ACD" w:rsidRPr="00C60ED2" w:rsidRDefault="00092ACD" w:rsidP="009321DB">
            <w:pPr>
              <w:pStyle w:val="affff1"/>
              <w:spacing w:before="120" w:after="120"/>
              <w:ind w:left="0" w:right="-108" w:firstLine="0"/>
              <w:jc w:val="left"/>
              <w:rPr>
                <w:rFonts w:ascii="Times New Roman" w:hAnsi="Times New Roman" w:cs="Times New Roman"/>
                <w:bCs/>
                <w:sz w:val="16"/>
                <w:szCs w:val="16"/>
              </w:rPr>
            </w:pPr>
            <w:r w:rsidRPr="00C60ED2">
              <w:rPr>
                <w:rFonts w:ascii="Times New Roman" w:hAnsi="Times New Roman" w:cs="Times New Roman"/>
                <w:bCs/>
                <w:sz w:val="16"/>
                <w:szCs w:val="16"/>
              </w:rPr>
              <w:t>связь ул.Маршала Жукова с торговым центром по адресу: ул.Спешилова,114. Участок 1</w:t>
            </w:r>
          </w:p>
        </w:tc>
        <w:tc>
          <w:tcPr>
            <w:tcW w:w="993" w:type="dxa"/>
            <w:shd w:val="clear" w:color="auto" w:fill="auto"/>
            <w:vAlign w:val="center"/>
          </w:tcPr>
          <w:p w:rsidR="00092ACD" w:rsidRPr="00C60ED2" w:rsidRDefault="00092ACD" w:rsidP="009321DB">
            <w:pPr>
              <w:pStyle w:val="affff1"/>
              <w:tabs>
                <w:tab w:val="left" w:pos="567"/>
                <w:tab w:val="left" w:pos="918"/>
              </w:tabs>
              <w:spacing w:before="120" w:after="120"/>
              <w:ind w:left="0" w:right="98"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065" w:type="dxa"/>
            <w:shd w:val="clear" w:color="auto" w:fill="auto"/>
            <w:vAlign w:val="center"/>
          </w:tcPr>
          <w:p w:rsidR="00092ACD" w:rsidRPr="00C60ED2" w:rsidRDefault="00092ACD" w:rsidP="009321DB">
            <w:pPr>
              <w:pStyle w:val="affff1"/>
              <w:tabs>
                <w:tab w:val="left" w:pos="567"/>
              </w:tabs>
              <w:snapToGrid w:val="0"/>
              <w:spacing w:before="120" w:after="120"/>
              <w:ind w:left="0" w:firstLine="33"/>
              <w:jc w:val="center"/>
              <w:rPr>
                <w:rFonts w:ascii="Times New Roman" w:hAnsi="Times New Roman" w:cs="Times New Roman"/>
                <w:sz w:val="16"/>
                <w:szCs w:val="16"/>
              </w:rPr>
            </w:pPr>
            <w:r w:rsidRPr="00C60ED2">
              <w:rPr>
                <w:rFonts w:ascii="Times New Roman" w:hAnsi="Times New Roman" w:cs="Times New Roman"/>
                <w:sz w:val="16"/>
                <w:szCs w:val="16"/>
              </w:rPr>
              <w:t>38,16</w:t>
            </w:r>
          </w:p>
        </w:tc>
      </w:tr>
      <w:tr w:rsidR="00092ACD" w:rsidRPr="00C60ED2" w:rsidTr="009321DB">
        <w:trPr>
          <w:trHeight w:val="230"/>
        </w:trPr>
        <w:tc>
          <w:tcPr>
            <w:tcW w:w="851" w:type="dxa"/>
            <w:shd w:val="clear" w:color="auto" w:fill="auto"/>
            <w:vAlign w:val="center"/>
          </w:tcPr>
          <w:p w:rsidR="00092ACD" w:rsidRPr="00C60ED2" w:rsidRDefault="00092ACD" w:rsidP="009321DB">
            <w:pPr>
              <w:pStyle w:val="affff1"/>
              <w:tabs>
                <w:tab w:val="left" w:pos="567"/>
              </w:tabs>
              <w:spacing w:before="120" w:after="120"/>
              <w:ind w:left="0" w:right="-108" w:firstLine="0"/>
              <w:jc w:val="center"/>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Тр-66.2</w:t>
            </w:r>
          </w:p>
        </w:tc>
        <w:tc>
          <w:tcPr>
            <w:tcW w:w="1417" w:type="dxa"/>
            <w:shd w:val="clear" w:color="auto" w:fill="auto"/>
            <w:vAlign w:val="center"/>
          </w:tcPr>
          <w:p w:rsidR="00092ACD" w:rsidRPr="00C60ED2" w:rsidRDefault="00092ACD" w:rsidP="009321DB">
            <w:pPr>
              <w:pStyle w:val="affff1"/>
              <w:tabs>
                <w:tab w:val="left" w:pos="1309"/>
              </w:tabs>
              <w:spacing w:before="120" w:after="120"/>
              <w:ind w:left="0" w:right="-108" w:firstLine="0"/>
              <w:jc w:val="left"/>
              <w:rPr>
                <w:rFonts w:ascii="Times New Roman" w:hAnsi="Times New Roman" w:cs="Times New Roman"/>
                <w:bCs/>
                <w:sz w:val="16"/>
                <w:szCs w:val="16"/>
              </w:rPr>
            </w:pPr>
            <w:r w:rsidRPr="00C60ED2">
              <w:rPr>
                <w:rFonts w:ascii="Times New Roman" w:hAnsi="Times New Roman" w:cs="Times New Roman"/>
                <w:bCs/>
                <w:sz w:val="16"/>
                <w:szCs w:val="16"/>
              </w:rPr>
              <w:t>улично-дорожная сеть</w:t>
            </w:r>
          </w:p>
        </w:tc>
        <w:tc>
          <w:tcPr>
            <w:tcW w:w="1702" w:type="dxa"/>
            <w:shd w:val="clear" w:color="auto" w:fill="auto"/>
            <w:vAlign w:val="center"/>
          </w:tcPr>
          <w:p w:rsidR="00092ACD" w:rsidRPr="00C60ED2" w:rsidRDefault="00092ACD" w:rsidP="009321DB">
            <w:pPr>
              <w:pStyle w:val="affff1"/>
              <w:tabs>
                <w:tab w:val="left" w:pos="567"/>
              </w:tabs>
              <w:spacing w:before="120" w:after="120"/>
              <w:ind w:left="0"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мероприятия </w:t>
            </w:r>
            <w:r w:rsidRPr="00C60ED2">
              <w:rPr>
                <w:rFonts w:ascii="Times New Roman" w:hAnsi="Times New Roman" w:cs="Times New Roman"/>
                <w:bCs/>
                <w:sz w:val="16"/>
                <w:szCs w:val="16"/>
              </w:rPr>
              <w:br/>
              <w:t xml:space="preserve">по обеспечению обслуживания застройки территории, прилегающей к торговому центру, </w:t>
            </w:r>
            <w:r w:rsidRPr="00C60ED2">
              <w:rPr>
                <w:rFonts w:ascii="Times New Roman" w:hAnsi="Times New Roman" w:cs="Times New Roman"/>
                <w:bCs/>
                <w:sz w:val="16"/>
                <w:szCs w:val="16"/>
              </w:rPr>
              <w:br/>
              <w:t>по адресу: ул.Спешилова,114</w:t>
            </w:r>
          </w:p>
        </w:tc>
        <w:tc>
          <w:tcPr>
            <w:tcW w:w="1134" w:type="dxa"/>
            <w:shd w:val="clear" w:color="auto" w:fill="auto"/>
            <w:vAlign w:val="center"/>
          </w:tcPr>
          <w:p w:rsidR="00092ACD" w:rsidRPr="00C60ED2" w:rsidRDefault="00092ACD" w:rsidP="009321DB">
            <w:pPr>
              <w:pStyle w:val="affff1"/>
              <w:tabs>
                <w:tab w:val="left" w:pos="567"/>
              </w:tabs>
              <w:spacing w:before="120" w:after="120"/>
              <w:ind w:left="-108" w:right="-108" w:firstLine="0"/>
              <w:jc w:val="center"/>
              <w:rPr>
                <w:rFonts w:ascii="Times New Roman" w:hAnsi="Times New Roman" w:cs="Times New Roman"/>
                <w:bCs/>
                <w:sz w:val="16"/>
                <w:szCs w:val="16"/>
              </w:rPr>
            </w:pPr>
            <w:r w:rsidRPr="00C60ED2">
              <w:rPr>
                <w:rFonts w:ascii="Times New Roman" w:hAnsi="Times New Roman" w:cs="Times New Roman"/>
                <w:bCs/>
                <w:sz w:val="16"/>
                <w:szCs w:val="16"/>
              </w:rPr>
              <w:t>реконструкция</w:t>
            </w:r>
          </w:p>
        </w:tc>
        <w:tc>
          <w:tcPr>
            <w:tcW w:w="2835" w:type="dxa"/>
            <w:shd w:val="clear" w:color="auto" w:fill="auto"/>
            <w:vAlign w:val="center"/>
          </w:tcPr>
          <w:p w:rsidR="00092ACD" w:rsidRPr="00C60ED2" w:rsidRDefault="00092ACD" w:rsidP="009321DB">
            <w:pPr>
              <w:pStyle w:val="affff1"/>
              <w:spacing w:before="120" w:after="120"/>
              <w:ind w:left="0" w:right="-108" w:firstLine="0"/>
              <w:jc w:val="left"/>
              <w:rPr>
                <w:rFonts w:ascii="Times New Roman" w:hAnsi="Times New Roman" w:cs="Times New Roman"/>
                <w:bCs/>
                <w:sz w:val="16"/>
                <w:szCs w:val="16"/>
              </w:rPr>
            </w:pPr>
            <w:r w:rsidRPr="00C60ED2">
              <w:rPr>
                <w:rFonts w:ascii="Times New Roman" w:hAnsi="Times New Roman" w:cs="Times New Roman"/>
                <w:bCs/>
                <w:sz w:val="16"/>
                <w:szCs w:val="16"/>
              </w:rPr>
              <w:t>связь ул.Маршала Жукова с торговым центром по адресу: ул.Спешилова,114. Участок 2</w:t>
            </w:r>
          </w:p>
        </w:tc>
        <w:tc>
          <w:tcPr>
            <w:tcW w:w="993" w:type="dxa"/>
            <w:shd w:val="clear" w:color="auto" w:fill="auto"/>
            <w:vAlign w:val="center"/>
          </w:tcPr>
          <w:p w:rsidR="00092ACD" w:rsidRPr="00C60ED2" w:rsidRDefault="00092ACD" w:rsidP="009321DB">
            <w:pPr>
              <w:pStyle w:val="affff1"/>
              <w:tabs>
                <w:tab w:val="left" w:pos="567"/>
                <w:tab w:val="left" w:pos="918"/>
              </w:tabs>
              <w:spacing w:before="120" w:after="120"/>
              <w:ind w:left="0" w:right="98"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065" w:type="dxa"/>
            <w:shd w:val="clear" w:color="auto" w:fill="auto"/>
            <w:vAlign w:val="center"/>
          </w:tcPr>
          <w:p w:rsidR="00092ACD" w:rsidRPr="00C60ED2" w:rsidRDefault="00092ACD" w:rsidP="009321DB">
            <w:pPr>
              <w:pStyle w:val="affff1"/>
              <w:tabs>
                <w:tab w:val="left" w:pos="567"/>
              </w:tabs>
              <w:snapToGrid w:val="0"/>
              <w:spacing w:before="120" w:after="120"/>
              <w:ind w:left="0" w:firstLine="33"/>
              <w:jc w:val="center"/>
              <w:rPr>
                <w:rFonts w:ascii="Times New Roman" w:hAnsi="Times New Roman" w:cs="Times New Roman"/>
                <w:sz w:val="16"/>
                <w:szCs w:val="16"/>
              </w:rPr>
            </w:pPr>
            <w:r w:rsidRPr="00C60ED2">
              <w:rPr>
                <w:rFonts w:ascii="Times New Roman" w:hAnsi="Times New Roman" w:cs="Times New Roman"/>
                <w:sz w:val="16"/>
                <w:szCs w:val="16"/>
              </w:rPr>
              <w:t>87,96</w:t>
            </w:r>
          </w:p>
        </w:tc>
      </w:tr>
      <w:tr w:rsidR="00092ACD" w:rsidRPr="00C60ED2" w:rsidTr="009321DB">
        <w:trPr>
          <w:trHeight w:val="230"/>
        </w:trPr>
        <w:tc>
          <w:tcPr>
            <w:tcW w:w="851" w:type="dxa"/>
            <w:shd w:val="clear" w:color="auto" w:fill="auto"/>
            <w:vAlign w:val="center"/>
          </w:tcPr>
          <w:p w:rsidR="00092ACD" w:rsidRPr="00C60ED2" w:rsidRDefault="00092ACD" w:rsidP="009321DB">
            <w:pPr>
              <w:pStyle w:val="affff1"/>
              <w:tabs>
                <w:tab w:val="left" w:pos="567"/>
              </w:tabs>
              <w:spacing w:before="120" w:after="120"/>
              <w:ind w:left="0" w:right="-108" w:firstLine="0"/>
              <w:jc w:val="center"/>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Тр-67.1</w:t>
            </w:r>
          </w:p>
        </w:tc>
        <w:tc>
          <w:tcPr>
            <w:tcW w:w="1417" w:type="dxa"/>
            <w:shd w:val="clear" w:color="auto" w:fill="auto"/>
            <w:vAlign w:val="center"/>
          </w:tcPr>
          <w:p w:rsidR="00092ACD" w:rsidRPr="00C60ED2" w:rsidRDefault="00092ACD" w:rsidP="009321DB">
            <w:pPr>
              <w:pStyle w:val="affff1"/>
              <w:tabs>
                <w:tab w:val="left" w:pos="1309"/>
              </w:tabs>
              <w:spacing w:before="120" w:after="120"/>
              <w:ind w:left="0" w:right="-108" w:firstLine="0"/>
              <w:jc w:val="left"/>
              <w:rPr>
                <w:rFonts w:ascii="Times New Roman" w:hAnsi="Times New Roman" w:cs="Times New Roman"/>
                <w:bCs/>
                <w:sz w:val="16"/>
                <w:szCs w:val="16"/>
              </w:rPr>
            </w:pPr>
            <w:r w:rsidRPr="00C60ED2">
              <w:rPr>
                <w:rFonts w:ascii="Times New Roman" w:hAnsi="Times New Roman" w:cs="Times New Roman"/>
                <w:bCs/>
                <w:sz w:val="16"/>
                <w:szCs w:val="16"/>
              </w:rPr>
              <w:t>ули</w:t>
            </w:r>
            <w:r>
              <w:rPr>
                <w:rFonts w:ascii="Times New Roman" w:hAnsi="Times New Roman" w:cs="Times New Roman"/>
                <w:bCs/>
                <w:sz w:val="16"/>
                <w:szCs w:val="16"/>
              </w:rPr>
              <w:t>ч</w:t>
            </w:r>
            <w:r w:rsidRPr="00C60ED2">
              <w:rPr>
                <w:rFonts w:ascii="Times New Roman" w:hAnsi="Times New Roman" w:cs="Times New Roman"/>
                <w:bCs/>
                <w:sz w:val="16"/>
                <w:szCs w:val="16"/>
              </w:rPr>
              <w:t>но-дорожная сеть</w:t>
            </w:r>
          </w:p>
        </w:tc>
        <w:tc>
          <w:tcPr>
            <w:tcW w:w="1702" w:type="dxa"/>
            <w:shd w:val="clear" w:color="auto" w:fill="auto"/>
            <w:vAlign w:val="center"/>
          </w:tcPr>
          <w:p w:rsidR="00092ACD" w:rsidRPr="00C60ED2" w:rsidRDefault="00092ACD" w:rsidP="009321DB">
            <w:pPr>
              <w:pStyle w:val="affff1"/>
              <w:tabs>
                <w:tab w:val="left" w:pos="567"/>
              </w:tabs>
              <w:spacing w:before="120" w:after="120"/>
              <w:ind w:left="0" w:firstLine="0"/>
              <w:jc w:val="left"/>
              <w:rPr>
                <w:rFonts w:ascii="Times New Roman" w:hAnsi="Times New Roman" w:cs="Times New Roman"/>
                <w:bCs/>
                <w:sz w:val="16"/>
                <w:szCs w:val="16"/>
              </w:rPr>
            </w:pPr>
            <w:r w:rsidRPr="00C60ED2">
              <w:rPr>
                <w:rFonts w:ascii="Times New Roman" w:hAnsi="Times New Roman" w:cs="Times New Roman"/>
                <w:bCs/>
                <w:sz w:val="16"/>
                <w:szCs w:val="16"/>
              </w:rPr>
              <w:t>мероприятия по обеспечению обслуживания застройки территории на пересечении ул.Спешилова и ул.Маршала Жукова с левой стороны по направлению из центра города</w:t>
            </w:r>
          </w:p>
        </w:tc>
        <w:tc>
          <w:tcPr>
            <w:tcW w:w="1134" w:type="dxa"/>
            <w:shd w:val="clear" w:color="auto" w:fill="auto"/>
            <w:vAlign w:val="center"/>
          </w:tcPr>
          <w:p w:rsidR="00092ACD" w:rsidRPr="00C60ED2" w:rsidRDefault="00092ACD" w:rsidP="009321DB">
            <w:pPr>
              <w:pStyle w:val="affff1"/>
              <w:tabs>
                <w:tab w:val="left" w:pos="567"/>
              </w:tabs>
              <w:spacing w:before="120" w:after="120"/>
              <w:ind w:left="-108" w:right="-108" w:firstLine="0"/>
              <w:jc w:val="center"/>
              <w:rPr>
                <w:rFonts w:ascii="Times New Roman" w:hAnsi="Times New Roman" w:cs="Times New Roman"/>
                <w:bCs/>
                <w:sz w:val="16"/>
                <w:szCs w:val="16"/>
              </w:rPr>
            </w:pPr>
            <w:r w:rsidRPr="00C60ED2">
              <w:rPr>
                <w:rFonts w:ascii="Times New Roman" w:hAnsi="Times New Roman" w:cs="Times New Roman"/>
                <w:bCs/>
                <w:sz w:val="16"/>
                <w:szCs w:val="16"/>
              </w:rPr>
              <w:t>реконструкция</w:t>
            </w:r>
          </w:p>
        </w:tc>
        <w:tc>
          <w:tcPr>
            <w:tcW w:w="2835" w:type="dxa"/>
            <w:shd w:val="clear" w:color="auto" w:fill="auto"/>
            <w:vAlign w:val="center"/>
          </w:tcPr>
          <w:p w:rsidR="00092ACD" w:rsidRPr="00C60ED2" w:rsidRDefault="00092ACD" w:rsidP="009321DB">
            <w:pPr>
              <w:pStyle w:val="affff1"/>
              <w:spacing w:before="120" w:after="120"/>
              <w:ind w:left="0" w:right="-108" w:firstLine="0"/>
              <w:jc w:val="left"/>
              <w:rPr>
                <w:rFonts w:ascii="Times New Roman" w:hAnsi="Times New Roman" w:cs="Times New Roman"/>
                <w:bCs/>
                <w:sz w:val="16"/>
                <w:szCs w:val="16"/>
              </w:rPr>
            </w:pPr>
            <w:r w:rsidRPr="00C60ED2">
              <w:rPr>
                <w:rFonts w:ascii="Times New Roman" w:hAnsi="Times New Roman" w:cs="Times New Roman"/>
                <w:bCs/>
                <w:sz w:val="16"/>
                <w:szCs w:val="16"/>
              </w:rPr>
              <w:t>ул. Спешилова на участке подходов к путепроводу через железную дорогу и в подмостовой части</w:t>
            </w:r>
          </w:p>
        </w:tc>
        <w:tc>
          <w:tcPr>
            <w:tcW w:w="993" w:type="dxa"/>
            <w:shd w:val="clear" w:color="auto" w:fill="auto"/>
            <w:vAlign w:val="center"/>
          </w:tcPr>
          <w:p w:rsidR="00092ACD" w:rsidRPr="00C60ED2" w:rsidRDefault="00092ACD" w:rsidP="009321DB">
            <w:pPr>
              <w:pStyle w:val="affff1"/>
              <w:tabs>
                <w:tab w:val="left" w:pos="567"/>
                <w:tab w:val="left" w:pos="918"/>
              </w:tabs>
              <w:spacing w:before="120" w:after="120"/>
              <w:ind w:left="0" w:right="98"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065" w:type="dxa"/>
            <w:shd w:val="clear" w:color="auto" w:fill="auto"/>
            <w:vAlign w:val="center"/>
          </w:tcPr>
          <w:p w:rsidR="00092ACD" w:rsidRPr="00C60ED2" w:rsidRDefault="00092ACD" w:rsidP="009321DB">
            <w:pPr>
              <w:pStyle w:val="affff1"/>
              <w:tabs>
                <w:tab w:val="left" w:pos="567"/>
              </w:tabs>
              <w:snapToGrid w:val="0"/>
              <w:spacing w:before="120" w:after="120"/>
              <w:ind w:left="0" w:firstLine="33"/>
              <w:jc w:val="center"/>
              <w:rPr>
                <w:rFonts w:ascii="Times New Roman" w:hAnsi="Times New Roman" w:cs="Times New Roman"/>
                <w:sz w:val="16"/>
                <w:szCs w:val="16"/>
              </w:rPr>
            </w:pPr>
            <w:r w:rsidRPr="00C60ED2">
              <w:rPr>
                <w:rFonts w:ascii="Times New Roman" w:hAnsi="Times New Roman" w:cs="Times New Roman"/>
                <w:sz w:val="16"/>
                <w:szCs w:val="16"/>
              </w:rPr>
              <w:t>47,64</w:t>
            </w:r>
          </w:p>
        </w:tc>
      </w:tr>
      <w:tr w:rsidR="00092ACD" w:rsidRPr="00C60ED2" w:rsidTr="009321DB">
        <w:trPr>
          <w:trHeight w:val="230"/>
        </w:trPr>
        <w:tc>
          <w:tcPr>
            <w:tcW w:w="851" w:type="dxa"/>
            <w:shd w:val="clear" w:color="auto" w:fill="auto"/>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eastAsia="Calibri" w:hAnsi="Times New Roman" w:cs="Times New Roman"/>
                <w:sz w:val="16"/>
                <w:szCs w:val="16"/>
                <w:lang w:eastAsia="en-US"/>
              </w:rPr>
              <w:t>Тр-67.2</w:t>
            </w:r>
          </w:p>
        </w:tc>
        <w:tc>
          <w:tcPr>
            <w:tcW w:w="1417" w:type="dxa"/>
            <w:shd w:val="clear" w:color="auto" w:fill="auto"/>
          </w:tcPr>
          <w:p w:rsidR="00092ACD" w:rsidRPr="00C60ED2" w:rsidRDefault="00092ACD" w:rsidP="009321DB">
            <w:pPr>
              <w:pStyle w:val="aff6"/>
              <w:tabs>
                <w:tab w:val="left" w:pos="1309"/>
              </w:tabs>
              <w:ind w:right="-108"/>
              <w:jc w:val="left"/>
              <w:rPr>
                <w:rFonts w:ascii="Times New Roman" w:hAnsi="Times New Roman" w:cs="Times New Roman"/>
                <w:sz w:val="16"/>
                <w:szCs w:val="16"/>
              </w:rPr>
            </w:pPr>
            <w:r w:rsidRPr="00C60ED2">
              <w:rPr>
                <w:rFonts w:ascii="Times New Roman" w:hAnsi="Times New Roman" w:cs="Times New Roman"/>
                <w:bCs/>
                <w:sz w:val="16"/>
                <w:szCs w:val="16"/>
              </w:rPr>
              <w:t>ули</w:t>
            </w:r>
            <w:r>
              <w:rPr>
                <w:rFonts w:ascii="Times New Roman" w:hAnsi="Times New Roman" w:cs="Times New Roman"/>
                <w:bCs/>
                <w:sz w:val="16"/>
                <w:szCs w:val="16"/>
              </w:rPr>
              <w:t>ч</w:t>
            </w:r>
            <w:r w:rsidRPr="00C60ED2">
              <w:rPr>
                <w:rFonts w:ascii="Times New Roman" w:hAnsi="Times New Roman" w:cs="Times New Roman"/>
                <w:bCs/>
                <w:sz w:val="16"/>
                <w:szCs w:val="16"/>
              </w:rPr>
              <w:t>но-дорожная сеть</w:t>
            </w:r>
          </w:p>
        </w:tc>
        <w:tc>
          <w:tcPr>
            <w:tcW w:w="1702" w:type="dxa"/>
            <w:shd w:val="clear" w:color="auto" w:fill="auto"/>
          </w:tcPr>
          <w:p w:rsidR="00092ACD" w:rsidRPr="00C60ED2" w:rsidRDefault="00092ACD" w:rsidP="009321DB">
            <w:pPr>
              <w:pStyle w:val="aff6"/>
              <w:jc w:val="left"/>
              <w:rPr>
                <w:rFonts w:ascii="Times New Roman" w:hAnsi="Times New Roman" w:cs="Times New Roman"/>
                <w:sz w:val="16"/>
                <w:szCs w:val="16"/>
              </w:rPr>
            </w:pPr>
            <w:r w:rsidRPr="00C60ED2">
              <w:rPr>
                <w:rFonts w:ascii="Times New Roman" w:hAnsi="Times New Roman" w:cs="Times New Roman"/>
                <w:bCs/>
                <w:sz w:val="16"/>
                <w:szCs w:val="16"/>
              </w:rPr>
              <w:t>мероприятия по обеспечению обслуживания застройки территории на пересечении ул.Спешилова и ул.Маршала Жукова с левой стороны по направлению из центра города</w:t>
            </w:r>
          </w:p>
        </w:tc>
        <w:tc>
          <w:tcPr>
            <w:tcW w:w="1134" w:type="dxa"/>
            <w:shd w:val="clear" w:color="auto" w:fill="auto"/>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835" w:type="dxa"/>
            <w:shd w:val="clear" w:color="auto" w:fill="auto"/>
          </w:tcPr>
          <w:p w:rsidR="00092ACD" w:rsidRPr="00C60ED2" w:rsidRDefault="00092ACD" w:rsidP="009321DB">
            <w:pPr>
              <w:pStyle w:val="aff6"/>
              <w:jc w:val="left"/>
              <w:rPr>
                <w:rFonts w:ascii="Times New Roman" w:hAnsi="Times New Roman" w:cs="Times New Roman"/>
                <w:sz w:val="16"/>
                <w:szCs w:val="16"/>
              </w:rPr>
            </w:pPr>
            <w:r w:rsidRPr="00C60ED2">
              <w:rPr>
                <w:rFonts w:ascii="Times New Roman" w:hAnsi="Times New Roman" w:cs="Times New Roman"/>
                <w:sz w:val="16"/>
                <w:szCs w:val="16"/>
              </w:rPr>
              <w:t>участок ул.Лермонтова</w:t>
            </w:r>
          </w:p>
        </w:tc>
        <w:tc>
          <w:tcPr>
            <w:tcW w:w="993" w:type="dxa"/>
            <w:shd w:val="clear" w:color="auto" w:fill="auto"/>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065" w:type="dxa"/>
            <w:shd w:val="clear" w:color="auto" w:fill="auto"/>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51,84</w:t>
            </w:r>
          </w:p>
        </w:tc>
      </w:tr>
    </w:tbl>
    <w:p w:rsidR="00092ACD" w:rsidRDefault="00092ACD" w:rsidP="00092ACD">
      <w:pPr>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p>
    <w:p w:rsidR="00092ACD" w:rsidRPr="00C60ED2" w:rsidRDefault="00092ACD" w:rsidP="00092ACD">
      <w:pPr>
        <w:pStyle w:val="1"/>
        <w:rPr>
          <w:rFonts w:ascii="Times New Roman" w:hAnsi="Times New Roman" w:cs="Times New Roman"/>
          <w:color w:val="auto"/>
          <w:sz w:val="28"/>
          <w:szCs w:val="28"/>
        </w:rPr>
      </w:pPr>
      <w:bookmarkStart w:id="336" w:name="sub_1182"/>
      <w:r w:rsidRPr="00C60ED2">
        <w:rPr>
          <w:rFonts w:ascii="Times New Roman" w:hAnsi="Times New Roman" w:cs="Times New Roman"/>
          <w:color w:val="auto"/>
          <w:sz w:val="28"/>
          <w:szCs w:val="28"/>
        </w:rPr>
        <w:t>Подглава 2. Объекты капитального строительства инженерно-технической инфраструктуры</w:t>
      </w:r>
    </w:p>
    <w:bookmarkEnd w:id="336"/>
    <w:p w:rsidR="00092ACD" w:rsidRPr="00C60ED2" w:rsidRDefault="00092ACD" w:rsidP="00092ACD">
      <w:pPr>
        <w:jc w:val="center"/>
        <w:rPr>
          <w:rFonts w:ascii="Times New Roman" w:hAnsi="Times New Roman" w:cs="Times New Roman"/>
          <w:sz w:val="28"/>
          <w:szCs w:val="28"/>
        </w:rPr>
      </w:pPr>
    </w:p>
    <w:p w:rsidR="00092ACD" w:rsidRPr="00C60ED2" w:rsidRDefault="00092ACD" w:rsidP="00092ACD">
      <w:pPr>
        <w:pStyle w:val="1"/>
        <w:jc w:val="left"/>
        <w:rPr>
          <w:rFonts w:ascii="Times New Roman" w:hAnsi="Times New Roman" w:cs="Times New Roman"/>
          <w:color w:val="auto"/>
          <w:sz w:val="28"/>
          <w:szCs w:val="28"/>
        </w:rPr>
      </w:pPr>
      <w:bookmarkStart w:id="337" w:name="sub_11821"/>
      <w:r w:rsidRPr="00C60ED2">
        <w:rPr>
          <w:rFonts w:ascii="Times New Roman" w:hAnsi="Times New Roman" w:cs="Times New Roman"/>
          <w:color w:val="auto"/>
          <w:sz w:val="28"/>
          <w:szCs w:val="28"/>
        </w:rPr>
        <w:t>§1. Объекты водоснабжения (хозяйственно-питьевое)</w:t>
      </w:r>
    </w:p>
    <w:bookmarkEnd w:id="337"/>
    <w:p w:rsidR="00092ACD" w:rsidRPr="00C60ED2" w:rsidRDefault="00092ACD" w:rsidP="00092ACD">
      <w:pPr>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bookmarkStart w:id="338" w:name="sub_1810"/>
      <w:r w:rsidRPr="00C60ED2">
        <w:rPr>
          <w:rFonts w:ascii="Times New Roman" w:hAnsi="Times New Roman" w:cs="Times New Roman"/>
          <w:sz w:val="28"/>
          <w:szCs w:val="28"/>
        </w:rPr>
        <w:t xml:space="preserve">10. Описание мероприятий по размещению объектов капитального строительства системы водоснабжения (хозяйственно-питьевое) на первый этап реализации Генерального плана (2011-2016 годы) приведено в </w:t>
      </w:r>
      <w:hyperlink w:anchor="sub_2300" w:history="1">
        <w:r w:rsidRPr="00F126EB">
          <w:rPr>
            <w:rStyle w:val="a4"/>
            <w:rFonts w:ascii="Times New Roman" w:hAnsi="Times New Roman" w:cs="Times New Roman"/>
            <w:b w:val="0"/>
            <w:color w:val="auto"/>
            <w:sz w:val="28"/>
            <w:szCs w:val="28"/>
          </w:rPr>
          <w:t>таблице 23</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339" w:name="sub_1811"/>
      <w:bookmarkEnd w:id="338"/>
      <w:r w:rsidRPr="00C60ED2">
        <w:rPr>
          <w:rFonts w:ascii="Times New Roman" w:hAnsi="Times New Roman" w:cs="Times New Roman"/>
          <w:sz w:val="28"/>
          <w:szCs w:val="28"/>
        </w:rPr>
        <w:t xml:space="preserve">11. В </w:t>
      </w:r>
      <w:hyperlink w:anchor="sub_2300" w:history="1">
        <w:r w:rsidRPr="00F126EB">
          <w:rPr>
            <w:rStyle w:val="a4"/>
            <w:rFonts w:ascii="Times New Roman" w:hAnsi="Times New Roman" w:cs="Times New Roman"/>
            <w:b w:val="0"/>
            <w:color w:val="auto"/>
            <w:sz w:val="28"/>
            <w:szCs w:val="28"/>
          </w:rPr>
          <w:t>таблице 23</w:t>
        </w:r>
      </w:hyperlink>
      <w:r w:rsidRPr="00C60ED2">
        <w:rPr>
          <w:rFonts w:ascii="Times New Roman" w:hAnsi="Times New Roman" w:cs="Times New Roman"/>
          <w:sz w:val="28"/>
          <w:szCs w:val="28"/>
        </w:rPr>
        <w:t xml:space="preserve"> цифры в графе 6 указывают на номер описания границ территорий планируемого размещения объектов капитального строительства - границ, указанных на </w:t>
      </w:r>
      <w:r w:rsidRPr="00F126EB">
        <w:rPr>
          <w:rFonts w:ascii="Times New Roman" w:hAnsi="Times New Roman" w:cs="Times New Roman"/>
          <w:sz w:val="28"/>
          <w:szCs w:val="28"/>
        </w:rPr>
        <w:t>схеме</w:t>
      </w:r>
      <w:r w:rsidRPr="00C60ED2">
        <w:rPr>
          <w:rFonts w:ascii="Times New Roman" w:hAnsi="Times New Roman" w:cs="Times New Roman"/>
          <w:sz w:val="28"/>
          <w:szCs w:val="28"/>
        </w:rPr>
        <w:t xml:space="preserve">  2.2.1.</w:t>
      </w:r>
    </w:p>
    <w:p w:rsidR="00092ACD" w:rsidRPr="00C60ED2" w:rsidRDefault="00092ACD" w:rsidP="00092ACD">
      <w:pPr>
        <w:rPr>
          <w:rFonts w:ascii="Times New Roman" w:hAnsi="Times New Roman" w:cs="Times New Roman"/>
          <w:sz w:val="28"/>
          <w:szCs w:val="28"/>
        </w:rPr>
      </w:pPr>
      <w:bookmarkStart w:id="340" w:name="sub_1812"/>
      <w:bookmarkEnd w:id="339"/>
      <w:r w:rsidRPr="00C60ED2">
        <w:rPr>
          <w:rFonts w:ascii="Times New Roman" w:hAnsi="Times New Roman" w:cs="Times New Roman"/>
          <w:sz w:val="28"/>
          <w:szCs w:val="28"/>
        </w:rPr>
        <w:t xml:space="preserve">12. Описание границ территорий планируемого размещения объектов капитального строительства, указанных в </w:t>
      </w:r>
      <w:hyperlink w:anchor="sub_2300" w:history="1">
        <w:r w:rsidRPr="00F126EB">
          <w:rPr>
            <w:rStyle w:val="a4"/>
            <w:rFonts w:ascii="Times New Roman" w:hAnsi="Times New Roman" w:cs="Times New Roman"/>
            <w:b w:val="0"/>
            <w:color w:val="auto"/>
            <w:sz w:val="28"/>
            <w:szCs w:val="28"/>
          </w:rPr>
          <w:t>таблице 23</w:t>
        </w:r>
      </w:hyperlink>
      <w:r w:rsidRPr="00C60ED2">
        <w:rPr>
          <w:rFonts w:ascii="Times New Roman" w:hAnsi="Times New Roman" w:cs="Times New Roman"/>
          <w:sz w:val="28"/>
          <w:szCs w:val="28"/>
        </w:rPr>
        <w:t xml:space="preserve"> в виде цифровых обозначений, содержится в таблице 40-С специального раздела в виде описания и, при необходимости, указания координат переломных точек линий, обозначающих такие границы.</w:t>
      </w:r>
    </w:p>
    <w:p w:rsidR="00092ACD" w:rsidRPr="00C60ED2" w:rsidRDefault="00092ACD" w:rsidP="00092ACD">
      <w:pPr>
        <w:rPr>
          <w:rFonts w:ascii="Times New Roman" w:hAnsi="Times New Roman" w:cs="Times New Roman"/>
          <w:sz w:val="28"/>
          <w:szCs w:val="28"/>
        </w:rPr>
      </w:pPr>
      <w:bookmarkStart w:id="341" w:name="sub_1813"/>
      <w:bookmarkEnd w:id="340"/>
      <w:r w:rsidRPr="00C60ED2">
        <w:rPr>
          <w:rFonts w:ascii="Times New Roman" w:hAnsi="Times New Roman" w:cs="Times New Roman"/>
          <w:sz w:val="28"/>
          <w:szCs w:val="28"/>
        </w:rPr>
        <w:t xml:space="preserve">13. Если реализации мероприятий Генерального плана осуществляется в пределах существующего земельного участка, то в </w:t>
      </w:r>
      <w:hyperlink w:anchor="sub_2300" w:history="1">
        <w:r w:rsidRPr="00F126EB">
          <w:rPr>
            <w:rStyle w:val="a4"/>
            <w:rFonts w:ascii="Times New Roman" w:hAnsi="Times New Roman" w:cs="Times New Roman"/>
            <w:b w:val="0"/>
            <w:color w:val="auto"/>
            <w:sz w:val="28"/>
            <w:szCs w:val="28"/>
          </w:rPr>
          <w:t>графе 6 таблицы 23</w:t>
        </w:r>
      </w:hyperlink>
      <w:r w:rsidRPr="00C60ED2">
        <w:rPr>
          <w:rFonts w:ascii="Times New Roman" w:hAnsi="Times New Roman" w:cs="Times New Roman"/>
          <w:sz w:val="28"/>
          <w:szCs w:val="28"/>
        </w:rPr>
        <w:t xml:space="preserve"> указывается: «Не требуется», что означает «не требуется образование нового земельного участка».</w:t>
      </w:r>
      <w:bookmarkEnd w:id="341"/>
    </w:p>
    <w:p w:rsidR="00092ACD" w:rsidRPr="00C60ED2" w:rsidRDefault="00092ACD" w:rsidP="00092ACD">
      <w:pPr>
        <w:jc w:val="right"/>
        <w:rPr>
          <w:rFonts w:ascii="Times New Roman" w:hAnsi="Times New Roman" w:cs="Times New Roman"/>
          <w:b/>
          <w:sz w:val="28"/>
          <w:szCs w:val="28"/>
        </w:rPr>
      </w:pPr>
      <w:bookmarkStart w:id="342" w:name="sub_2300"/>
      <w:r w:rsidRPr="00C60ED2">
        <w:rPr>
          <w:rStyle w:val="a3"/>
          <w:rFonts w:ascii="Times New Roman" w:hAnsi="Times New Roman" w:cs="Times New Roman"/>
          <w:b w:val="0"/>
          <w:color w:val="auto"/>
          <w:sz w:val="28"/>
          <w:szCs w:val="28"/>
        </w:rPr>
        <w:t>Таблица 23</w:t>
      </w:r>
    </w:p>
    <w:bookmarkEnd w:id="342"/>
    <w:p w:rsidR="00092ACD" w:rsidRPr="00C60ED2" w:rsidRDefault="00092ACD" w:rsidP="00092ACD">
      <w:pPr>
        <w:rPr>
          <w:rFonts w:ascii="Times New Roman" w:hAnsi="Times New Roman" w:cs="Times New Roman"/>
          <w:sz w:val="28"/>
          <w:szCs w:val="28"/>
        </w:rPr>
      </w:pPr>
    </w:p>
    <w:tbl>
      <w:tblPr>
        <w:tblW w:w="98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417"/>
        <w:gridCol w:w="1529"/>
        <w:gridCol w:w="1147"/>
        <w:gridCol w:w="2569"/>
        <w:gridCol w:w="984"/>
        <w:gridCol w:w="1401"/>
      </w:tblGrid>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Индекс на карте 2.2.1</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Группа объектов</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Объект капитального строительства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Тип мероприятий</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Описание мероприятий</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Описание ТПРОКС</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Стоимость реализации мероприятий</w:t>
            </w:r>
          </w:p>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(млн.руб.)</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В-1</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станции водоподготовки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Чусовские очистные сооружения</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изменением производительности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сооружений с увеличением производительности до 375 тыс.куб.м в сутки</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1450,0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В-2</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станции водоподготовки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Большекамский водозабор (БКВ)</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мероприятия по поддержанию технического состояния до окончания реконструкции Чусовских очистных сооружений и магистральных сетей с обеспечением водоподготовки в объеме 60 тыс.куб.м в сутки</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ind w:firstLine="0"/>
              <w:jc w:val="center"/>
              <w:rPr>
                <w:rFonts w:ascii="Times New Roman" w:hAnsi="Times New Roman" w:cs="Times New Roman"/>
                <w:bCs/>
                <w:sz w:val="16"/>
                <w:szCs w:val="16"/>
              </w:rPr>
            </w:pPr>
            <w:r w:rsidRPr="00C60ED2">
              <w:rPr>
                <w:rFonts w:ascii="Times New Roman" w:hAnsi="Times New Roman" w:cs="Times New Roman"/>
                <w:bCs/>
                <w:sz w:val="16"/>
                <w:szCs w:val="16"/>
              </w:rPr>
              <w:t>В-3</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ind w:firstLine="0"/>
              <w:jc w:val="left"/>
              <w:rPr>
                <w:rFonts w:ascii="Times New Roman" w:hAnsi="Times New Roman" w:cs="Times New Roman"/>
                <w:bCs/>
                <w:sz w:val="16"/>
                <w:szCs w:val="16"/>
              </w:rPr>
            </w:pPr>
            <w:r w:rsidRPr="00C60ED2">
              <w:rPr>
                <w:rFonts w:ascii="Times New Roman" w:hAnsi="Times New Roman" w:cs="Times New Roman"/>
                <w:bCs/>
                <w:sz w:val="16"/>
                <w:szCs w:val="16"/>
              </w:rPr>
              <w:t>станции водоподготовки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ind w:firstLine="0"/>
              <w:rPr>
                <w:rFonts w:ascii="Times New Roman" w:hAnsi="Times New Roman" w:cs="Times New Roman"/>
                <w:bCs/>
                <w:sz w:val="16"/>
                <w:szCs w:val="16"/>
              </w:rPr>
            </w:pPr>
            <w:r w:rsidRPr="00C60ED2">
              <w:rPr>
                <w:rFonts w:ascii="Times New Roman" w:hAnsi="Times New Roman" w:cs="Times New Roman"/>
                <w:bCs/>
                <w:sz w:val="16"/>
                <w:szCs w:val="16"/>
              </w:rPr>
              <w:t xml:space="preserve">кировские очистные сооружения </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ind w:firstLine="0"/>
              <w:jc w:val="center"/>
              <w:rPr>
                <w:rFonts w:ascii="Times New Roman" w:hAnsi="Times New Roman" w:cs="Times New Roman"/>
                <w:bCs/>
                <w:sz w:val="16"/>
                <w:szCs w:val="16"/>
              </w:rPr>
            </w:pPr>
            <w:r w:rsidRPr="00C60ED2">
              <w:rPr>
                <w:rFonts w:ascii="Times New Roman" w:hAnsi="Times New Roman" w:cs="Times New Roman"/>
                <w:bCs/>
                <w:sz w:val="16"/>
                <w:szCs w:val="16"/>
              </w:rPr>
              <w:t>реконструкция по техническому состоянию</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ind w:firstLine="0"/>
              <w:jc w:val="left"/>
              <w:rPr>
                <w:rFonts w:ascii="Times New Roman" w:hAnsi="Times New Roman" w:cs="Times New Roman"/>
                <w:bCs/>
                <w:sz w:val="16"/>
                <w:szCs w:val="16"/>
              </w:rPr>
            </w:pPr>
            <w:r w:rsidRPr="00C60ED2">
              <w:rPr>
                <w:rFonts w:ascii="Times New Roman" w:hAnsi="Times New Roman" w:cs="Times New Roman"/>
                <w:bCs/>
                <w:sz w:val="16"/>
                <w:szCs w:val="16"/>
              </w:rPr>
              <w:t>мероприятия по поддержанию технического состояния до окончания реконструкции Чусовских очистных сооружений и магистральных сетей</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ind w:left="-104" w:right="-115" w:hanging="4"/>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ind w:firstLine="0"/>
              <w:jc w:val="center"/>
              <w:rPr>
                <w:rFonts w:ascii="Times New Roman" w:hAnsi="Times New Roman" w:cs="Times New Roman"/>
                <w:bCs/>
                <w:sz w:val="16"/>
                <w:szCs w:val="16"/>
              </w:rPr>
            </w:pPr>
            <w:r w:rsidRPr="00C60ED2">
              <w:rPr>
                <w:rFonts w:ascii="Times New Roman" w:hAnsi="Times New Roman" w:cs="Times New Roman"/>
                <w:bCs/>
                <w:sz w:val="16"/>
                <w:szCs w:val="16"/>
              </w:rPr>
              <w:t>20,0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ind w:firstLine="0"/>
              <w:jc w:val="center"/>
              <w:rPr>
                <w:rFonts w:ascii="Times New Roman" w:hAnsi="Times New Roman" w:cs="Times New Roman"/>
                <w:bCs/>
                <w:sz w:val="16"/>
                <w:szCs w:val="16"/>
              </w:rPr>
            </w:pPr>
            <w:r w:rsidRPr="00C60ED2">
              <w:rPr>
                <w:rFonts w:ascii="Times New Roman" w:hAnsi="Times New Roman" w:cs="Times New Roman"/>
                <w:bCs/>
                <w:sz w:val="16"/>
                <w:szCs w:val="16"/>
              </w:rPr>
              <w:t>В-3а</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ind w:firstLine="0"/>
              <w:jc w:val="left"/>
              <w:rPr>
                <w:rFonts w:ascii="Times New Roman" w:hAnsi="Times New Roman" w:cs="Times New Roman"/>
                <w:bCs/>
                <w:sz w:val="16"/>
                <w:szCs w:val="16"/>
              </w:rPr>
            </w:pPr>
            <w:r w:rsidRPr="00C60ED2">
              <w:rPr>
                <w:rFonts w:ascii="Times New Roman" w:hAnsi="Times New Roman" w:cs="Times New Roman"/>
                <w:bCs/>
                <w:sz w:val="16"/>
                <w:szCs w:val="16"/>
              </w:rPr>
              <w:t>станции водоподготовки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ind w:firstLine="0"/>
              <w:rPr>
                <w:rFonts w:ascii="Times New Roman" w:hAnsi="Times New Roman" w:cs="Times New Roman"/>
                <w:bCs/>
                <w:sz w:val="16"/>
                <w:szCs w:val="16"/>
              </w:rPr>
            </w:pPr>
            <w:r w:rsidRPr="00C60ED2">
              <w:rPr>
                <w:rFonts w:ascii="Times New Roman" w:hAnsi="Times New Roman" w:cs="Times New Roman"/>
                <w:bCs/>
                <w:sz w:val="16"/>
                <w:szCs w:val="16"/>
              </w:rPr>
              <w:t>фильтровальная станция п. Новые Ляды</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ind w:firstLine="0"/>
              <w:jc w:val="center"/>
              <w:rPr>
                <w:rFonts w:ascii="Times New Roman" w:hAnsi="Times New Roman" w:cs="Times New Roman"/>
                <w:bCs/>
                <w:sz w:val="16"/>
                <w:szCs w:val="16"/>
              </w:rPr>
            </w:pPr>
            <w:r w:rsidRPr="00C60ED2">
              <w:rPr>
                <w:rFonts w:ascii="Times New Roman" w:hAnsi="Times New Roman" w:cs="Times New Roman"/>
                <w:bCs/>
                <w:sz w:val="16"/>
                <w:szCs w:val="16"/>
              </w:rPr>
              <w:t>реконструкция по техническому состоянию</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ind w:firstLine="0"/>
              <w:jc w:val="left"/>
              <w:rPr>
                <w:rFonts w:ascii="Times New Roman" w:hAnsi="Times New Roman" w:cs="Times New Roman"/>
                <w:bCs/>
                <w:sz w:val="16"/>
                <w:szCs w:val="16"/>
              </w:rPr>
            </w:pPr>
            <w:r w:rsidRPr="00C60ED2">
              <w:rPr>
                <w:rFonts w:ascii="Times New Roman" w:hAnsi="Times New Roman" w:cs="Times New Roman"/>
                <w:bCs/>
                <w:sz w:val="16"/>
                <w:szCs w:val="16"/>
              </w:rPr>
              <w:t>реконструкция сооружений в целях достижения нормативного качества воды</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ind w:left="-104" w:right="-115" w:hanging="4"/>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ind w:firstLine="0"/>
              <w:jc w:val="center"/>
              <w:rPr>
                <w:rFonts w:ascii="Times New Roman" w:hAnsi="Times New Roman" w:cs="Times New Roman"/>
                <w:bCs/>
                <w:sz w:val="16"/>
                <w:szCs w:val="16"/>
              </w:rPr>
            </w:pPr>
            <w:r w:rsidRPr="00C60ED2">
              <w:rPr>
                <w:rFonts w:ascii="Times New Roman" w:hAnsi="Times New Roman" w:cs="Times New Roman"/>
                <w:bCs/>
                <w:sz w:val="16"/>
                <w:szCs w:val="16"/>
              </w:rPr>
              <w:t>200,0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В-4</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насосные станции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насосная станция 1-го подъема Чусовских очистных сооружений</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завершение строительства</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завершение строительства технологического комплекса новой насосной станции 1-го подъема Чусовских очистных сооружений для обеспечения подачи воды из р. Чусовой в объеме 375 тыс.куб.м в сутки</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52</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772,0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В-4а</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магистральные водоводы новой насосной станции 1-го подъема Чусовских очистных сооружений</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трех водоводов на участке от площадки насосной станции 1-го подъема до площадки Чусовских очистных сооружений (три водовода диаметром 1400 мм, протяженностью 700 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53</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В-5</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резервуары для хранения 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насосная станция «Южная»</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изменением производительности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резервуаров питьевой воды объемом 16 тыс.куб.м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В-5а</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резервуары для хранения 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напорные резервуары «Кислотные Дачи»</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резервуаров питьевой воды объемом 30 тыс.куб.м с узлом автоматизированного управления</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160,0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В-6</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резервуары для хранения 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насосная станция «2-й подъем БКВ»</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изменением производительности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резервуаров питьевой воды объемом 60 тыс.куб.м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В-7</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по ул. Большевистской</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магистрального водовода по ул. Большевистской на участке от насосной станции «2-й подъем БКВ» до площади Гайдара (диаметр 900 мм, протяженность 5500 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220,0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В-7а</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(блокировка водоводов насосной станции «2-й подъем БКВ»)</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магистрального водовода по ул. Крисанова (диаметр 600 мм, протяженность 485 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54</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В-8</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жилой район Садовый - насосная станция «2-й подъем БКВ»</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магистрального водовода от жилого района Садовый до насосной станции «2-й подъем БКВ» (диаметр 800 мм, протяженность 2150 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55</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В-9</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жилого района Гайва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водовода в жилой район Гайва (диаметр 600 мм, протяженность 80 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56</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В-10</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правого берега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магистрального водовода на участке от ул. Новогайвинской до насосной станции «Заречная» (диаметр 1000 мм, протяженность 6000 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В-11</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правого берега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магистрального водовода на участке от насосной станции «Заречная» до ул. Ветлужской (диаметр 1200 мм, протяженность 10600 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В-12</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правого берега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магистрального водовода на участке от ул. Ветлужской до ул. Сысольской (диаметр 800-1000 мм, протяженность 6650 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В-13</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(дюкер через р. Каму)</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магистральных водоводов дюкера через р. Каму (2 диаметра 1000 мм, протяженность 1010 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ind w:firstLine="0"/>
              <w:jc w:val="center"/>
              <w:rPr>
                <w:rFonts w:ascii="Times New Roman" w:hAnsi="Times New Roman" w:cs="Times New Roman"/>
                <w:bCs/>
                <w:sz w:val="16"/>
                <w:szCs w:val="16"/>
              </w:rPr>
            </w:pPr>
            <w:r w:rsidRPr="00C60ED2">
              <w:rPr>
                <w:rFonts w:ascii="Times New Roman" w:hAnsi="Times New Roman" w:cs="Times New Roman"/>
                <w:bCs/>
                <w:sz w:val="16"/>
                <w:szCs w:val="16"/>
              </w:rPr>
              <w:t>В-14</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ind w:firstLine="0"/>
              <w:rPr>
                <w:rFonts w:ascii="Times New Roman" w:hAnsi="Times New Roman" w:cs="Times New Roman"/>
                <w:bCs/>
                <w:sz w:val="16"/>
                <w:szCs w:val="16"/>
              </w:rPr>
            </w:pPr>
            <w:r>
              <w:rPr>
                <w:rFonts w:ascii="Times New Roman" w:hAnsi="Times New Roman" w:cs="Times New Roman"/>
                <w:bCs/>
                <w:sz w:val="16"/>
                <w:szCs w:val="16"/>
              </w:rPr>
              <w:t>в</w:t>
            </w:r>
            <w:r w:rsidRPr="00C60ED2">
              <w:rPr>
                <w:rFonts w:ascii="Times New Roman" w:hAnsi="Times New Roman" w:cs="Times New Roman"/>
                <w:bCs/>
                <w:sz w:val="16"/>
                <w:szCs w:val="16"/>
              </w:rPr>
              <w:t>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ind w:firstLine="0"/>
              <w:jc w:val="center"/>
              <w:rPr>
                <w:rFonts w:ascii="Times New Roman" w:hAnsi="Times New Roman" w:cs="Times New Roman"/>
                <w:bCs/>
                <w:sz w:val="16"/>
                <w:szCs w:val="16"/>
              </w:rPr>
            </w:pPr>
            <w:r w:rsidRPr="00C60ED2">
              <w:rPr>
                <w:rFonts w:ascii="Times New Roman" w:hAnsi="Times New Roman" w:cs="Times New Roman"/>
                <w:bCs/>
                <w:sz w:val="16"/>
                <w:szCs w:val="16"/>
              </w:rPr>
              <w:t>магистральный водовод от площадки напорных резервуаров «Кислотные Дачи» до дюкера через р.Каму</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ind w:firstLine="0"/>
              <w:jc w:val="center"/>
              <w:rPr>
                <w:rFonts w:ascii="Times New Roman" w:hAnsi="Times New Roman" w:cs="Times New Roman"/>
                <w:bCs/>
                <w:sz w:val="16"/>
                <w:szCs w:val="16"/>
              </w:rPr>
            </w:pPr>
            <w:r w:rsidRPr="00C60ED2">
              <w:rPr>
                <w:rFonts w:ascii="Times New Roman" w:hAnsi="Times New Roman" w:cs="Times New Roman"/>
                <w:bCs/>
                <w:sz w:val="16"/>
                <w:szCs w:val="16"/>
              </w:rPr>
              <w:t>реконструкция по техническому состоянию</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ind w:firstLine="0"/>
              <w:rPr>
                <w:rFonts w:ascii="Times New Roman" w:hAnsi="Times New Roman" w:cs="Times New Roman"/>
                <w:bCs/>
                <w:sz w:val="16"/>
                <w:szCs w:val="16"/>
              </w:rPr>
            </w:pPr>
            <w:r w:rsidRPr="00C60ED2">
              <w:rPr>
                <w:rFonts w:ascii="Times New Roman" w:hAnsi="Times New Roman" w:cs="Times New Roman"/>
                <w:bCs/>
                <w:sz w:val="16"/>
                <w:szCs w:val="16"/>
              </w:rPr>
              <w:t>реконструкция (санация) магистрального водовода на участке от площадки напорных резервуаров «Кислотные Дачи» до дюкера через р.Каму (диаметр 1000 мм, протяженность 3800м)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ind w:left="-108"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ind w:firstLine="0"/>
              <w:jc w:val="center"/>
              <w:rPr>
                <w:rFonts w:ascii="Times New Roman" w:hAnsi="Times New Roman" w:cs="Times New Roman"/>
                <w:bCs/>
                <w:sz w:val="16"/>
                <w:szCs w:val="16"/>
              </w:rPr>
            </w:pPr>
            <w:r w:rsidRPr="00C60ED2">
              <w:rPr>
                <w:rFonts w:ascii="Times New Roman" w:hAnsi="Times New Roman" w:cs="Times New Roman"/>
                <w:bCs/>
                <w:sz w:val="16"/>
                <w:szCs w:val="16"/>
              </w:rPr>
              <w:t>23,5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ind w:firstLine="0"/>
              <w:jc w:val="center"/>
              <w:rPr>
                <w:rFonts w:ascii="Times New Roman" w:hAnsi="Times New Roman" w:cs="Times New Roman"/>
                <w:bCs/>
                <w:sz w:val="16"/>
                <w:szCs w:val="16"/>
              </w:rPr>
            </w:pPr>
            <w:r w:rsidRPr="00C60ED2">
              <w:rPr>
                <w:rFonts w:ascii="Times New Roman" w:hAnsi="Times New Roman" w:cs="Times New Roman"/>
                <w:bCs/>
                <w:sz w:val="16"/>
                <w:szCs w:val="16"/>
              </w:rPr>
              <w:t>В-15</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ind w:firstLine="0"/>
              <w:rPr>
                <w:rFonts w:ascii="Times New Roman" w:hAnsi="Times New Roman" w:cs="Times New Roman"/>
                <w:bCs/>
                <w:sz w:val="16"/>
                <w:szCs w:val="16"/>
              </w:rPr>
            </w:pPr>
            <w:r>
              <w:rPr>
                <w:rFonts w:ascii="Times New Roman" w:hAnsi="Times New Roman" w:cs="Times New Roman"/>
                <w:bCs/>
                <w:sz w:val="16"/>
                <w:szCs w:val="16"/>
              </w:rPr>
              <w:t>в</w:t>
            </w:r>
            <w:r w:rsidRPr="00C60ED2">
              <w:rPr>
                <w:rFonts w:ascii="Times New Roman" w:hAnsi="Times New Roman" w:cs="Times New Roman"/>
                <w:bCs/>
                <w:sz w:val="16"/>
                <w:szCs w:val="16"/>
              </w:rPr>
              <w:t>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ind w:right="-109" w:firstLine="0"/>
              <w:jc w:val="center"/>
              <w:rPr>
                <w:rFonts w:ascii="Times New Roman" w:hAnsi="Times New Roman" w:cs="Times New Roman"/>
                <w:bCs/>
                <w:sz w:val="16"/>
                <w:szCs w:val="16"/>
              </w:rPr>
            </w:pPr>
            <w:r w:rsidRPr="00C60ED2">
              <w:rPr>
                <w:rFonts w:ascii="Times New Roman" w:hAnsi="Times New Roman" w:cs="Times New Roman"/>
                <w:bCs/>
                <w:sz w:val="16"/>
                <w:szCs w:val="16"/>
              </w:rPr>
              <w:t>магистральный водовод «2-я нитка Чусовских очистных сооружений»</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ind w:firstLine="0"/>
              <w:jc w:val="center"/>
              <w:rPr>
                <w:rFonts w:ascii="Times New Roman" w:hAnsi="Times New Roman" w:cs="Times New Roman"/>
                <w:bCs/>
                <w:sz w:val="16"/>
                <w:szCs w:val="16"/>
              </w:rPr>
            </w:pPr>
            <w:r w:rsidRPr="00C60ED2">
              <w:rPr>
                <w:rFonts w:ascii="Times New Roman" w:hAnsi="Times New Roman" w:cs="Times New Roman"/>
                <w:bCs/>
                <w:sz w:val="16"/>
                <w:szCs w:val="16"/>
              </w:rPr>
              <w:t>реконструкция по техническому состоянию</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ind w:firstLine="0"/>
              <w:rPr>
                <w:rFonts w:ascii="Times New Roman" w:hAnsi="Times New Roman" w:cs="Times New Roman"/>
                <w:bCs/>
                <w:sz w:val="16"/>
                <w:szCs w:val="16"/>
              </w:rPr>
            </w:pPr>
            <w:r w:rsidRPr="00C60ED2">
              <w:rPr>
                <w:rFonts w:ascii="Times New Roman" w:hAnsi="Times New Roman" w:cs="Times New Roman"/>
                <w:bCs/>
                <w:sz w:val="16"/>
                <w:szCs w:val="16"/>
              </w:rPr>
              <w:t>реконструкция (санация) магистрального водовода на участке от площадки напорных резервуаров «Кислотные Дачи» до насосной станции «Центральная подзона» (диаметр 1200 мм, протяженность 4770 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ind w:left="-108"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ind w:firstLine="0"/>
              <w:jc w:val="center"/>
              <w:rPr>
                <w:rFonts w:ascii="Times New Roman" w:hAnsi="Times New Roman" w:cs="Times New Roman"/>
                <w:bCs/>
                <w:sz w:val="16"/>
                <w:szCs w:val="16"/>
              </w:rPr>
            </w:pPr>
            <w:r w:rsidRPr="00C60ED2">
              <w:rPr>
                <w:rFonts w:ascii="Times New Roman" w:hAnsi="Times New Roman" w:cs="Times New Roman"/>
                <w:bCs/>
                <w:sz w:val="16"/>
                <w:szCs w:val="16"/>
              </w:rPr>
              <w:t>47,0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В-16</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«3-я нитка Чусовских очистных сооружений»</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магистрального водовода на участке от площадки напорных резервуаров «Кислотные Дачи» до насосной станции «Центральная подзона» (диаметр 1400 мм, протяженность 5000 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В-18</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«2-я нитка Чусовских очистных сооружений»</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магистрального водовода на участке от ул. Сивилева до ул. Лядовской (диаметр 1200 мм, протяженность 1650 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В-19</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«4-я нитка Чусовских очистных сооружений» - «Кислотные Дачи»</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магистрального водовода на участке от площадки Чусовских очистных сооружений до площадки напорных резервуаров «Кислотные Дачи» (диаметр 1400 мм, протяженность 9650 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В-20</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«1-я нитка Чусовских очистных сооружений»</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магистрального водовода на участке от площадки Чусовских очистных сооружений до площадки напорных резервуаров «Кислотные Дачи», (диаметр 1000 мм, протяженность 9410 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В-21</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«2-я нитка Чусовских очистных сооружений»</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магистрального водовода на участке от площадки Чусовских очистных сооружений до площадки напорных резервуаров «Кислотные Дачи» (диаметр 1200 мм, протяженность 9415 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В-22</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«3-я нитка Чусовских очистных сооружений»</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магистрального водовода на участке от площадки Чусовских очистных сооружений до площадки напорных резервуаров «Кислотные Дачи» (диаметр 1000 мм, протяженность 9385 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В-23</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«2-я нитка Чусовских очистных сооружений»</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магистрального водовода на участке от ул. Старцева до ул. Лядовской (диаметр 1200 мм, протяженность 3600 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В-24</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«3-я нитка Чусовских очистных сооружений»</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магистрального водовода на участке от ул. Уинской до насосной станции «Центральная подзона» (диаметр 1400 мм, протяженность 10180 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В-25</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(блокировка 2-й и 3-й ниток водоводов Чусовских очистных сооружений)</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магистрального водовода по ул. Юрша (диаметр 600 мм, протяженность 700 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В-26</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«2-я нитка Чусовских очистных сооружений»</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магистрального водовода на участке ул. Юрша до насосной станции «Южная» (диаметр 1200 мм, протяженность 3570 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В-27</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 блокировка 2-й и 3-й ниток Чусовских очистных сооружений</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магистрального водовода по ул. Аркадия Гайдара (диаметр 1200 мм, протяженность 1300 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В-28</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«1-я нитка Чусовских очистных сооружений»</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магистрального водовода на участке от ул. Уинской до насосной станции «Южная» (диаметр 1000 мм, протяженность 2810 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В-29</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от ул. Макаренко до площадки ВНС «2-й подъем БКВ»</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магистрального водовода на участке от ул. Макаренко до насосной станции «2-й подъем БКВ» (диаметр 1200 мм, протяженность 1700 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В-29а</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жилого района Заостровка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водовода на участке от проспекта Парковый до ул. 2-й Республиканской (диаметр 250 мм, длина 1300 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57</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13,0</w:t>
            </w:r>
          </w:p>
        </w:tc>
      </w:tr>
    </w:tbl>
    <w:p w:rsidR="00092ACD" w:rsidRPr="00C60ED2" w:rsidRDefault="00092ACD" w:rsidP="00092ACD">
      <w:pPr>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bookmarkStart w:id="343" w:name="sub_1814"/>
      <w:r w:rsidRPr="00C60ED2">
        <w:rPr>
          <w:rFonts w:ascii="Times New Roman" w:hAnsi="Times New Roman" w:cs="Times New Roman"/>
          <w:sz w:val="28"/>
          <w:szCs w:val="28"/>
        </w:rPr>
        <w:t xml:space="preserve">14. Описание мероприятий по размещению объектов капитального строительства системы водоснабжения (хозяйственно-питьевое) на второй этап реализации Генерального плана (2017-2022 годы) приведено в </w:t>
      </w:r>
      <w:hyperlink w:anchor="sub_2400" w:history="1">
        <w:r w:rsidRPr="00F126EB">
          <w:rPr>
            <w:rStyle w:val="a4"/>
            <w:rFonts w:ascii="Times New Roman" w:hAnsi="Times New Roman" w:cs="Times New Roman"/>
            <w:b w:val="0"/>
            <w:color w:val="auto"/>
            <w:sz w:val="28"/>
            <w:szCs w:val="28"/>
          </w:rPr>
          <w:t>таблице 24</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344" w:name="sub_1815"/>
      <w:bookmarkEnd w:id="343"/>
      <w:r w:rsidRPr="00C60ED2">
        <w:rPr>
          <w:rFonts w:ascii="Times New Roman" w:hAnsi="Times New Roman" w:cs="Times New Roman"/>
          <w:sz w:val="28"/>
          <w:szCs w:val="28"/>
        </w:rPr>
        <w:t xml:space="preserve">15. В </w:t>
      </w:r>
      <w:hyperlink w:anchor="sub_2400" w:history="1">
        <w:r w:rsidRPr="00F126EB">
          <w:rPr>
            <w:rStyle w:val="a4"/>
            <w:rFonts w:ascii="Times New Roman" w:hAnsi="Times New Roman" w:cs="Times New Roman"/>
            <w:b w:val="0"/>
            <w:color w:val="auto"/>
            <w:sz w:val="28"/>
            <w:szCs w:val="28"/>
          </w:rPr>
          <w:t>таблице 24</w:t>
        </w:r>
      </w:hyperlink>
      <w:r w:rsidRPr="00C60ED2">
        <w:rPr>
          <w:rFonts w:ascii="Times New Roman" w:hAnsi="Times New Roman" w:cs="Times New Roman"/>
          <w:sz w:val="28"/>
          <w:szCs w:val="28"/>
        </w:rPr>
        <w:t xml:space="preserve"> цифры в графе 6 указывают на номер описания границ территорий планируемого размещения объектов капитального строительства - границ, указанных на </w:t>
      </w:r>
      <w:r w:rsidRPr="00F126EB">
        <w:rPr>
          <w:rFonts w:ascii="Times New Roman" w:hAnsi="Times New Roman" w:cs="Times New Roman"/>
          <w:sz w:val="28"/>
          <w:szCs w:val="28"/>
        </w:rPr>
        <w:t>схеме 2.2.1</w:t>
      </w:r>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345" w:name="sub_1816"/>
      <w:bookmarkEnd w:id="344"/>
      <w:r w:rsidRPr="00C60ED2">
        <w:rPr>
          <w:rFonts w:ascii="Times New Roman" w:hAnsi="Times New Roman" w:cs="Times New Roman"/>
          <w:sz w:val="28"/>
          <w:szCs w:val="28"/>
        </w:rPr>
        <w:t xml:space="preserve">16. Описание границ территорий планируемого размещения объектов капитального строительства, указанных в </w:t>
      </w:r>
      <w:hyperlink w:anchor="sub_2400" w:history="1">
        <w:r w:rsidRPr="00F126EB">
          <w:rPr>
            <w:rStyle w:val="a4"/>
            <w:rFonts w:ascii="Times New Roman" w:hAnsi="Times New Roman" w:cs="Times New Roman"/>
            <w:b w:val="0"/>
            <w:color w:val="auto"/>
            <w:sz w:val="28"/>
            <w:szCs w:val="28"/>
          </w:rPr>
          <w:t>таблице 24</w:t>
        </w:r>
      </w:hyperlink>
      <w:r w:rsidRPr="00C60ED2">
        <w:rPr>
          <w:rFonts w:ascii="Times New Roman" w:hAnsi="Times New Roman" w:cs="Times New Roman"/>
          <w:sz w:val="28"/>
          <w:szCs w:val="28"/>
        </w:rPr>
        <w:t xml:space="preserve"> в виде цифровых обозначений, содержится в таблице 40-С специального раздела в виде описания и, при необходимости, указания координат переломных точек линий, обозначающих такие границы.</w:t>
      </w:r>
    </w:p>
    <w:p w:rsidR="00092ACD" w:rsidRPr="00C60ED2" w:rsidRDefault="00092ACD" w:rsidP="00092ACD">
      <w:pPr>
        <w:rPr>
          <w:rFonts w:ascii="Times New Roman" w:hAnsi="Times New Roman" w:cs="Times New Roman"/>
          <w:sz w:val="28"/>
          <w:szCs w:val="28"/>
        </w:rPr>
      </w:pPr>
      <w:bookmarkStart w:id="346" w:name="sub_1817"/>
      <w:bookmarkEnd w:id="345"/>
      <w:r w:rsidRPr="00C60ED2">
        <w:rPr>
          <w:rFonts w:ascii="Times New Roman" w:hAnsi="Times New Roman" w:cs="Times New Roman"/>
          <w:sz w:val="28"/>
          <w:szCs w:val="28"/>
        </w:rPr>
        <w:t xml:space="preserve">17.Если реализации мероприятий Генерального плана осуществляется в пределах существующего земельного участка, то в </w:t>
      </w:r>
      <w:hyperlink w:anchor="sub_2400" w:history="1">
        <w:r w:rsidRPr="00F126EB">
          <w:rPr>
            <w:rStyle w:val="a4"/>
            <w:rFonts w:ascii="Times New Roman" w:hAnsi="Times New Roman" w:cs="Times New Roman"/>
            <w:b w:val="0"/>
            <w:color w:val="auto"/>
            <w:sz w:val="28"/>
            <w:szCs w:val="28"/>
          </w:rPr>
          <w:t>графе 6 таблицы 24</w:t>
        </w:r>
      </w:hyperlink>
      <w:r w:rsidRPr="00C60ED2">
        <w:rPr>
          <w:rFonts w:ascii="Times New Roman" w:hAnsi="Times New Roman" w:cs="Times New Roman"/>
          <w:sz w:val="28"/>
          <w:szCs w:val="28"/>
        </w:rPr>
        <w:t xml:space="preserve"> указывается: «Не требуется», что означает «не требуется образование нового земельного участка».</w:t>
      </w:r>
    </w:p>
    <w:p w:rsidR="00092ACD" w:rsidRPr="00C60ED2" w:rsidRDefault="00092ACD" w:rsidP="00092ACD">
      <w:pPr>
        <w:ind w:firstLine="0"/>
        <w:rPr>
          <w:rStyle w:val="a3"/>
          <w:rFonts w:ascii="Times New Roman" w:hAnsi="Times New Roman" w:cs="Times New Roman"/>
          <w:b w:val="0"/>
          <w:color w:val="auto"/>
          <w:sz w:val="28"/>
          <w:szCs w:val="28"/>
        </w:rPr>
      </w:pPr>
      <w:bookmarkStart w:id="347" w:name="sub_2400"/>
      <w:bookmarkEnd w:id="346"/>
    </w:p>
    <w:p w:rsidR="00092ACD" w:rsidRPr="00C60ED2" w:rsidRDefault="00092ACD" w:rsidP="00092ACD">
      <w:pPr>
        <w:jc w:val="right"/>
        <w:rPr>
          <w:rFonts w:ascii="Times New Roman" w:hAnsi="Times New Roman" w:cs="Times New Roman"/>
          <w:b/>
          <w:sz w:val="28"/>
          <w:szCs w:val="28"/>
        </w:rPr>
      </w:pPr>
      <w:r w:rsidRPr="00C60ED2">
        <w:rPr>
          <w:rStyle w:val="a3"/>
          <w:rFonts w:ascii="Times New Roman" w:hAnsi="Times New Roman" w:cs="Times New Roman"/>
          <w:b w:val="0"/>
          <w:color w:val="auto"/>
          <w:sz w:val="28"/>
          <w:szCs w:val="28"/>
        </w:rPr>
        <w:t>Таблица 24</w:t>
      </w:r>
    </w:p>
    <w:bookmarkEnd w:id="347"/>
    <w:p w:rsidR="00092ACD" w:rsidRPr="00C60ED2" w:rsidRDefault="00092ACD" w:rsidP="00092ACD">
      <w:pPr>
        <w:rPr>
          <w:rFonts w:ascii="Times New Roman" w:hAnsi="Times New Roman" w:cs="Times New Roman"/>
          <w:sz w:val="28"/>
          <w:szCs w:val="28"/>
        </w:rPr>
      </w:pPr>
    </w:p>
    <w:tbl>
      <w:tblPr>
        <w:tblW w:w="9958"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816"/>
        <w:gridCol w:w="1529"/>
        <w:gridCol w:w="1049"/>
        <w:gridCol w:w="2293"/>
        <w:gridCol w:w="1019"/>
        <w:gridCol w:w="1401"/>
      </w:tblGrid>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Индекс на карте 2.2.1</w:t>
            </w:r>
          </w:p>
        </w:tc>
        <w:tc>
          <w:tcPr>
            <w:tcW w:w="181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Группа объектов</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Объект капитального строительства</w:t>
            </w:r>
          </w:p>
        </w:tc>
        <w:tc>
          <w:tcPr>
            <w:tcW w:w="104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Тип мероприятий</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Описание мероприятий</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Описание ТПРОКС</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Стоимость реализации мероприятий</w:t>
            </w:r>
          </w:p>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(млн.руб.)</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w:t>
            </w:r>
          </w:p>
        </w:tc>
        <w:tc>
          <w:tcPr>
            <w:tcW w:w="181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w:t>
            </w:r>
          </w:p>
        </w:tc>
        <w:tc>
          <w:tcPr>
            <w:tcW w:w="104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lang w:val="en-US"/>
              </w:rPr>
            </w:pPr>
            <w:r w:rsidRPr="00C60ED2">
              <w:rPr>
                <w:rFonts w:ascii="Times New Roman" w:hAnsi="Times New Roman" w:cs="Times New Roman"/>
                <w:sz w:val="16"/>
                <w:szCs w:val="16"/>
              </w:rPr>
              <w:t>В</w:t>
            </w:r>
            <w:r w:rsidRPr="00C60ED2">
              <w:rPr>
                <w:rFonts w:ascii="Times New Roman" w:hAnsi="Times New Roman" w:cs="Times New Roman"/>
                <w:sz w:val="16"/>
                <w:szCs w:val="16"/>
                <w:lang w:val="en-US"/>
              </w:rPr>
              <w:t>-30</w:t>
            </w:r>
          </w:p>
        </w:tc>
        <w:tc>
          <w:tcPr>
            <w:tcW w:w="181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станции водоподготовки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Большекамский</w:t>
            </w:r>
          </w:p>
        </w:tc>
        <w:tc>
          <w:tcPr>
            <w:tcW w:w="104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вывод из эксплуатации</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вывод очистных сооружений из эксплуатации</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250,0</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В-31</w:t>
            </w:r>
          </w:p>
        </w:tc>
        <w:tc>
          <w:tcPr>
            <w:tcW w:w="181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станции водоподготовки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Кировские очистные сооружения</w:t>
            </w:r>
          </w:p>
        </w:tc>
        <w:tc>
          <w:tcPr>
            <w:tcW w:w="104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вывод из эксплуатации</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вывод очистных сооружений из эксплуатации</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5,0</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В-32</w:t>
            </w:r>
          </w:p>
        </w:tc>
        <w:tc>
          <w:tcPr>
            <w:tcW w:w="181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насосные станции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насосная станция «Западная»</w:t>
            </w:r>
          </w:p>
        </w:tc>
        <w:tc>
          <w:tcPr>
            <w:tcW w:w="104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вывод из эксплуатации</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вывод насосной станции из эксплуатации</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В-32а</w:t>
            </w:r>
          </w:p>
        </w:tc>
        <w:tc>
          <w:tcPr>
            <w:tcW w:w="181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насосные станции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Насосная станция «Заостровка»</w:t>
            </w:r>
          </w:p>
        </w:tc>
        <w:tc>
          <w:tcPr>
            <w:tcW w:w="104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вывод из эксплуатации</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вывод насосной станции из эксплуатации</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В-32в</w:t>
            </w:r>
          </w:p>
        </w:tc>
        <w:tc>
          <w:tcPr>
            <w:tcW w:w="181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насосные станции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Насосная станция 1-го подъема Чусовских очистных сооружений (существующая)</w:t>
            </w:r>
          </w:p>
        </w:tc>
        <w:tc>
          <w:tcPr>
            <w:tcW w:w="104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вывод из эксплуатации</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перевод станции в «горячий резерв» с сохранением существующей производительности</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5,0</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В-33</w:t>
            </w:r>
          </w:p>
        </w:tc>
        <w:tc>
          <w:tcPr>
            <w:tcW w:w="181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жилого района Левшино</w:t>
            </w:r>
          </w:p>
        </w:tc>
        <w:tc>
          <w:tcPr>
            <w:tcW w:w="104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магистрального водовода (диаметр 500 мм, протяженность 850 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12,0</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В-34</w:t>
            </w:r>
          </w:p>
        </w:tc>
        <w:tc>
          <w:tcPr>
            <w:tcW w:w="181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жилого района Парковый</w:t>
            </w:r>
          </w:p>
        </w:tc>
        <w:tc>
          <w:tcPr>
            <w:tcW w:w="104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магистрального водовода на участке от ул. Крисанова до ул. Гатчинской (диаметр 600-1000 мм, протяженность 2620 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17,0</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В-34а</w:t>
            </w:r>
          </w:p>
        </w:tc>
        <w:tc>
          <w:tcPr>
            <w:tcW w:w="181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жилого района Парковый</w:t>
            </w:r>
          </w:p>
        </w:tc>
        <w:tc>
          <w:tcPr>
            <w:tcW w:w="104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магистрального водовода на участке от ул. академика Вавилова до ул. Гатчинской (диаметр 600 мм, протяженность 1080 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6,0</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В-36</w:t>
            </w:r>
          </w:p>
        </w:tc>
        <w:tc>
          <w:tcPr>
            <w:tcW w:w="181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насосной станции «2-й подъем БКВ»</w:t>
            </w:r>
          </w:p>
        </w:tc>
        <w:tc>
          <w:tcPr>
            <w:tcW w:w="104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магистрального водовода по ул. Пушкина на участке от насосной станции «2-й подъем БКВ» до ул. Крисанова (диаметр 600-700 мм, протяженность 5150 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33,0</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В-37</w:t>
            </w:r>
          </w:p>
        </w:tc>
        <w:tc>
          <w:tcPr>
            <w:tcW w:w="181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насосной станции «2-й подъем БКВ»</w:t>
            </w:r>
          </w:p>
        </w:tc>
        <w:tc>
          <w:tcPr>
            <w:tcW w:w="104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магистрального водовода по ул. Кирова, ул. Крисанова, ул. Орджоникидзе, ул. Окулова на участке от насосной станции «2-й подъем БКВ» до ул. т. Барамзиной (диаметр 500-800 мм, протяженность 6500 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40,0</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В-38</w:t>
            </w:r>
          </w:p>
        </w:tc>
        <w:tc>
          <w:tcPr>
            <w:tcW w:w="181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по ул. Максима Горького</w:t>
            </w:r>
          </w:p>
        </w:tc>
        <w:tc>
          <w:tcPr>
            <w:tcW w:w="104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магистрального водовода по ул. Максима Горького на участке от ул. Швецова до ул. Малышева (диаметр 400 мм, протяженность 250 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В-39</w:t>
            </w:r>
          </w:p>
        </w:tc>
        <w:tc>
          <w:tcPr>
            <w:tcW w:w="181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насосной станции «2-й подъем БКВ»</w:t>
            </w:r>
          </w:p>
        </w:tc>
        <w:tc>
          <w:tcPr>
            <w:tcW w:w="104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магистрального водовода по ул. Уральской на участке от насосной станции «2-й подъем БКВ» до ул. Индустриализации (диаметр 600 мм, протяженность 1600 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10,0</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В-40</w:t>
            </w:r>
          </w:p>
        </w:tc>
        <w:tc>
          <w:tcPr>
            <w:tcW w:w="181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жилых районов Владимирский, Южный</w:t>
            </w:r>
          </w:p>
        </w:tc>
        <w:tc>
          <w:tcPr>
            <w:tcW w:w="104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магистрального водовода на участке от ул. Ушинского до ул. Куйбышева (диаметр 600-1000 мм, протяженность 4800 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32,0</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В-44</w:t>
            </w:r>
          </w:p>
        </w:tc>
        <w:tc>
          <w:tcPr>
            <w:tcW w:w="181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жилого района Балатово</w:t>
            </w:r>
          </w:p>
        </w:tc>
        <w:tc>
          <w:tcPr>
            <w:tcW w:w="104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магистрального водовода на участке от насосной станции «Южная» до ул. Карпинского (диаметр 900 мм, протяженность 3450 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25,0</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В-43</w:t>
            </w:r>
          </w:p>
        </w:tc>
        <w:tc>
          <w:tcPr>
            <w:tcW w:w="181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жилого района Балатово</w:t>
            </w:r>
          </w:p>
        </w:tc>
        <w:tc>
          <w:tcPr>
            <w:tcW w:w="104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магистрального водовода на участке от ул. Куйбышева до ул. Левченко (диаметр 800 мм, протяженность 2010 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14,0</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В-45</w:t>
            </w:r>
          </w:p>
        </w:tc>
        <w:tc>
          <w:tcPr>
            <w:tcW w:w="181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жилого района Балатово</w:t>
            </w:r>
          </w:p>
        </w:tc>
        <w:tc>
          <w:tcPr>
            <w:tcW w:w="104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магистрального водовода по ул. Левченко (диаметр 600 мм, протяженность 870 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5,0</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В-46</w:t>
            </w:r>
          </w:p>
        </w:tc>
        <w:tc>
          <w:tcPr>
            <w:tcW w:w="181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жилого района Балатово</w:t>
            </w:r>
          </w:p>
        </w:tc>
        <w:tc>
          <w:tcPr>
            <w:tcW w:w="104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магистрального водовода по ул. Стахановской на участке от ул. Левченко до шоссе космонавтов (диаметр 800 мм, протяженность 1750 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10,0</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В-47</w:t>
            </w:r>
          </w:p>
        </w:tc>
        <w:tc>
          <w:tcPr>
            <w:tcW w:w="181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жилого района Балатово</w:t>
            </w:r>
          </w:p>
        </w:tc>
        <w:tc>
          <w:tcPr>
            <w:tcW w:w="104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магистрального водовода по ул. космонавта Беляева на участке от ул. Карпинского до ул. Подводников (диаметр 600 мм, протяженность 1950 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12,0</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В-48</w:t>
            </w:r>
          </w:p>
        </w:tc>
        <w:tc>
          <w:tcPr>
            <w:tcW w:w="181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жилого района Балатово</w:t>
            </w:r>
          </w:p>
        </w:tc>
        <w:tc>
          <w:tcPr>
            <w:tcW w:w="104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магистрального водовода по ул. Карпинского на участке от пр. Декабристов до ул. Свиязева (диаметр 900-1000 мм, протяженность 3560 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22,0</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В-49</w:t>
            </w:r>
          </w:p>
        </w:tc>
        <w:tc>
          <w:tcPr>
            <w:tcW w:w="181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жилого района Крохалева</w:t>
            </w:r>
          </w:p>
        </w:tc>
        <w:tc>
          <w:tcPr>
            <w:tcW w:w="104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магистрального водовода по ул. куйбышева, ул. солдатова (диаметр 500-600 мм, протяженность 2270 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14,0</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В-50</w:t>
            </w:r>
          </w:p>
        </w:tc>
        <w:tc>
          <w:tcPr>
            <w:tcW w:w="181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жилого района Крохалева</w:t>
            </w:r>
          </w:p>
        </w:tc>
        <w:tc>
          <w:tcPr>
            <w:tcW w:w="104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магистрального водовода на участке от площадки внс «Южная» до ул. Лукоянова (диаметр 600 мм, протяженность 5125 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32,0</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В-51</w:t>
            </w:r>
          </w:p>
        </w:tc>
        <w:tc>
          <w:tcPr>
            <w:tcW w:w="181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жилого района Балатово</w:t>
            </w:r>
          </w:p>
        </w:tc>
        <w:tc>
          <w:tcPr>
            <w:tcW w:w="104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магистрального водовода по ул. беляева на участке от ул. подводников до ул. леонова (диаметр 600 мм, протяженность 950 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6,0</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В-52</w:t>
            </w:r>
          </w:p>
        </w:tc>
        <w:tc>
          <w:tcPr>
            <w:tcW w:w="181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жилого района Балатово</w:t>
            </w:r>
          </w:p>
        </w:tc>
        <w:tc>
          <w:tcPr>
            <w:tcW w:w="104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магистрального водовода по шоссе Космонавтов на участке от ул. Советской армии до ул. Свиязева (диаметр 600 мм, протяженность 3000 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20,0</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В-53</w:t>
            </w:r>
          </w:p>
        </w:tc>
        <w:tc>
          <w:tcPr>
            <w:tcW w:w="181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жилого района Заостровка</w:t>
            </w:r>
          </w:p>
        </w:tc>
        <w:tc>
          <w:tcPr>
            <w:tcW w:w="104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магистрального водовода по ул. Красина на участке от ул. Желябова до ул. 2-й Республиканской (диаметр 300 мм, протяженность 1650 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10,0</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В-54</w:t>
            </w:r>
          </w:p>
        </w:tc>
        <w:tc>
          <w:tcPr>
            <w:tcW w:w="181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Pr>
                <w:rFonts w:ascii="Times New Roman" w:hAnsi="Times New Roman" w:cs="Times New Roman"/>
                <w:sz w:val="16"/>
                <w:szCs w:val="16"/>
              </w:rPr>
              <w:t>в</w:t>
            </w:r>
            <w:r w:rsidRPr="00C60ED2">
              <w:rPr>
                <w:rFonts w:ascii="Times New Roman" w:hAnsi="Times New Roman" w:cs="Times New Roman"/>
                <w:sz w:val="16"/>
                <w:szCs w:val="16"/>
              </w:rPr>
              <w:t>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Чусовских очистных сооружений</w:t>
            </w:r>
          </w:p>
        </w:tc>
        <w:tc>
          <w:tcPr>
            <w:tcW w:w="104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магистрального водовода по ул. Лядовской на участке от ул. Севастопольской до ул. Завьялова (диаметр 800 мм, протяженность 1075 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Pr>
                <w:rFonts w:ascii="Times New Roman" w:hAnsi="Times New Roman" w:cs="Times New Roman"/>
                <w:sz w:val="16"/>
                <w:szCs w:val="16"/>
              </w:rPr>
              <w:t>н</w:t>
            </w:r>
            <w:r w:rsidRPr="00C60ED2">
              <w:rPr>
                <w:rFonts w:ascii="Times New Roman" w:hAnsi="Times New Roman" w:cs="Times New Roman"/>
                <w:sz w:val="16"/>
                <w:szCs w:val="16"/>
              </w:rPr>
              <w:t>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6,0</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В-55</w:t>
            </w:r>
          </w:p>
        </w:tc>
        <w:tc>
          <w:tcPr>
            <w:tcW w:w="181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Pr>
                <w:rFonts w:ascii="Times New Roman" w:hAnsi="Times New Roman" w:cs="Times New Roman"/>
                <w:sz w:val="16"/>
                <w:szCs w:val="16"/>
              </w:rPr>
              <w:t>в</w:t>
            </w:r>
            <w:r w:rsidRPr="00C60ED2">
              <w:rPr>
                <w:rFonts w:ascii="Times New Roman" w:hAnsi="Times New Roman" w:cs="Times New Roman"/>
                <w:sz w:val="16"/>
                <w:szCs w:val="16"/>
              </w:rPr>
              <w:t>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правого берега</w:t>
            </w:r>
          </w:p>
        </w:tc>
        <w:tc>
          <w:tcPr>
            <w:tcW w:w="104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магистрального водовода по ул. Бакинских Комиссаров на участке от площадки напорных резервуаров «Кислотные Дачи» до пер. Пограничного (диаметр 1000 мм, протяженность 1500 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Pr>
                <w:rFonts w:ascii="Times New Roman" w:hAnsi="Times New Roman" w:cs="Times New Roman"/>
                <w:sz w:val="16"/>
                <w:szCs w:val="16"/>
              </w:rPr>
              <w:t>н</w:t>
            </w:r>
            <w:r w:rsidRPr="00C60ED2">
              <w:rPr>
                <w:rFonts w:ascii="Times New Roman" w:hAnsi="Times New Roman" w:cs="Times New Roman"/>
                <w:sz w:val="16"/>
                <w:szCs w:val="16"/>
              </w:rPr>
              <w:t>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10,0</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В-56</w:t>
            </w:r>
          </w:p>
        </w:tc>
        <w:tc>
          <w:tcPr>
            <w:tcW w:w="181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Pr>
                <w:rFonts w:ascii="Times New Roman" w:hAnsi="Times New Roman" w:cs="Times New Roman"/>
                <w:sz w:val="16"/>
                <w:szCs w:val="16"/>
              </w:rPr>
              <w:t>в</w:t>
            </w:r>
            <w:r w:rsidRPr="00C60ED2">
              <w:rPr>
                <w:rFonts w:ascii="Times New Roman" w:hAnsi="Times New Roman" w:cs="Times New Roman"/>
                <w:sz w:val="16"/>
                <w:szCs w:val="16"/>
              </w:rPr>
              <w:t>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жилого района Левшино</w:t>
            </w:r>
          </w:p>
        </w:tc>
        <w:tc>
          <w:tcPr>
            <w:tcW w:w="104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магистрального водовода на участке от площадки напорных резервуаров «Кислотные Дачи» до ул. Кронита (диаметр 500 мм, протяженность 2150 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Pr>
                <w:rFonts w:ascii="Times New Roman" w:hAnsi="Times New Roman" w:cs="Times New Roman"/>
                <w:sz w:val="16"/>
                <w:szCs w:val="16"/>
              </w:rPr>
              <w:t>н</w:t>
            </w:r>
            <w:r w:rsidRPr="00C60ED2">
              <w:rPr>
                <w:rFonts w:ascii="Times New Roman" w:hAnsi="Times New Roman" w:cs="Times New Roman"/>
                <w:sz w:val="16"/>
                <w:szCs w:val="16"/>
              </w:rPr>
              <w:t>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15,0</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В-58</w:t>
            </w:r>
          </w:p>
        </w:tc>
        <w:tc>
          <w:tcPr>
            <w:tcW w:w="181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Pr>
                <w:rFonts w:ascii="Times New Roman" w:hAnsi="Times New Roman" w:cs="Times New Roman"/>
                <w:sz w:val="16"/>
                <w:szCs w:val="16"/>
              </w:rPr>
              <w:t>в</w:t>
            </w:r>
            <w:r w:rsidRPr="00C60ED2">
              <w:rPr>
                <w:rFonts w:ascii="Times New Roman" w:hAnsi="Times New Roman" w:cs="Times New Roman"/>
                <w:sz w:val="16"/>
                <w:szCs w:val="16"/>
              </w:rPr>
              <w:t>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жилого района Левшино</w:t>
            </w:r>
          </w:p>
        </w:tc>
        <w:tc>
          <w:tcPr>
            <w:tcW w:w="104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магистрального водовода (диаметр 1000 мм, протяженность 425 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Pr>
                <w:rFonts w:ascii="Times New Roman" w:hAnsi="Times New Roman" w:cs="Times New Roman"/>
                <w:sz w:val="16"/>
                <w:szCs w:val="16"/>
              </w:rPr>
              <w:t>н</w:t>
            </w:r>
            <w:r w:rsidRPr="00C60ED2">
              <w:rPr>
                <w:rFonts w:ascii="Times New Roman" w:hAnsi="Times New Roman" w:cs="Times New Roman"/>
                <w:sz w:val="16"/>
                <w:szCs w:val="16"/>
              </w:rPr>
              <w:t>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3,2</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В-59</w:t>
            </w:r>
          </w:p>
        </w:tc>
        <w:tc>
          <w:tcPr>
            <w:tcW w:w="181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Pr>
                <w:rFonts w:ascii="Times New Roman" w:hAnsi="Times New Roman" w:cs="Times New Roman"/>
                <w:sz w:val="16"/>
                <w:szCs w:val="16"/>
              </w:rPr>
              <w:t>в</w:t>
            </w:r>
            <w:r w:rsidRPr="00C60ED2">
              <w:rPr>
                <w:rFonts w:ascii="Times New Roman" w:hAnsi="Times New Roman" w:cs="Times New Roman"/>
                <w:sz w:val="16"/>
                <w:szCs w:val="16"/>
              </w:rPr>
              <w:t>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жилого района Левшино</w:t>
            </w:r>
          </w:p>
        </w:tc>
        <w:tc>
          <w:tcPr>
            <w:tcW w:w="104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магистрального водовода по ул. Лаврова на участке от ул. Лянгасова до ул. Первомайской (диаметр 1000 мм, протяженность 2025 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Pr>
                <w:rFonts w:ascii="Times New Roman" w:hAnsi="Times New Roman" w:cs="Times New Roman"/>
                <w:sz w:val="16"/>
                <w:szCs w:val="16"/>
              </w:rPr>
              <w:t>н</w:t>
            </w:r>
            <w:r w:rsidRPr="00C60ED2">
              <w:rPr>
                <w:rFonts w:ascii="Times New Roman" w:hAnsi="Times New Roman" w:cs="Times New Roman"/>
                <w:sz w:val="16"/>
                <w:szCs w:val="16"/>
              </w:rPr>
              <w:t>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50,0</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В-60</w:t>
            </w:r>
          </w:p>
        </w:tc>
        <w:tc>
          <w:tcPr>
            <w:tcW w:w="181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Pr>
                <w:rFonts w:ascii="Times New Roman" w:hAnsi="Times New Roman" w:cs="Times New Roman"/>
                <w:sz w:val="16"/>
                <w:szCs w:val="16"/>
              </w:rPr>
              <w:t>в</w:t>
            </w:r>
            <w:r w:rsidRPr="00C60ED2">
              <w:rPr>
                <w:rFonts w:ascii="Times New Roman" w:hAnsi="Times New Roman" w:cs="Times New Roman"/>
                <w:sz w:val="16"/>
                <w:szCs w:val="16"/>
              </w:rPr>
              <w:t>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жилого района Гайва</w:t>
            </w:r>
          </w:p>
        </w:tc>
        <w:tc>
          <w:tcPr>
            <w:tcW w:w="104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магистрального водовода по ул. Кабельщиков на участке от ул. Новогайвинской до насосной станции «Северная» (диаметр 700 мм, протяженность 2050 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Pr>
                <w:rFonts w:ascii="Times New Roman" w:hAnsi="Times New Roman" w:cs="Times New Roman"/>
                <w:sz w:val="16"/>
                <w:szCs w:val="16"/>
              </w:rPr>
              <w:t>н</w:t>
            </w:r>
            <w:r w:rsidRPr="00C60ED2">
              <w:rPr>
                <w:rFonts w:ascii="Times New Roman" w:hAnsi="Times New Roman" w:cs="Times New Roman"/>
                <w:sz w:val="16"/>
                <w:szCs w:val="16"/>
              </w:rPr>
              <w:t>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12,0</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В-61</w:t>
            </w:r>
          </w:p>
        </w:tc>
        <w:tc>
          <w:tcPr>
            <w:tcW w:w="181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Pr>
                <w:rFonts w:ascii="Times New Roman" w:hAnsi="Times New Roman" w:cs="Times New Roman"/>
                <w:sz w:val="16"/>
                <w:szCs w:val="16"/>
              </w:rPr>
              <w:t>в</w:t>
            </w:r>
            <w:r w:rsidRPr="00C60ED2">
              <w:rPr>
                <w:rFonts w:ascii="Times New Roman" w:hAnsi="Times New Roman" w:cs="Times New Roman"/>
                <w:sz w:val="16"/>
                <w:szCs w:val="16"/>
              </w:rPr>
              <w:t>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правого берега</w:t>
            </w:r>
          </w:p>
        </w:tc>
        <w:tc>
          <w:tcPr>
            <w:tcW w:w="104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магистрального водовода правого берега на участке от дюкера через р. Каму до насосной станции «Заречная» (диаметр 800 мм, протяженность 9500 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Pr>
                <w:rFonts w:ascii="Times New Roman" w:hAnsi="Times New Roman" w:cs="Times New Roman"/>
                <w:sz w:val="16"/>
                <w:szCs w:val="16"/>
              </w:rPr>
              <w:t>н</w:t>
            </w:r>
            <w:r w:rsidRPr="00C60ED2">
              <w:rPr>
                <w:rFonts w:ascii="Times New Roman" w:hAnsi="Times New Roman" w:cs="Times New Roman"/>
                <w:sz w:val="16"/>
                <w:szCs w:val="16"/>
              </w:rPr>
              <w:t>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60,0</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В-62</w:t>
            </w:r>
          </w:p>
        </w:tc>
        <w:tc>
          <w:tcPr>
            <w:tcW w:w="181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Pr>
                <w:rFonts w:ascii="Times New Roman" w:hAnsi="Times New Roman" w:cs="Times New Roman"/>
                <w:sz w:val="16"/>
                <w:szCs w:val="16"/>
              </w:rPr>
              <w:t>в</w:t>
            </w:r>
            <w:r w:rsidRPr="00C60ED2">
              <w:rPr>
                <w:rFonts w:ascii="Times New Roman" w:hAnsi="Times New Roman" w:cs="Times New Roman"/>
                <w:sz w:val="16"/>
                <w:szCs w:val="16"/>
              </w:rPr>
              <w:t>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правого берега</w:t>
            </w:r>
          </w:p>
        </w:tc>
        <w:tc>
          <w:tcPr>
            <w:tcW w:w="104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магистрального водовода правого берега на участке от насосной станции «Заречная» до ул. Ветлужской (диаметр 800 мм, протяженность 10490 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Pr>
                <w:rFonts w:ascii="Times New Roman" w:hAnsi="Times New Roman" w:cs="Times New Roman"/>
                <w:sz w:val="16"/>
                <w:szCs w:val="16"/>
              </w:rPr>
              <w:t>н</w:t>
            </w:r>
            <w:r w:rsidRPr="00C60ED2">
              <w:rPr>
                <w:rFonts w:ascii="Times New Roman" w:hAnsi="Times New Roman" w:cs="Times New Roman"/>
                <w:sz w:val="16"/>
                <w:szCs w:val="16"/>
              </w:rPr>
              <w:t>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65,0</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В-63</w:t>
            </w:r>
          </w:p>
        </w:tc>
        <w:tc>
          <w:tcPr>
            <w:tcW w:w="181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Pr>
                <w:rFonts w:ascii="Times New Roman" w:hAnsi="Times New Roman" w:cs="Times New Roman"/>
                <w:sz w:val="16"/>
                <w:szCs w:val="16"/>
              </w:rPr>
              <w:t>в</w:t>
            </w:r>
            <w:r w:rsidRPr="00C60ED2">
              <w:rPr>
                <w:rFonts w:ascii="Times New Roman" w:hAnsi="Times New Roman" w:cs="Times New Roman"/>
                <w:sz w:val="16"/>
                <w:szCs w:val="16"/>
              </w:rPr>
              <w:t>одоводы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магистральный водовод правого берега</w:t>
            </w:r>
          </w:p>
        </w:tc>
        <w:tc>
          <w:tcPr>
            <w:tcW w:w="104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(санация) магистрального водовода правого берега на участке от ул. Волгодонской до ул. Сысольской (диаметр 1000 мм, протяженность 4125 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Pr>
                <w:rFonts w:ascii="Times New Roman" w:hAnsi="Times New Roman" w:cs="Times New Roman"/>
                <w:sz w:val="16"/>
                <w:szCs w:val="16"/>
              </w:rPr>
              <w:t>н</w:t>
            </w:r>
            <w:r w:rsidRPr="00C60ED2">
              <w:rPr>
                <w:rFonts w:ascii="Times New Roman" w:hAnsi="Times New Roman" w:cs="Times New Roman"/>
                <w:sz w:val="16"/>
                <w:szCs w:val="16"/>
              </w:rPr>
              <w:t>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25,0</w:t>
            </w:r>
          </w:p>
        </w:tc>
      </w:tr>
      <w:tr w:rsidR="00092ACD" w:rsidRPr="00C60ED2" w:rsidTr="009321DB">
        <w:trPr>
          <w:jc w:val="center"/>
        </w:trPr>
        <w:tc>
          <w:tcPr>
            <w:tcW w:w="851" w:type="dxa"/>
            <w:tcBorders>
              <w:top w:val="single" w:sz="4" w:space="0" w:color="auto"/>
              <w:bottom w:val="single" w:sz="4" w:space="0" w:color="auto"/>
              <w:right w:val="single" w:sz="4" w:space="0" w:color="auto"/>
            </w:tcBorders>
            <w:vAlign w:val="center"/>
          </w:tcPr>
          <w:p w:rsidR="00092ACD" w:rsidRPr="00FF2943" w:rsidRDefault="00092ACD" w:rsidP="009321DB">
            <w:pPr>
              <w:spacing w:before="120" w:after="120"/>
              <w:jc w:val="center"/>
              <w:rPr>
                <w:rFonts w:ascii="Times New Roman" w:hAnsi="Times New Roman" w:cs="Times New Roman"/>
                <w:bCs/>
                <w:color w:val="FF0000"/>
                <w:sz w:val="16"/>
                <w:szCs w:val="16"/>
              </w:rPr>
            </w:pPr>
            <w:r w:rsidRPr="00FF2943">
              <w:rPr>
                <w:rFonts w:ascii="Times New Roman" w:eastAsiaTheme="minorHAnsi" w:hAnsi="Times New Roman" w:cs="Times New Roman"/>
                <w:sz w:val="16"/>
                <w:szCs w:val="16"/>
                <w:lang w:eastAsia="en-US"/>
              </w:rPr>
              <w:t>В</w:t>
            </w:r>
            <w:r>
              <w:rPr>
                <w:rFonts w:ascii="Times New Roman" w:eastAsiaTheme="minorHAnsi" w:hAnsi="Times New Roman" w:cs="Times New Roman"/>
                <w:sz w:val="16"/>
                <w:szCs w:val="16"/>
                <w:lang w:eastAsia="en-US"/>
              </w:rPr>
              <w:t>В</w:t>
            </w:r>
            <w:r w:rsidRPr="00FF2943">
              <w:rPr>
                <w:rFonts w:ascii="Times New Roman" w:eastAsiaTheme="minorHAnsi" w:hAnsi="Times New Roman" w:cs="Times New Roman"/>
                <w:sz w:val="16"/>
                <w:szCs w:val="16"/>
                <w:lang w:eastAsia="en-US"/>
              </w:rPr>
              <w:t>-64.1</w:t>
            </w:r>
          </w:p>
        </w:tc>
        <w:tc>
          <w:tcPr>
            <w:tcW w:w="1816"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left"/>
              <w:rPr>
                <w:rFonts w:ascii="Times New Roman" w:hAnsi="Times New Roman" w:cs="Times New Roman"/>
                <w:bCs/>
                <w:color w:val="FF0000"/>
                <w:sz w:val="16"/>
                <w:szCs w:val="16"/>
              </w:rPr>
            </w:pPr>
            <w:r>
              <w:rPr>
                <w:rFonts w:ascii="Times New Roman" w:hAnsi="Times New Roman" w:cs="Times New Roman"/>
                <w:bCs/>
                <w:sz w:val="16"/>
                <w:szCs w:val="16"/>
              </w:rPr>
              <w:t>в</w:t>
            </w:r>
            <w:r w:rsidRPr="00FF2943">
              <w:rPr>
                <w:rFonts w:ascii="Times New Roman" w:hAnsi="Times New Roman" w:cs="Times New Roman"/>
                <w:bCs/>
                <w:sz w:val="16"/>
                <w:szCs w:val="16"/>
              </w:rPr>
              <w:t>одоводы</w:t>
            </w:r>
          </w:p>
        </w:tc>
        <w:tc>
          <w:tcPr>
            <w:tcW w:w="1529"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left"/>
              <w:rPr>
                <w:rFonts w:ascii="Times New Roman" w:hAnsi="Times New Roman" w:cs="Times New Roman"/>
                <w:bCs/>
                <w:color w:val="FF0000"/>
                <w:sz w:val="16"/>
                <w:szCs w:val="16"/>
              </w:rPr>
            </w:pPr>
            <w:r w:rsidRPr="00FF2943">
              <w:rPr>
                <w:rFonts w:ascii="Times New Roman" w:hAnsi="Times New Roman" w:cs="Times New Roman"/>
                <w:bCs/>
                <w:sz w:val="16"/>
                <w:szCs w:val="16"/>
              </w:rPr>
              <w:t xml:space="preserve">водовод </w:t>
            </w:r>
            <w:r w:rsidRPr="00FF2943">
              <w:rPr>
                <w:rFonts w:ascii="Times New Roman" w:hAnsi="Times New Roman" w:cs="Times New Roman"/>
                <w:bCs/>
                <w:sz w:val="16"/>
                <w:szCs w:val="16"/>
              </w:rPr>
              <w:br/>
              <w:t>на территории микрорайона Заозерье</w:t>
            </w:r>
          </w:p>
        </w:tc>
        <w:tc>
          <w:tcPr>
            <w:tcW w:w="1049"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center"/>
              <w:rPr>
                <w:rFonts w:ascii="Times New Roman" w:hAnsi="Times New Roman" w:cs="Times New Roman"/>
                <w:bCs/>
                <w:color w:val="FF0000"/>
                <w:sz w:val="16"/>
                <w:szCs w:val="16"/>
              </w:rPr>
            </w:pPr>
            <w:r w:rsidRPr="00FF2943">
              <w:rPr>
                <w:rFonts w:ascii="Times New Roman" w:hAnsi="Times New Roman" w:cs="Times New Roman"/>
                <w:bCs/>
                <w:sz w:val="16"/>
                <w:szCs w:val="16"/>
              </w:rPr>
              <w:t>реконструкция (санация)</w:t>
            </w:r>
          </w:p>
        </w:tc>
        <w:tc>
          <w:tcPr>
            <w:tcW w:w="2293"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left"/>
              <w:rPr>
                <w:rFonts w:ascii="Times New Roman" w:hAnsi="Times New Roman" w:cs="Times New Roman"/>
                <w:color w:val="FF0000"/>
                <w:sz w:val="16"/>
                <w:szCs w:val="16"/>
              </w:rPr>
            </w:pPr>
            <w:r w:rsidRPr="00FF2943">
              <w:rPr>
                <w:rFonts w:ascii="Times New Roman" w:hAnsi="Times New Roman" w:cs="Times New Roman"/>
                <w:bCs/>
                <w:sz w:val="16"/>
                <w:szCs w:val="16"/>
              </w:rPr>
              <w:t xml:space="preserve">санация водовода Dу=400 мм </w:t>
            </w:r>
            <w:r w:rsidRPr="00FF2943">
              <w:rPr>
                <w:rFonts w:ascii="Times New Roman" w:hAnsi="Times New Roman" w:cs="Times New Roman"/>
                <w:bCs/>
                <w:sz w:val="16"/>
                <w:szCs w:val="16"/>
              </w:rPr>
              <w:br/>
              <w:t xml:space="preserve">от ул.Верхнекамской </w:t>
            </w:r>
            <w:r w:rsidRPr="00FF2943">
              <w:rPr>
                <w:rFonts w:ascii="Times New Roman" w:hAnsi="Times New Roman" w:cs="Times New Roman"/>
                <w:bCs/>
                <w:sz w:val="16"/>
                <w:szCs w:val="16"/>
              </w:rPr>
              <w:br/>
              <w:t>до ул.Читалина, Dу=200 мм, L=1050 м</w:t>
            </w:r>
          </w:p>
        </w:tc>
        <w:tc>
          <w:tcPr>
            <w:tcW w:w="1019"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28"/>
              <w:jc w:val="center"/>
              <w:rPr>
                <w:rFonts w:ascii="Times New Roman" w:hAnsi="Times New Roman" w:cs="Times New Roman"/>
                <w:bCs/>
                <w:color w:val="FF0000"/>
                <w:sz w:val="16"/>
                <w:szCs w:val="16"/>
              </w:rPr>
            </w:pPr>
            <w:r>
              <w:rPr>
                <w:rFonts w:ascii="Times New Roman" w:hAnsi="Times New Roman" w:cs="Times New Roman"/>
                <w:sz w:val="16"/>
                <w:szCs w:val="16"/>
              </w:rPr>
              <w:t>н</w:t>
            </w:r>
            <w:r w:rsidRPr="00FF2943">
              <w:rPr>
                <w:rFonts w:ascii="Times New Roman" w:hAnsi="Times New Roman" w:cs="Times New Roman"/>
                <w:sz w:val="16"/>
                <w:szCs w:val="16"/>
              </w:rPr>
              <w:t>е требуется</w:t>
            </w:r>
          </w:p>
        </w:tc>
        <w:tc>
          <w:tcPr>
            <w:tcW w:w="1401" w:type="dxa"/>
            <w:tcBorders>
              <w:top w:val="single" w:sz="4" w:space="0" w:color="auto"/>
              <w:left w:val="single" w:sz="4" w:space="0" w:color="auto"/>
              <w:bottom w:val="single" w:sz="4" w:space="0" w:color="auto"/>
            </w:tcBorders>
            <w:vAlign w:val="center"/>
          </w:tcPr>
          <w:p w:rsidR="00092ACD" w:rsidRPr="00FF2943" w:rsidRDefault="00092ACD" w:rsidP="009321DB">
            <w:pPr>
              <w:spacing w:before="120" w:after="120"/>
              <w:ind w:firstLine="1"/>
              <w:jc w:val="center"/>
              <w:rPr>
                <w:rFonts w:ascii="Times New Roman" w:hAnsi="Times New Roman" w:cs="Times New Roman"/>
                <w:sz w:val="16"/>
                <w:szCs w:val="16"/>
                <w:lang w:eastAsia="en-US"/>
              </w:rPr>
            </w:pPr>
            <w:r w:rsidRPr="00FF2943">
              <w:rPr>
                <w:rFonts w:ascii="Times New Roman" w:hAnsi="Times New Roman" w:cs="Times New Roman"/>
                <w:bCs/>
                <w:sz w:val="16"/>
                <w:szCs w:val="16"/>
              </w:rPr>
              <w:t>3,2</w:t>
            </w:r>
          </w:p>
        </w:tc>
      </w:tr>
      <w:tr w:rsidR="00092ACD" w:rsidRPr="00C60ED2" w:rsidTr="009321DB">
        <w:trPr>
          <w:jc w:val="center"/>
        </w:trPr>
        <w:tc>
          <w:tcPr>
            <w:tcW w:w="851" w:type="dxa"/>
            <w:tcBorders>
              <w:top w:val="single" w:sz="4" w:space="0" w:color="auto"/>
              <w:bottom w:val="single" w:sz="4" w:space="0" w:color="auto"/>
              <w:right w:val="single" w:sz="4" w:space="0" w:color="auto"/>
            </w:tcBorders>
            <w:vAlign w:val="center"/>
          </w:tcPr>
          <w:p w:rsidR="00092ACD" w:rsidRPr="00FF2943" w:rsidRDefault="00092ACD" w:rsidP="009321DB">
            <w:pPr>
              <w:spacing w:before="120" w:after="120"/>
              <w:jc w:val="center"/>
              <w:rPr>
                <w:rFonts w:ascii="Times New Roman" w:hAnsi="Times New Roman" w:cs="Times New Roman"/>
                <w:bCs/>
                <w:color w:val="FF0000"/>
                <w:sz w:val="16"/>
                <w:szCs w:val="16"/>
              </w:rPr>
            </w:pPr>
            <w:r w:rsidRPr="00FF2943">
              <w:rPr>
                <w:rFonts w:ascii="Times New Roman" w:eastAsiaTheme="minorHAnsi" w:hAnsi="Times New Roman" w:cs="Times New Roman"/>
                <w:sz w:val="16"/>
                <w:szCs w:val="16"/>
                <w:lang w:eastAsia="en-US"/>
              </w:rPr>
              <w:t>В</w:t>
            </w:r>
            <w:r>
              <w:rPr>
                <w:rFonts w:ascii="Times New Roman" w:eastAsiaTheme="minorHAnsi" w:hAnsi="Times New Roman" w:cs="Times New Roman"/>
                <w:sz w:val="16"/>
                <w:szCs w:val="16"/>
                <w:lang w:eastAsia="en-US"/>
              </w:rPr>
              <w:t>В</w:t>
            </w:r>
            <w:r w:rsidRPr="00FF2943">
              <w:rPr>
                <w:rFonts w:ascii="Times New Roman" w:eastAsiaTheme="minorHAnsi" w:hAnsi="Times New Roman" w:cs="Times New Roman"/>
                <w:sz w:val="16"/>
                <w:szCs w:val="16"/>
                <w:lang w:eastAsia="en-US"/>
              </w:rPr>
              <w:t>-64.2</w:t>
            </w:r>
          </w:p>
        </w:tc>
        <w:tc>
          <w:tcPr>
            <w:tcW w:w="1816"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left"/>
              <w:rPr>
                <w:rFonts w:ascii="Times New Roman" w:hAnsi="Times New Roman" w:cs="Times New Roman"/>
                <w:bCs/>
                <w:color w:val="FF0000"/>
                <w:sz w:val="16"/>
                <w:szCs w:val="16"/>
              </w:rPr>
            </w:pPr>
            <w:r>
              <w:rPr>
                <w:rFonts w:ascii="Times New Roman" w:hAnsi="Times New Roman" w:cs="Times New Roman"/>
                <w:bCs/>
                <w:sz w:val="16"/>
                <w:szCs w:val="16"/>
              </w:rPr>
              <w:t>в</w:t>
            </w:r>
            <w:r w:rsidRPr="00FF2943">
              <w:rPr>
                <w:rFonts w:ascii="Times New Roman" w:hAnsi="Times New Roman" w:cs="Times New Roman"/>
                <w:bCs/>
                <w:sz w:val="16"/>
                <w:szCs w:val="16"/>
              </w:rPr>
              <w:t>одоводы</w:t>
            </w:r>
          </w:p>
        </w:tc>
        <w:tc>
          <w:tcPr>
            <w:tcW w:w="1529"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left"/>
              <w:rPr>
                <w:rFonts w:ascii="Times New Roman" w:hAnsi="Times New Roman" w:cs="Times New Roman"/>
                <w:bCs/>
                <w:color w:val="FF0000"/>
                <w:sz w:val="16"/>
                <w:szCs w:val="16"/>
              </w:rPr>
            </w:pPr>
            <w:r w:rsidRPr="00FF2943">
              <w:rPr>
                <w:rFonts w:ascii="Times New Roman" w:hAnsi="Times New Roman" w:cs="Times New Roman"/>
                <w:bCs/>
                <w:sz w:val="16"/>
                <w:szCs w:val="16"/>
              </w:rPr>
              <w:t xml:space="preserve">водовод </w:t>
            </w:r>
            <w:r w:rsidRPr="00FF2943">
              <w:rPr>
                <w:rFonts w:ascii="Times New Roman" w:hAnsi="Times New Roman" w:cs="Times New Roman"/>
                <w:bCs/>
                <w:sz w:val="16"/>
                <w:szCs w:val="16"/>
              </w:rPr>
              <w:br/>
              <w:t>на территории микрорайона Заозерье</w:t>
            </w:r>
          </w:p>
        </w:tc>
        <w:tc>
          <w:tcPr>
            <w:tcW w:w="1049"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center"/>
              <w:rPr>
                <w:rFonts w:ascii="Times New Roman" w:hAnsi="Times New Roman" w:cs="Times New Roman"/>
                <w:bCs/>
                <w:color w:val="FF0000"/>
                <w:sz w:val="16"/>
                <w:szCs w:val="16"/>
              </w:rPr>
            </w:pPr>
            <w:r w:rsidRPr="00FF2943">
              <w:rPr>
                <w:rFonts w:ascii="Times New Roman" w:hAnsi="Times New Roman" w:cs="Times New Roman"/>
                <w:bCs/>
                <w:sz w:val="16"/>
                <w:szCs w:val="16"/>
              </w:rPr>
              <w:t>реконструкция (санация)</w:t>
            </w:r>
          </w:p>
        </w:tc>
        <w:tc>
          <w:tcPr>
            <w:tcW w:w="2293"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left"/>
              <w:rPr>
                <w:rFonts w:ascii="Times New Roman" w:hAnsi="Times New Roman" w:cs="Times New Roman"/>
                <w:color w:val="FF0000"/>
                <w:sz w:val="16"/>
                <w:szCs w:val="16"/>
              </w:rPr>
            </w:pPr>
            <w:r w:rsidRPr="00FF2943">
              <w:rPr>
                <w:rFonts w:ascii="Times New Roman" w:hAnsi="Times New Roman" w:cs="Times New Roman"/>
                <w:bCs/>
                <w:sz w:val="16"/>
                <w:szCs w:val="16"/>
              </w:rPr>
              <w:t xml:space="preserve">санация водовода Dу=400 мм </w:t>
            </w:r>
            <w:r w:rsidRPr="00FF2943">
              <w:rPr>
                <w:rFonts w:ascii="Times New Roman" w:hAnsi="Times New Roman" w:cs="Times New Roman"/>
                <w:bCs/>
                <w:sz w:val="16"/>
                <w:szCs w:val="16"/>
              </w:rPr>
              <w:br/>
              <w:t xml:space="preserve">от жилого района Гайва </w:t>
            </w:r>
            <w:r w:rsidRPr="00FF2943">
              <w:rPr>
                <w:rFonts w:ascii="Times New Roman" w:hAnsi="Times New Roman" w:cs="Times New Roman"/>
                <w:bCs/>
                <w:sz w:val="16"/>
                <w:szCs w:val="16"/>
              </w:rPr>
              <w:br/>
              <w:t xml:space="preserve">до ул.Верхнекамской, </w:t>
            </w:r>
            <w:r w:rsidRPr="00FF2943">
              <w:rPr>
                <w:rFonts w:ascii="Times New Roman" w:hAnsi="Times New Roman" w:cs="Times New Roman"/>
                <w:bCs/>
                <w:sz w:val="16"/>
                <w:szCs w:val="16"/>
              </w:rPr>
              <w:br/>
              <w:t>Dу=200 мм, L=5320 м</w:t>
            </w:r>
          </w:p>
        </w:tc>
        <w:tc>
          <w:tcPr>
            <w:tcW w:w="1019"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28"/>
              <w:jc w:val="center"/>
              <w:rPr>
                <w:rFonts w:ascii="Times New Roman" w:hAnsi="Times New Roman" w:cs="Times New Roman"/>
                <w:bCs/>
                <w:color w:val="FF0000"/>
                <w:sz w:val="16"/>
                <w:szCs w:val="16"/>
              </w:rPr>
            </w:pPr>
            <w:r>
              <w:rPr>
                <w:rFonts w:ascii="Times New Roman" w:hAnsi="Times New Roman" w:cs="Times New Roman"/>
                <w:sz w:val="16"/>
                <w:szCs w:val="16"/>
              </w:rPr>
              <w:t>н</w:t>
            </w:r>
            <w:r w:rsidRPr="00FF2943">
              <w:rPr>
                <w:rFonts w:ascii="Times New Roman" w:hAnsi="Times New Roman" w:cs="Times New Roman"/>
                <w:sz w:val="16"/>
                <w:szCs w:val="16"/>
              </w:rPr>
              <w:t>е требуется</w:t>
            </w:r>
          </w:p>
        </w:tc>
        <w:tc>
          <w:tcPr>
            <w:tcW w:w="1401" w:type="dxa"/>
            <w:tcBorders>
              <w:top w:val="single" w:sz="4" w:space="0" w:color="auto"/>
              <w:left w:val="single" w:sz="4" w:space="0" w:color="auto"/>
              <w:bottom w:val="single" w:sz="4" w:space="0" w:color="auto"/>
            </w:tcBorders>
            <w:vAlign w:val="center"/>
          </w:tcPr>
          <w:p w:rsidR="00092ACD" w:rsidRPr="00FF2943" w:rsidRDefault="00092ACD" w:rsidP="009321DB">
            <w:pPr>
              <w:spacing w:before="120" w:after="120"/>
              <w:ind w:firstLine="1"/>
              <w:jc w:val="center"/>
              <w:rPr>
                <w:rFonts w:ascii="Times New Roman" w:hAnsi="Times New Roman" w:cs="Times New Roman"/>
                <w:sz w:val="16"/>
                <w:szCs w:val="16"/>
                <w:lang w:eastAsia="en-US"/>
              </w:rPr>
            </w:pPr>
            <w:r w:rsidRPr="00FF2943">
              <w:rPr>
                <w:rFonts w:ascii="Times New Roman" w:hAnsi="Times New Roman" w:cs="Times New Roman"/>
                <w:bCs/>
                <w:sz w:val="16"/>
                <w:szCs w:val="16"/>
              </w:rPr>
              <w:t>16,0</w:t>
            </w:r>
          </w:p>
        </w:tc>
      </w:tr>
      <w:tr w:rsidR="00092ACD" w:rsidRPr="00C60ED2" w:rsidTr="009321DB">
        <w:trPr>
          <w:jc w:val="center"/>
        </w:trPr>
        <w:tc>
          <w:tcPr>
            <w:tcW w:w="851" w:type="dxa"/>
            <w:tcBorders>
              <w:top w:val="single" w:sz="4" w:space="0" w:color="auto"/>
              <w:bottom w:val="single" w:sz="4" w:space="0" w:color="auto"/>
              <w:right w:val="single" w:sz="4" w:space="0" w:color="auto"/>
            </w:tcBorders>
            <w:vAlign w:val="center"/>
          </w:tcPr>
          <w:p w:rsidR="00092ACD" w:rsidRPr="00FF2943" w:rsidRDefault="00092ACD" w:rsidP="009321DB">
            <w:pPr>
              <w:spacing w:before="120" w:after="120"/>
              <w:jc w:val="center"/>
              <w:rPr>
                <w:rFonts w:ascii="Times New Roman" w:hAnsi="Times New Roman" w:cs="Times New Roman"/>
                <w:sz w:val="16"/>
                <w:szCs w:val="16"/>
                <w:lang w:eastAsia="en-US"/>
              </w:rPr>
            </w:pPr>
            <w:r w:rsidRPr="00FF2943">
              <w:rPr>
                <w:rFonts w:ascii="Times New Roman" w:eastAsiaTheme="minorHAnsi" w:hAnsi="Times New Roman" w:cs="Times New Roman"/>
                <w:sz w:val="16"/>
                <w:szCs w:val="16"/>
                <w:lang w:eastAsia="en-US"/>
              </w:rPr>
              <w:t>В</w:t>
            </w:r>
            <w:r>
              <w:rPr>
                <w:rFonts w:ascii="Times New Roman" w:eastAsiaTheme="minorHAnsi" w:hAnsi="Times New Roman" w:cs="Times New Roman"/>
                <w:sz w:val="16"/>
                <w:szCs w:val="16"/>
                <w:lang w:eastAsia="en-US"/>
              </w:rPr>
              <w:t>В</w:t>
            </w:r>
            <w:r w:rsidRPr="00FF2943">
              <w:rPr>
                <w:rFonts w:ascii="Times New Roman" w:eastAsiaTheme="minorHAnsi" w:hAnsi="Times New Roman" w:cs="Times New Roman"/>
                <w:sz w:val="16"/>
                <w:szCs w:val="16"/>
                <w:lang w:eastAsia="en-US"/>
              </w:rPr>
              <w:t>-64.3</w:t>
            </w:r>
          </w:p>
        </w:tc>
        <w:tc>
          <w:tcPr>
            <w:tcW w:w="1816"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left"/>
              <w:rPr>
                <w:rFonts w:ascii="Times New Roman" w:hAnsi="Times New Roman" w:cs="Times New Roman"/>
                <w:sz w:val="16"/>
                <w:szCs w:val="16"/>
                <w:lang w:eastAsia="en-US"/>
              </w:rPr>
            </w:pPr>
            <w:r>
              <w:rPr>
                <w:rFonts w:ascii="Times New Roman" w:hAnsi="Times New Roman" w:cs="Times New Roman"/>
                <w:bCs/>
                <w:sz w:val="16"/>
                <w:szCs w:val="16"/>
              </w:rPr>
              <w:t>в</w:t>
            </w:r>
            <w:r w:rsidRPr="00FF2943">
              <w:rPr>
                <w:rFonts w:ascii="Times New Roman" w:hAnsi="Times New Roman" w:cs="Times New Roman"/>
                <w:bCs/>
                <w:sz w:val="16"/>
                <w:szCs w:val="16"/>
              </w:rPr>
              <w:t>одоводы</w:t>
            </w:r>
          </w:p>
        </w:tc>
        <w:tc>
          <w:tcPr>
            <w:tcW w:w="1529"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left"/>
              <w:rPr>
                <w:rFonts w:ascii="Times New Roman" w:hAnsi="Times New Roman" w:cs="Times New Roman"/>
                <w:sz w:val="16"/>
                <w:szCs w:val="16"/>
                <w:lang w:eastAsia="en-US"/>
              </w:rPr>
            </w:pPr>
            <w:r w:rsidRPr="00FF2943">
              <w:rPr>
                <w:rFonts w:ascii="Times New Roman" w:hAnsi="Times New Roman" w:cs="Times New Roman"/>
                <w:bCs/>
                <w:sz w:val="16"/>
                <w:szCs w:val="16"/>
              </w:rPr>
              <w:t xml:space="preserve">водовод </w:t>
            </w:r>
            <w:r w:rsidRPr="00FF2943">
              <w:rPr>
                <w:rFonts w:ascii="Times New Roman" w:hAnsi="Times New Roman" w:cs="Times New Roman"/>
                <w:bCs/>
                <w:sz w:val="16"/>
                <w:szCs w:val="16"/>
              </w:rPr>
              <w:br/>
              <w:t>на территории микрорайона Заозерье</w:t>
            </w:r>
          </w:p>
        </w:tc>
        <w:tc>
          <w:tcPr>
            <w:tcW w:w="1049"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center"/>
              <w:rPr>
                <w:rFonts w:ascii="Times New Roman" w:hAnsi="Times New Roman" w:cs="Times New Roman"/>
                <w:sz w:val="16"/>
                <w:szCs w:val="16"/>
                <w:lang w:eastAsia="en-US"/>
              </w:rPr>
            </w:pPr>
            <w:r w:rsidRPr="00FF2943">
              <w:rPr>
                <w:rFonts w:ascii="Times New Roman" w:hAnsi="Times New Roman" w:cs="Times New Roman"/>
                <w:bCs/>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left"/>
              <w:rPr>
                <w:rFonts w:ascii="Times New Roman" w:hAnsi="Times New Roman" w:cs="Times New Roman"/>
                <w:sz w:val="16"/>
                <w:szCs w:val="16"/>
                <w:lang w:eastAsia="en-US"/>
              </w:rPr>
            </w:pPr>
            <w:r w:rsidRPr="00FF2943">
              <w:rPr>
                <w:rFonts w:ascii="Times New Roman" w:hAnsi="Times New Roman" w:cs="Times New Roman"/>
                <w:bCs/>
                <w:sz w:val="16"/>
                <w:szCs w:val="16"/>
              </w:rPr>
              <w:t xml:space="preserve">строительство 2-й нитки водовода от жилого района Гайва </w:t>
            </w:r>
            <w:r w:rsidRPr="00FF2943">
              <w:rPr>
                <w:rFonts w:ascii="Times New Roman" w:hAnsi="Times New Roman" w:cs="Times New Roman"/>
                <w:bCs/>
                <w:sz w:val="16"/>
                <w:szCs w:val="16"/>
              </w:rPr>
              <w:br/>
              <w:t xml:space="preserve">до ул.Верхнекамской, </w:t>
            </w:r>
            <w:r w:rsidRPr="00FF2943">
              <w:rPr>
                <w:rFonts w:ascii="Times New Roman" w:hAnsi="Times New Roman" w:cs="Times New Roman"/>
                <w:bCs/>
                <w:sz w:val="16"/>
                <w:szCs w:val="16"/>
              </w:rPr>
              <w:br/>
              <w:t>Dу=200 мм, L=5320 м</w:t>
            </w:r>
          </w:p>
        </w:tc>
        <w:tc>
          <w:tcPr>
            <w:tcW w:w="1019"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28"/>
              <w:jc w:val="center"/>
              <w:rPr>
                <w:rFonts w:ascii="Times New Roman" w:hAnsi="Times New Roman" w:cs="Times New Roman"/>
                <w:sz w:val="16"/>
                <w:szCs w:val="16"/>
                <w:lang w:eastAsia="en-US"/>
              </w:rPr>
            </w:pPr>
            <w:r>
              <w:rPr>
                <w:rFonts w:ascii="Times New Roman" w:hAnsi="Times New Roman" w:cs="Times New Roman"/>
                <w:sz w:val="16"/>
                <w:szCs w:val="16"/>
              </w:rPr>
              <w:t>н</w:t>
            </w:r>
            <w:r w:rsidRPr="00FF2943">
              <w:rPr>
                <w:rFonts w:ascii="Times New Roman" w:hAnsi="Times New Roman" w:cs="Times New Roman"/>
                <w:sz w:val="16"/>
                <w:szCs w:val="16"/>
              </w:rPr>
              <w:t>е требуется</w:t>
            </w:r>
          </w:p>
        </w:tc>
        <w:tc>
          <w:tcPr>
            <w:tcW w:w="1401" w:type="dxa"/>
            <w:tcBorders>
              <w:top w:val="single" w:sz="4" w:space="0" w:color="auto"/>
              <w:left w:val="single" w:sz="4" w:space="0" w:color="auto"/>
              <w:bottom w:val="single" w:sz="4" w:space="0" w:color="auto"/>
            </w:tcBorders>
            <w:vAlign w:val="center"/>
          </w:tcPr>
          <w:p w:rsidR="00092ACD" w:rsidRPr="00FF2943" w:rsidRDefault="00092ACD" w:rsidP="009321DB">
            <w:pPr>
              <w:spacing w:before="120" w:after="120"/>
              <w:ind w:firstLine="1"/>
              <w:jc w:val="center"/>
              <w:rPr>
                <w:rFonts w:ascii="Times New Roman" w:hAnsi="Times New Roman" w:cs="Times New Roman"/>
                <w:sz w:val="16"/>
                <w:szCs w:val="16"/>
                <w:lang w:eastAsia="en-US"/>
              </w:rPr>
            </w:pPr>
            <w:r w:rsidRPr="00FF2943">
              <w:rPr>
                <w:rFonts w:ascii="Times New Roman" w:hAnsi="Times New Roman" w:cs="Times New Roman"/>
                <w:bCs/>
                <w:sz w:val="16"/>
                <w:szCs w:val="16"/>
              </w:rPr>
              <w:t>21,4</w:t>
            </w:r>
          </w:p>
        </w:tc>
      </w:tr>
      <w:tr w:rsidR="00092ACD" w:rsidRPr="00C60ED2" w:rsidTr="009321DB">
        <w:trPr>
          <w:jc w:val="center"/>
        </w:trPr>
        <w:tc>
          <w:tcPr>
            <w:tcW w:w="851" w:type="dxa"/>
            <w:tcBorders>
              <w:top w:val="single" w:sz="4" w:space="0" w:color="auto"/>
              <w:bottom w:val="single" w:sz="4" w:space="0" w:color="auto"/>
              <w:right w:val="single" w:sz="4" w:space="0" w:color="auto"/>
            </w:tcBorders>
            <w:vAlign w:val="center"/>
          </w:tcPr>
          <w:p w:rsidR="00092ACD" w:rsidRPr="00FF2943" w:rsidRDefault="00092ACD" w:rsidP="009321DB">
            <w:pPr>
              <w:spacing w:before="120" w:after="120"/>
              <w:jc w:val="center"/>
              <w:rPr>
                <w:rFonts w:ascii="Times New Roman" w:hAnsi="Times New Roman" w:cs="Times New Roman"/>
                <w:sz w:val="16"/>
                <w:szCs w:val="16"/>
                <w:lang w:eastAsia="en-US"/>
              </w:rPr>
            </w:pPr>
            <w:r w:rsidRPr="00FF2943">
              <w:rPr>
                <w:rFonts w:ascii="Times New Roman" w:eastAsiaTheme="minorHAnsi" w:hAnsi="Times New Roman" w:cs="Times New Roman"/>
                <w:sz w:val="16"/>
                <w:szCs w:val="16"/>
                <w:lang w:eastAsia="en-US"/>
              </w:rPr>
              <w:t>В</w:t>
            </w:r>
            <w:r>
              <w:rPr>
                <w:rFonts w:ascii="Times New Roman" w:eastAsiaTheme="minorHAnsi" w:hAnsi="Times New Roman" w:cs="Times New Roman"/>
                <w:sz w:val="16"/>
                <w:szCs w:val="16"/>
                <w:lang w:eastAsia="en-US"/>
              </w:rPr>
              <w:t>В</w:t>
            </w:r>
            <w:r w:rsidRPr="00FF2943">
              <w:rPr>
                <w:rFonts w:ascii="Times New Roman" w:eastAsiaTheme="minorHAnsi" w:hAnsi="Times New Roman" w:cs="Times New Roman"/>
                <w:sz w:val="16"/>
                <w:szCs w:val="16"/>
                <w:lang w:eastAsia="en-US"/>
              </w:rPr>
              <w:t>-65.1</w:t>
            </w:r>
          </w:p>
        </w:tc>
        <w:tc>
          <w:tcPr>
            <w:tcW w:w="1816"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left"/>
              <w:rPr>
                <w:rFonts w:ascii="Times New Roman" w:hAnsi="Times New Roman" w:cs="Times New Roman"/>
                <w:sz w:val="16"/>
                <w:szCs w:val="16"/>
                <w:lang w:eastAsia="en-US"/>
              </w:rPr>
            </w:pPr>
            <w:r>
              <w:rPr>
                <w:rFonts w:ascii="Times New Roman" w:hAnsi="Times New Roman" w:cs="Times New Roman"/>
                <w:bCs/>
                <w:sz w:val="16"/>
                <w:szCs w:val="16"/>
              </w:rPr>
              <w:t>в</w:t>
            </w:r>
            <w:r w:rsidRPr="00FF2943">
              <w:rPr>
                <w:rFonts w:ascii="Times New Roman" w:hAnsi="Times New Roman" w:cs="Times New Roman"/>
                <w:bCs/>
                <w:sz w:val="16"/>
                <w:szCs w:val="16"/>
              </w:rPr>
              <w:t>одоводы</w:t>
            </w:r>
          </w:p>
        </w:tc>
        <w:tc>
          <w:tcPr>
            <w:tcW w:w="1529"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left"/>
              <w:rPr>
                <w:rFonts w:ascii="Times New Roman" w:hAnsi="Times New Roman" w:cs="Times New Roman"/>
                <w:sz w:val="16"/>
                <w:szCs w:val="16"/>
                <w:lang w:eastAsia="en-US"/>
              </w:rPr>
            </w:pPr>
            <w:r w:rsidRPr="00FF2943">
              <w:rPr>
                <w:rFonts w:ascii="Times New Roman" w:hAnsi="Times New Roman" w:cs="Times New Roman"/>
                <w:bCs/>
                <w:sz w:val="16"/>
                <w:szCs w:val="16"/>
              </w:rPr>
              <w:t xml:space="preserve">водовод </w:t>
            </w:r>
            <w:r w:rsidRPr="00FF2943">
              <w:rPr>
                <w:rFonts w:ascii="Times New Roman" w:hAnsi="Times New Roman" w:cs="Times New Roman"/>
                <w:bCs/>
                <w:sz w:val="16"/>
                <w:szCs w:val="16"/>
              </w:rPr>
              <w:br/>
              <w:t>для подключения микрорайона Полигон</w:t>
            </w:r>
          </w:p>
        </w:tc>
        <w:tc>
          <w:tcPr>
            <w:tcW w:w="1049"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center"/>
              <w:rPr>
                <w:rFonts w:ascii="Times New Roman" w:hAnsi="Times New Roman" w:cs="Times New Roman"/>
                <w:sz w:val="16"/>
                <w:szCs w:val="16"/>
                <w:lang w:eastAsia="en-US"/>
              </w:rPr>
            </w:pPr>
            <w:r w:rsidRPr="00FF2943">
              <w:rPr>
                <w:rFonts w:ascii="Times New Roman" w:hAnsi="Times New Roman" w:cs="Times New Roman"/>
                <w:bCs/>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left"/>
              <w:rPr>
                <w:rFonts w:ascii="Times New Roman" w:hAnsi="Times New Roman" w:cs="Times New Roman"/>
                <w:sz w:val="16"/>
                <w:szCs w:val="16"/>
                <w:lang w:eastAsia="en-US"/>
              </w:rPr>
            </w:pPr>
            <w:r w:rsidRPr="00FF2943">
              <w:rPr>
                <w:rFonts w:ascii="Times New Roman" w:hAnsi="Times New Roman" w:cs="Times New Roman"/>
                <w:bCs/>
                <w:sz w:val="16"/>
                <w:szCs w:val="16"/>
              </w:rPr>
              <w:t xml:space="preserve">строительство водовода </w:t>
            </w:r>
            <w:r w:rsidRPr="00FF2943">
              <w:rPr>
                <w:rFonts w:ascii="Times New Roman" w:hAnsi="Times New Roman" w:cs="Times New Roman"/>
                <w:bCs/>
                <w:sz w:val="16"/>
                <w:szCs w:val="16"/>
              </w:rPr>
              <w:br/>
              <w:t>2Dу=250 мм, L=100 м</w:t>
            </w:r>
          </w:p>
        </w:tc>
        <w:tc>
          <w:tcPr>
            <w:tcW w:w="1019"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28"/>
              <w:jc w:val="center"/>
              <w:rPr>
                <w:rFonts w:ascii="Times New Roman" w:hAnsi="Times New Roman" w:cs="Times New Roman"/>
                <w:sz w:val="16"/>
                <w:szCs w:val="16"/>
                <w:lang w:eastAsia="en-US"/>
              </w:rPr>
            </w:pPr>
            <w:r>
              <w:rPr>
                <w:rFonts w:ascii="Times New Roman" w:hAnsi="Times New Roman" w:cs="Times New Roman"/>
                <w:sz w:val="16"/>
                <w:szCs w:val="16"/>
              </w:rPr>
              <w:t>н</w:t>
            </w:r>
            <w:r w:rsidRPr="00FF2943">
              <w:rPr>
                <w:rFonts w:ascii="Times New Roman" w:hAnsi="Times New Roman" w:cs="Times New Roman"/>
                <w:sz w:val="16"/>
                <w:szCs w:val="16"/>
              </w:rPr>
              <w:t>е требуется</w:t>
            </w:r>
          </w:p>
        </w:tc>
        <w:tc>
          <w:tcPr>
            <w:tcW w:w="1401" w:type="dxa"/>
            <w:tcBorders>
              <w:top w:val="single" w:sz="4" w:space="0" w:color="auto"/>
              <w:left w:val="single" w:sz="4" w:space="0" w:color="auto"/>
              <w:bottom w:val="single" w:sz="4" w:space="0" w:color="auto"/>
            </w:tcBorders>
            <w:vAlign w:val="center"/>
          </w:tcPr>
          <w:p w:rsidR="00092ACD" w:rsidRPr="00FF2943" w:rsidRDefault="00092ACD" w:rsidP="009321DB">
            <w:pPr>
              <w:spacing w:before="120" w:after="120"/>
              <w:ind w:firstLine="1"/>
              <w:jc w:val="center"/>
              <w:rPr>
                <w:rFonts w:ascii="Times New Roman" w:hAnsi="Times New Roman" w:cs="Times New Roman"/>
                <w:sz w:val="16"/>
                <w:szCs w:val="16"/>
                <w:lang w:eastAsia="en-US"/>
              </w:rPr>
            </w:pPr>
            <w:r w:rsidRPr="00FF2943">
              <w:rPr>
                <w:rFonts w:ascii="Times New Roman" w:hAnsi="Times New Roman" w:cs="Times New Roman"/>
                <w:bCs/>
                <w:sz w:val="16"/>
                <w:szCs w:val="16"/>
              </w:rPr>
              <w:t>0,8</w:t>
            </w:r>
          </w:p>
        </w:tc>
      </w:tr>
      <w:tr w:rsidR="00092ACD" w:rsidRPr="00C60ED2" w:rsidTr="009321DB">
        <w:trPr>
          <w:jc w:val="center"/>
        </w:trPr>
        <w:tc>
          <w:tcPr>
            <w:tcW w:w="851" w:type="dxa"/>
            <w:tcBorders>
              <w:top w:val="single" w:sz="4" w:space="0" w:color="auto"/>
              <w:bottom w:val="single" w:sz="4" w:space="0" w:color="auto"/>
              <w:right w:val="single" w:sz="4" w:space="0" w:color="auto"/>
            </w:tcBorders>
            <w:vAlign w:val="center"/>
          </w:tcPr>
          <w:p w:rsidR="00092ACD" w:rsidRPr="00FF2943" w:rsidRDefault="00092ACD" w:rsidP="009321DB">
            <w:pPr>
              <w:spacing w:before="120" w:after="120"/>
              <w:jc w:val="center"/>
              <w:rPr>
                <w:rFonts w:ascii="Times New Roman" w:eastAsiaTheme="minorHAnsi" w:hAnsi="Times New Roman" w:cs="Times New Roman"/>
                <w:sz w:val="16"/>
                <w:szCs w:val="16"/>
                <w:lang w:eastAsia="en-US"/>
              </w:rPr>
            </w:pPr>
            <w:r w:rsidRPr="00FF2943">
              <w:rPr>
                <w:rFonts w:ascii="Times New Roman" w:eastAsiaTheme="minorHAnsi" w:hAnsi="Times New Roman" w:cs="Times New Roman"/>
                <w:sz w:val="16"/>
                <w:szCs w:val="16"/>
                <w:lang w:eastAsia="en-US"/>
              </w:rPr>
              <w:t>В</w:t>
            </w:r>
            <w:r>
              <w:rPr>
                <w:rFonts w:ascii="Times New Roman" w:eastAsiaTheme="minorHAnsi" w:hAnsi="Times New Roman" w:cs="Times New Roman"/>
                <w:sz w:val="16"/>
                <w:szCs w:val="16"/>
                <w:lang w:eastAsia="en-US"/>
              </w:rPr>
              <w:t>В</w:t>
            </w:r>
            <w:r w:rsidRPr="00FF2943">
              <w:rPr>
                <w:rFonts w:ascii="Times New Roman" w:eastAsiaTheme="minorHAnsi" w:hAnsi="Times New Roman" w:cs="Times New Roman"/>
                <w:sz w:val="16"/>
                <w:szCs w:val="16"/>
                <w:lang w:eastAsia="en-US"/>
              </w:rPr>
              <w:t>-66.1</w:t>
            </w:r>
          </w:p>
        </w:tc>
        <w:tc>
          <w:tcPr>
            <w:tcW w:w="1816"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left"/>
              <w:rPr>
                <w:rFonts w:ascii="Times New Roman" w:hAnsi="Times New Roman" w:cs="Times New Roman"/>
                <w:bCs/>
                <w:sz w:val="16"/>
                <w:szCs w:val="16"/>
              </w:rPr>
            </w:pPr>
            <w:r>
              <w:rPr>
                <w:rFonts w:ascii="Times New Roman" w:hAnsi="Times New Roman" w:cs="Times New Roman"/>
                <w:bCs/>
                <w:sz w:val="16"/>
                <w:szCs w:val="16"/>
              </w:rPr>
              <w:t>в</w:t>
            </w:r>
            <w:r w:rsidRPr="00FF2943">
              <w:rPr>
                <w:rFonts w:ascii="Times New Roman" w:hAnsi="Times New Roman" w:cs="Times New Roman"/>
                <w:bCs/>
                <w:sz w:val="16"/>
                <w:szCs w:val="16"/>
              </w:rPr>
              <w:t>одоводы</w:t>
            </w:r>
          </w:p>
        </w:tc>
        <w:tc>
          <w:tcPr>
            <w:tcW w:w="1529"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left"/>
              <w:rPr>
                <w:rFonts w:ascii="Times New Roman" w:hAnsi="Times New Roman" w:cs="Times New Roman"/>
                <w:bCs/>
                <w:sz w:val="16"/>
                <w:szCs w:val="16"/>
              </w:rPr>
            </w:pPr>
            <w:r w:rsidRPr="00FF2943">
              <w:rPr>
                <w:rFonts w:ascii="Times New Roman" w:hAnsi="Times New Roman" w:cs="Times New Roman"/>
                <w:bCs/>
                <w:sz w:val="16"/>
                <w:szCs w:val="16"/>
              </w:rPr>
              <w:t xml:space="preserve">водовод </w:t>
            </w:r>
            <w:r w:rsidRPr="00FF2943">
              <w:rPr>
                <w:rFonts w:ascii="Times New Roman" w:hAnsi="Times New Roman" w:cs="Times New Roman"/>
                <w:bCs/>
                <w:sz w:val="16"/>
                <w:szCs w:val="16"/>
              </w:rPr>
              <w:br/>
              <w:t>на территории микрорайона Ива</w:t>
            </w:r>
          </w:p>
        </w:tc>
        <w:tc>
          <w:tcPr>
            <w:tcW w:w="1049"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center"/>
              <w:rPr>
                <w:rFonts w:ascii="Times New Roman" w:hAnsi="Times New Roman" w:cs="Times New Roman"/>
                <w:bCs/>
                <w:sz w:val="16"/>
                <w:szCs w:val="16"/>
              </w:rPr>
            </w:pPr>
            <w:r w:rsidRPr="00FF2943">
              <w:rPr>
                <w:rFonts w:ascii="Times New Roman" w:hAnsi="Times New Roman" w:cs="Times New Roman"/>
                <w:bCs/>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left"/>
              <w:rPr>
                <w:rFonts w:ascii="Times New Roman" w:hAnsi="Times New Roman" w:cs="Times New Roman"/>
                <w:bCs/>
                <w:sz w:val="16"/>
                <w:szCs w:val="16"/>
              </w:rPr>
            </w:pPr>
            <w:r w:rsidRPr="00FF2943">
              <w:rPr>
                <w:rFonts w:ascii="Times New Roman" w:hAnsi="Times New Roman" w:cs="Times New Roman"/>
                <w:bCs/>
                <w:sz w:val="16"/>
                <w:szCs w:val="16"/>
              </w:rPr>
              <w:t xml:space="preserve">строительство водовода </w:t>
            </w:r>
            <w:r w:rsidRPr="00FF2943">
              <w:rPr>
                <w:rFonts w:ascii="Times New Roman" w:hAnsi="Times New Roman" w:cs="Times New Roman"/>
                <w:bCs/>
                <w:sz w:val="16"/>
                <w:szCs w:val="16"/>
              </w:rPr>
              <w:br/>
              <w:t>Dу=300 мм, L=1950 м</w:t>
            </w:r>
          </w:p>
        </w:tc>
        <w:tc>
          <w:tcPr>
            <w:tcW w:w="1019"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28"/>
              <w:jc w:val="center"/>
              <w:rPr>
                <w:rFonts w:ascii="Times New Roman" w:hAnsi="Times New Roman" w:cs="Times New Roman"/>
                <w:sz w:val="16"/>
                <w:szCs w:val="16"/>
              </w:rPr>
            </w:pPr>
            <w:r>
              <w:rPr>
                <w:rFonts w:ascii="Times New Roman" w:hAnsi="Times New Roman" w:cs="Times New Roman"/>
                <w:sz w:val="16"/>
                <w:szCs w:val="16"/>
              </w:rPr>
              <w:t>н</w:t>
            </w:r>
            <w:r w:rsidRPr="00FF2943">
              <w:rPr>
                <w:rFonts w:ascii="Times New Roman" w:hAnsi="Times New Roman" w:cs="Times New Roman"/>
                <w:sz w:val="16"/>
                <w:szCs w:val="16"/>
              </w:rPr>
              <w:t>е требуется</w:t>
            </w:r>
          </w:p>
        </w:tc>
        <w:tc>
          <w:tcPr>
            <w:tcW w:w="1401" w:type="dxa"/>
            <w:tcBorders>
              <w:top w:val="single" w:sz="4" w:space="0" w:color="auto"/>
              <w:left w:val="single" w:sz="4" w:space="0" w:color="auto"/>
              <w:bottom w:val="single" w:sz="4" w:space="0" w:color="auto"/>
            </w:tcBorders>
            <w:vAlign w:val="center"/>
          </w:tcPr>
          <w:p w:rsidR="00092ACD" w:rsidRPr="00FF2943" w:rsidRDefault="00092ACD" w:rsidP="009321DB">
            <w:pPr>
              <w:spacing w:before="120" w:after="120"/>
              <w:ind w:firstLine="1"/>
              <w:jc w:val="center"/>
              <w:rPr>
                <w:rFonts w:ascii="Times New Roman" w:hAnsi="Times New Roman" w:cs="Times New Roman"/>
                <w:bCs/>
                <w:sz w:val="16"/>
                <w:szCs w:val="16"/>
              </w:rPr>
            </w:pPr>
            <w:r w:rsidRPr="00FF2943">
              <w:rPr>
                <w:rFonts w:ascii="Times New Roman" w:hAnsi="Times New Roman" w:cs="Times New Roman"/>
                <w:bCs/>
                <w:sz w:val="16"/>
                <w:szCs w:val="16"/>
              </w:rPr>
              <w:t>19,5</w:t>
            </w:r>
          </w:p>
        </w:tc>
      </w:tr>
      <w:tr w:rsidR="00092ACD" w:rsidRPr="00C60ED2" w:rsidTr="009321DB">
        <w:trPr>
          <w:jc w:val="center"/>
        </w:trPr>
        <w:tc>
          <w:tcPr>
            <w:tcW w:w="851" w:type="dxa"/>
            <w:tcBorders>
              <w:top w:val="single" w:sz="4" w:space="0" w:color="auto"/>
              <w:bottom w:val="single" w:sz="4" w:space="0" w:color="auto"/>
              <w:right w:val="single" w:sz="4" w:space="0" w:color="auto"/>
            </w:tcBorders>
            <w:vAlign w:val="center"/>
          </w:tcPr>
          <w:p w:rsidR="00092ACD" w:rsidRPr="00FF2943" w:rsidRDefault="00092ACD" w:rsidP="009321DB">
            <w:pPr>
              <w:spacing w:before="120" w:after="120"/>
              <w:jc w:val="center"/>
              <w:rPr>
                <w:rFonts w:ascii="Times New Roman" w:eastAsiaTheme="minorHAnsi" w:hAnsi="Times New Roman" w:cs="Times New Roman"/>
                <w:sz w:val="16"/>
                <w:szCs w:val="16"/>
                <w:lang w:eastAsia="en-US"/>
              </w:rPr>
            </w:pPr>
            <w:r w:rsidRPr="00FF2943">
              <w:rPr>
                <w:rFonts w:ascii="Times New Roman" w:eastAsiaTheme="minorHAnsi" w:hAnsi="Times New Roman" w:cs="Times New Roman"/>
                <w:sz w:val="16"/>
                <w:szCs w:val="16"/>
                <w:lang w:eastAsia="en-US"/>
              </w:rPr>
              <w:t>В</w:t>
            </w:r>
            <w:r>
              <w:rPr>
                <w:rFonts w:ascii="Times New Roman" w:eastAsiaTheme="minorHAnsi" w:hAnsi="Times New Roman" w:cs="Times New Roman"/>
                <w:sz w:val="16"/>
                <w:szCs w:val="16"/>
                <w:lang w:eastAsia="en-US"/>
              </w:rPr>
              <w:t>В</w:t>
            </w:r>
            <w:r w:rsidRPr="00FF2943">
              <w:rPr>
                <w:rFonts w:ascii="Times New Roman" w:eastAsiaTheme="minorHAnsi" w:hAnsi="Times New Roman" w:cs="Times New Roman"/>
                <w:sz w:val="16"/>
                <w:szCs w:val="16"/>
                <w:lang w:eastAsia="en-US"/>
              </w:rPr>
              <w:t>-66.2</w:t>
            </w:r>
          </w:p>
        </w:tc>
        <w:tc>
          <w:tcPr>
            <w:tcW w:w="1816"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left"/>
              <w:rPr>
                <w:rFonts w:ascii="Times New Roman" w:hAnsi="Times New Roman" w:cs="Times New Roman"/>
                <w:bCs/>
                <w:sz w:val="16"/>
                <w:szCs w:val="16"/>
              </w:rPr>
            </w:pPr>
            <w:r>
              <w:rPr>
                <w:rFonts w:ascii="Times New Roman" w:hAnsi="Times New Roman" w:cs="Times New Roman"/>
                <w:bCs/>
                <w:sz w:val="16"/>
                <w:szCs w:val="16"/>
              </w:rPr>
              <w:t>в</w:t>
            </w:r>
            <w:r w:rsidRPr="00FF2943">
              <w:rPr>
                <w:rFonts w:ascii="Times New Roman" w:hAnsi="Times New Roman" w:cs="Times New Roman"/>
                <w:bCs/>
                <w:sz w:val="16"/>
                <w:szCs w:val="16"/>
              </w:rPr>
              <w:t>одоводы</w:t>
            </w:r>
          </w:p>
        </w:tc>
        <w:tc>
          <w:tcPr>
            <w:tcW w:w="1529"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left"/>
              <w:rPr>
                <w:rFonts w:ascii="Times New Roman" w:hAnsi="Times New Roman" w:cs="Times New Roman"/>
                <w:bCs/>
                <w:sz w:val="16"/>
                <w:szCs w:val="16"/>
              </w:rPr>
            </w:pPr>
            <w:r w:rsidRPr="00FF2943">
              <w:rPr>
                <w:rFonts w:ascii="Times New Roman" w:hAnsi="Times New Roman" w:cs="Times New Roman"/>
                <w:bCs/>
                <w:sz w:val="16"/>
                <w:szCs w:val="16"/>
              </w:rPr>
              <w:t xml:space="preserve">водовод </w:t>
            </w:r>
            <w:r w:rsidRPr="00FF2943">
              <w:rPr>
                <w:rFonts w:ascii="Times New Roman" w:hAnsi="Times New Roman" w:cs="Times New Roman"/>
                <w:bCs/>
                <w:sz w:val="16"/>
                <w:szCs w:val="16"/>
              </w:rPr>
              <w:br/>
              <w:t>на территории микрорайона Ива</w:t>
            </w:r>
          </w:p>
        </w:tc>
        <w:tc>
          <w:tcPr>
            <w:tcW w:w="1049"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center"/>
              <w:rPr>
                <w:rFonts w:ascii="Times New Roman" w:hAnsi="Times New Roman" w:cs="Times New Roman"/>
                <w:bCs/>
                <w:sz w:val="16"/>
                <w:szCs w:val="16"/>
              </w:rPr>
            </w:pPr>
            <w:r w:rsidRPr="00FF2943">
              <w:rPr>
                <w:rFonts w:ascii="Times New Roman" w:hAnsi="Times New Roman" w:cs="Times New Roman"/>
                <w:bCs/>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left"/>
              <w:rPr>
                <w:rFonts w:ascii="Times New Roman" w:hAnsi="Times New Roman" w:cs="Times New Roman"/>
                <w:bCs/>
                <w:sz w:val="16"/>
                <w:szCs w:val="16"/>
              </w:rPr>
            </w:pPr>
            <w:r w:rsidRPr="00FF2943">
              <w:rPr>
                <w:rFonts w:ascii="Times New Roman" w:hAnsi="Times New Roman" w:cs="Times New Roman"/>
                <w:bCs/>
                <w:sz w:val="16"/>
                <w:szCs w:val="16"/>
              </w:rPr>
              <w:t xml:space="preserve">строительство водовода, </w:t>
            </w:r>
            <w:r w:rsidRPr="00FF2943">
              <w:rPr>
                <w:rFonts w:ascii="Times New Roman" w:hAnsi="Times New Roman" w:cs="Times New Roman"/>
                <w:bCs/>
                <w:sz w:val="16"/>
                <w:szCs w:val="16"/>
              </w:rPr>
              <w:br/>
              <w:t>Dу=300 мм, L=800 м</w:t>
            </w:r>
          </w:p>
        </w:tc>
        <w:tc>
          <w:tcPr>
            <w:tcW w:w="1019"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28"/>
              <w:jc w:val="center"/>
              <w:rPr>
                <w:rFonts w:ascii="Times New Roman" w:hAnsi="Times New Roman" w:cs="Times New Roman"/>
                <w:sz w:val="16"/>
                <w:szCs w:val="16"/>
              </w:rPr>
            </w:pPr>
            <w:r>
              <w:rPr>
                <w:rFonts w:ascii="Times New Roman" w:hAnsi="Times New Roman" w:cs="Times New Roman"/>
                <w:sz w:val="16"/>
                <w:szCs w:val="16"/>
              </w:rPr>
              <w:t>н</w:t>
            </w:r>
            <w:r w:rsidRPr="00FF2943">
              <w:rPr>
                <w:rFonts w:ascii="Times New Roman" w:hAnsi="Times New Roman" w:cs="Times New Roman"/>
                <w:sz w:val="16"/>
                <w:szCs w:val="16"/>
              </w:rPr>
              <w:t>е требуется</w:t>
            </w:r>
          </w:p>
        </w:tc>
        <w:tc>
          <w:tcPr>
            <w:tcW w:w="1401" w:type="dxa"/>
            <w:tcBorders>
              <w:top w:val="single" w:sz="4" w:space="0" w:color="auto"/>
              <w:left w:val="single" w:sz="4" w:space="0" w:color="auto"/>
              <w:bottom w:val="single" w:sz="4" w:space="0" w:color="auto"/>
            </w:tcBorders>
            <w:vAlign w:val="center"/>
          </w:tcPr>
          <w:p w:rsidR="00092ACD" w:rsidRPr="00FF2943" w:rsidRDefault="00092ACD" w:rsidP="009321DB">
            <w:pPr>
              <w:spacing w:before="120" w:after="120"/>
              <w:ind w:firstLine="1"/>
              <w:jc w:val="center"/>
              <w:rPr>
                <w:rFonts w:ascii="Times New Roman" w:hAnsi="Times New Roman" w:cs="Times New Roman"/>
                <w:bCs/>
                <w:sz w:val="16"/>
                <w:szCs w:val="16"/>
              </w:rPr>
            </w:pPr>
            <w:r w:rsidRPr="00FF2943">
              <w:rPr>
                <w:rFonts w:ascii="Times New Roman" w:hAnsi="Times New Roman" w:cs="Times New Roman"/>
                <w:bCs/>
                <w:sz w:val="16"/>
                <w:szCs w:val="16"/>
              </w:rPr>
              <w:t>8,0</w:t>
            </w:r>
          </w:p>
        </w:tc>
      </w:tr>
      <w:tr w:rsidR="00092ACD" w:rsidRPr="00C60ED2" w:rsidTr="009321DB">
        <w:trPr>
          <w:jc w:val="center"/>
        </w:trPr>
        <w:tc>
          <w:tcPr>
            <w:tcW w:w="851" w:type="dxa"/>
            <w:tcBorders>
              <w:top w:val="single" w:sz="4" w:space="0" w:color="auto"/>
              <w:bottom w:val="single" w:sz="4" w:space="0" w:color="auto"/>
              <w:right w:val="single" w:sz="4" w:space="0" w:color="auto"/>
            </w:tcBorders>
            <w:vAlign w:val="center"/>
          </w:tcPr>
          <w:p w:rsidR="00092ACD" w:rsidRPr="00FF2943" w:rsidRDefault="00092ACD" w:rsidP="009321DB">
            <w:pPr>
              <w:spacing w:before="120" w:after="120"/>
              <w:jc w:val="center"/>
              <w:rPr>
                <w:rFonts w:ascii="Times New Roman" w:eastAsiaTheme="minorHAnsi" w:hAnsi="Times New Roman" w:cs="Times New Roman"/>
                <w:sz w:val="16"/>
                <w:szCs w:val="16"/>
                <w:lang w:eastAsia="en-US"/>
              </w:rPr>
            </w:pPr>
            <w:r w:rsidRPr="00FF2943">
              <w:rPr>
                <w:rFonts w:ascii="Times New Roman" w:eastAsiaTheme="minorHAnsi" w:hAnsi="Times New Roman" w:cs="Times New Roman"/>
                <w:sz w:val="16"/>
                <w:szCs w:val="16"/>
                <w:lang w:eastAsia="en-US"/>
              </w:rPr>
              <w:t>В</w:t>
            </w:r>
            <w:r>
              <w:rPr>
                <w:rFonts w:ascii="Times New Roman" w:eastAsiaTheme="minorHAnsi" w:hAnsi="Times New Roman" w:cs="Times New Roman"/>
                <w:sz w:val="16"/>
                <w:szCs w:val="16"/>
                <w:lang w:eastAsia="en-US"/>
              </w:rPr>
              <w:t>В</w:t>
            </w:r>
            <w:r w:rsidRPr="00FF2943">
              <w:rPr>
                <w:rFonts w:ascii="Times New Roman" w:eastAsiaTheme="minorHAnsi" w:hAnsi="Times New Roman" w:cs="Times New Roman"/>
                <w:sz w:val="16"/>
                <w:szCs w:val="16"/>
                <w:lang w:eastAsia="en-US"/>
              </w:rPr>
              <w:t>-67.1</w:t>
            </w:r>
          </w:p>
        </w:tc>
        <w:tc>
          <w:tcPr>
            <w:tcW w:w="1816"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left"/>
              <w:rPr>
                <w:rFonts w:ascii="Times New Roman" w:hAnsi="Times New Roman" w:cs="Times New Roman"/>
                <w:bCs/>
                <w:sz w:val="16"/>
                <w:szCs w:val="16"/>
              </w:rPr>
            </w:pPr>
            <w:r>
              <w:rPr>
                <w:rFonts w:ascii="Times New Roman" w:hAnsi="Times New Roman" w:cs="Times New Roman"/>
                <w:bCs/>
                <w:sz w:val="16"/>
                <w:szCs w:val="16"/>
              </w:rPr>
              <w:t>в</w:t>
            </w:r>
            <w:r w:rsidRPr="00FF2943">
              <w:rPr>
                <w:rFonts w:ascii="Times New Roman" w:hAnsi="Times New Roman" w:cs="Times New Roman"/>
                <w:bCs/>
                <w:sz w:val="16"/>
                <w:szCs w:val="16"/>
              </w:rPr>
              <w:t>одоводы</w:t>
            </w:r>
          </w:p>
        </w:tc>
        <w:tc>
          <w:tcPr>
            <w:tcW w:w="1529"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left"/>
              <w:rPr>
                <w:rFonts w:ascii="Times New Roman" w:hAnsi="Times New Roman" w:cs="Times New Roman"/>
                <w:bCs/>
                <w:sz w:val="16"/>
                <w:szCs w:val="16"/>
              </w:rPr>
            </w:pPr>
            <w:r w:rsidRPr="00FF2943">
              <w:rPr>
                <w:rFonts w:ascii="Times New Roman" w:hAnsi="Times New Roman" w:cs="Times New Roman"/>
                <w:bCs/>
                <w:sz w:val="16"/>
                <w:szCs w:val="16"/>
              </w:rPr>
              <w:t xml:space="preserve">блокировочный водовод </w:t>
            </w:r>
            <w:r w:rsidRPr="00FF2943">
              <w:rPr>
                <w:rFonts w:ascii="Times New Roman" w:hAnsi="Times New Roman" w:cs="Times New Roman"/>
                <w:bCs/>
                <w:sz w:val="16"/>
                <w:szCs w:val="16"/>
              </w:rPr>
              <w:br/>
              <w:t>на территории микрорайона Бахаревка</w:t>
            </w:r>
          </w:p>
        </w:tc>
        <w:tc>
          <w:tcPr>
            <w:tcW w:w="1049"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center"/>
              <w:rPr>
                <w:rFonts w:ascii="Times New Roman" w:hAnsi="Times New Roman" w:cs="Times New Roman"/>
                <w:bCs/>
                <w:sz w:val="16"/>
                <w:szCs w:val="16"/>
              </w:rPr>
            </w:pPr>
            <w:r w:rsidRPr="00FF2943">
              <w:rPr>
                <w:rFonts w:ascii="Times New Roman" w:hAnsi="Times New Roman" w:cs="Times New Roman"/>
                <w:bCs/>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left"/>
              <w:rPr>
                <w:rFonts w:ascii="Times New Roman" w:hAnsi="Times New Roman" w:cs="Times New Roman"/>
                <w:bCs/>
                <w:sz w:val="16"/>
                <w:szCs w:val="16"/>
              </w:rPr>
            </w:pPr>
            <w:r w:rsidRPr="00FF2943">
              <w:rPr>
                <w:rFonts w:ascii="Times New Roman" w:hAnsi="Times New Roman" w:cs="Times New Roman"/>
                <w:bCs/>
                <w:sz w:val="16"/>
                <w:szCs w:val="16"/>
              </w:rPr>
              <w:t>строительство блокировочного водовода, Dу=300 мм, L=1500 м</w:t>
            </w:r>
          </w:p>
        </w:tc>
        <w:tc>
          <w:tcPr>
            <w:tcW w:w="1019"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28"/>
              <w:jc w:val="center"/>
              <w:rPr>
                <w:rFonts w:ascii="Times New Roman" w:hAnsi="Times New Roman" w:cs="Times New Roman"/>
                <w:sz w:val="16"/>
                <w:szCs w:val="16"/>
              </w:rPr>
            </w:pPr>
            <w:r>
              <w:rPr>
                <w:rFonts w:ascii="Times New Roman" w:hAnsi="Times New Roman" w:cs="Times New Roman"/>
                <w:sz w:val="16"/>
                <w:szCs w:val="16"/>
              </w:rPr>
              <w:t>н</w:t>
            </w:r>
            <w:r w:rsidRPr="00FF2943">
              <w:rPr>
                <w:rFonts w:ascii="Times New Roman" w:hAnsi="Times New Roman" w:cs="Times New Roman"/>
                <w:sz w:val="16"/>
                <w:szCs w:val="16"/>
              </w:rPr>
              <w:t>е требуется</w:t>
            </w:r>
          </w:p>
        </w:tc>
        <w:tc>
          <w:tcPr>
            <w:tcW w:w="1401" w:type="dxa"/>
            <w:tcBorders>
              <w:top w:val="single" w:sz="4" w:space="0" w:color="auto"/>
              <w:left w:val="single" w:sz="4" w:space="0" w:color="auto"/>
              <w:bottom w:val="single" w:sz="4" w:space="0" w:color="auto"/>
            </w:tcBorders>
            <w:vAlign w:val="center"/>
          </w:tcPr>
          <w:p w:rsidR="00092ACD" w:rsidRPr="00FF2943" w:rsidRDefault="00092ACD" w:rsidP="009321DB">
            <w:pPr>
              <w:spacing w:before="120" w:after="120"/>
              <w:ind w:firstLine="1"/>
              <w:jc w:val="center"/>
              <w:rPr>
                <w:rFonts w:ascii="Times New Roman" w:hAnsi="Times New Roman" w:cs="Times New Roman"/>
                <w:bCs/>
                <w:sz w:val="16"/>
                <w:szCs w:val="16"/>
              </w:rPr>
            </w:pPr>
            <w:r w:rsidRPr="00FF2943">
              <w:rPr>
                <w:rFonts w:ascii="Times New Roman" w:hAnsi="Times New Roman" w:cs="Times New Roman"/>
                <w:bCs/>
                <w:sz w:val="16"/>
                <w:szCs w:val="16"/>
              </w:rPr>
              <w:t>12,0</w:t>
            </w:r>
          </w:p>
        </w:tc>
      </w:tr>
      <w:tr w:rsidR="00092ACD" w:rsidRPr="00C60ED2" w:rsidTr="009321DB">
        <w:trPr>
          <w:jc w:val="center"/>
        </w:trPr>
        <w:tc>
          <w:tcPr>
            <w:tcW w:w="851" w:type="dxa"/>
            <w:tcBorders>
              <w:top w:val="single" w:sz="4" w:space="0" w:color="auto"/>
              <w:bottom w:val="single" w:sz="4" w:space="0" w:color="auto"/>
              <w:right w:val="single" w:sz="4" w:space="0" w:color="auto"/>
            </w:tcBorders>
            <w:vAlign w:val="center"/>
          </w:tcPr>
          <w:p w:rsidR="00092ACD" w:rsidRPr="00FF2943" w:rsidRDefault="00092ACD" w:rsidP="009321DB">
            <w:pPr>
              <w:spacing w:before="120" w:after="120"/>
              <w:jc w:val="center"/>
              <w:rPr>
                <w:rFonts w:ascii="Times New Roman" w:eastAsiaTheme="minorHAnsi" w:hAnsi="Times New Roman" w:cs="Times New Roman"/>
                <w:sz w:val="16"/>
                <w:szCs w:val="16"/>
                <w:lang w:eastAsia="en-US"/>
              </w:rPr>
            </w:pPr>
            <w:r w:rsidRPr="00FF2943">
              <w:rPr>
                <w:rFonts w:ascii="Times New Roman" w:eastAsiaTheme="minorHAnsi" w:hAnsi="Times New Roman" w:cs="Times New Roman"/>
                <w:sz w:val="16"/>
                <w:szCs w:val="16"/>
                <w:lang w:eastAsia="en-US"/>
              </w:rPr>
              <w:t>В</w:t>
            </w:r>
            <w:r>
              <w:rPr>
                <w:rFonts w:ascii="Times New Roman" w:eastAsiaTheme="minorHAnsi" w:hAnsi="Times New Roman" w:cs="Times New Roman"/>
                <w:sz w:val="16"/>
                <w:szCs w:val="16"/>
                <w:lang w:eastAsia="en-US"/>
              </w:rPr>
              <w:t>В</w:t>
            </w:r>
            <w:r w:rsidRPr="00FF2943">
              <w:rPr>
                <w:rFonts w:ascii="Times New Roman" w:eastAsiaTheme="minorHAnsi" w:hAnsi="Times New Roman" w:cs="Times New Roman"/>
                <w:sz w:val="16"/>
                <w:szCs w:val="16"/>
                <w:lang w:eastAsia="en-US"/>
              </w:rPr>
              <w:t>-67.2</w:t>
            </w:r>
          </w:p>
        </w:tc>
        <w:tc>
          <w:tcPr>
            <w:tcW w:w="1816"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left"/>
              <w:rPr>
                <w:rFonts w:ascii="Times New Roman" w:hAnsi="Times New Roman" w:cs="Times New Roman"/>
                <w:bCs/>
                <w:sz w:val="16"/>
                <w:szCs w:val="16"/>
              </w:rPr>
            </w:pPr>
            <w:r>
              <w:rPr>
                <w:rFonts w:ascii="Times New Roman" w:hAnsi="Times New Roman" w:cs="Times New Roman"/>
                <w:bCs/>
                <w:sz w:val="16"/>
                <w:szCs w:val="16"/>
              </w:rPr>
              <w:t>в</w:t>
            </w:r>
            <w:r w:rsidRPr="00FF2943">
              <w:rPr>
                <w:rFonts w:ascii="Times New Roman" w:hAnsi="Times New Roman" w:cs="Times New Roman"/>
                <w:bCs/>
                <w:sz w:val="16"/>
                <w:szCs w:val="16"/>
              </w:rPr>
              <w:t>одоводы</w:t>
            </w:r>
          </w:p>
        </w:tc>
        <w:tc>
          <w:tcPr>
            <w:tcW w:w="1529"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left"/>
              <w:rPr>
                <w:rFonts w:ascii="Times New Roman" w:hAnsi="Times New Roman" w:cs="Times New Roman"/>
                <w:bCs/>
                <w:sz w:val="16"/>
                <w:szCs w:val="16"/>
              </w:rPr>
            </w:pPr>
            <w:r w:rsidRPr="00FF2943">
              <w:rPr>
                <w:rFonts w:ascii="Times New Roman" w:hAnsi="Times New Roman" w:cs="Times New Roman"/>
                <w:bCs/>
                <w:sz w:val="16"/>
                <w:szCs w:val="16"/>
              </w:rPr>
              <w:t xml:space="preserve">магистральный водовод </w:t>
            </w:r>
            <w:r w:rsidRPr="00FF2943">
              <w:rPr>
                <w:rFonts w:ascii="Times New Roman" w:hAnsi="Times New Roman" w:cs="Times New Roman"/>
                <w:bCs/>
                <w:sz w:val="16"/>
                <w:szCs w:val="16"/>
              </w:rPr>
              <w:br/>
              <w:t>для подключения микрорайона Бахаревка</w:t>
            </w:r>
          </w:p>
        </w:tc>
        <w:tc>
          <w:tcPr>
            <w:tcW w:w="1049"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center"/>
              <w:rPr>
                <w:rFonts w:ascii="Times New Roman" w:hAnsi="Times New Roman" w:cs="Times New Roman"/>
                <w:bCs/>
                <w:sz w:val="16"/>
                <w:szCs w:val="16"/>
              </w:rPr>
            </w:pPr>
            <w:r w:rsidRPr="00FF2943">
              <w:rPr>
                <w:rFonts w:ascii="Times New Roman" w:hAnsi="Times New Roman" w:cs="Times New Roman"/>
                <w:bCs/>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left"/>
              <w:rPr>
                <w:rFonts w:ascii="Times New Roman" w:hAnsi="Times New Roman" w:cs="Times New Roman"/>
                <w:bCs/>
                <w:sz w:val="16"/>
                <w:szCs w:val="16"/>
              </w:rPr>
            </w:pPr>
            <w:r w:rsidRPr="00FF2943">
              <w:rPr>
                <w:rFonts w:ascii="Times New Roman" w:hAnsi="Times New Roman" w:cs="Times New Roman"/>
                <w:bCs/>
                <w:sz w:val="16"/>
                <w:szCs w:val="16"/>
              </w:rPr>
              <w:t xml:space="preserve">строительство водовода </w:t>
            </w:r>
            <w:r w:rsidRPr="00FF2943">
              <w:rPr>
                <w:rFonts w:ascii="Times New Roman" w:hAnsi="Times New Roman" w:cs="Times New Roman"/>
                <w:bCs/>
                <w:sz w:val="16"/>
                <w:szCs w:val="16"/>
              </w:rPr>
              <w:br/>
              <w:t>для подключения микрорайона Бахаревка Dу=500 мм, L=935 м</w:t>
            </w:r>
          </w:p>
        </w:tc>
        <w:tc>
          <w:tcPr>
            <w:tcW w:w="1019"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28"/>
              <w:jc w:val="center"/>
              <w:rPr>
                <w:rFonts w:ascii="Times New Roman" w:hAnsi="Times New Roman" w:cs="Times New Roman"/>
                <w:sz w:val="16"/>
                <w:szCs w:val="16"/>
              </w:rPr>
            </w:pPr>
            <w:r>
              <w:rPr>
                <w:rFonts w:ascii="Times New Roman" w:hAnsi="Times New Roman" w:cs="Times New Roman"/>
                <w:sz w:val="16"/>
                <w:szCs w:val="16"/>
              </w:rPr>
              <w:t>н</w:t>
            </w:r>
            <w:r w:rsidRPr="00FF2943">
              <w:rPr>
                <w:rFonts w:ascii="Times New Roman" w:hAnsi="Times New Roman" w:cs="Times New Roman"/>
                <w:sz w:val="16"/>
                <w:szCs w:val="16"/>
              </w:rPr>
              <w:t>е требуется</w:t>
            </w:r>
          </w:p>
        </w:tc>
        <w:tc>
          <w:tcPr>
            <w:tcW w:w="1401" w:type="dxa"/>
            <w:tcBorders>
              <w:top w:val="single" w:sz="4" w:space="0" w:color="auto"/>
              <w:left w:val="single" w:sz="4" w:space="0" w:color="auto"/>
              <w:bottom w:val="single" w:sz="4" w:space="0" w:color="auto"/>
            </w:tcBorders>
            <w:vAlign w:val="center"/>
          </w:tcPr>
          <w:p w:rsidR="00092ACD" w:rsidRPr="00FF2943" w:rsidRDefault="00092ACD" w:rsidP="009321DB">
            <w:pPr>
              <w:spacing w:before="120" w:after="120"/>
              <w:ind w:firstLine="1"/>
              <w:jc w:val="center"/>
              <w:rPr>
                <w:rFonts w:ascii="Times New Roman" w:hAnsi="Times New Roman" w:cs="Times New Roman"/>
                <w:bCs/>
                <w:sz w:val="16"/>
                <w:szCs w:val="16"/>
              </w:rPr>
            </w:pPr>
            <w:r w:rsidRPr="00FF2943">
              <w:rPr>
                <w:rFonts w:ascii="Times New Roman" w:hAnsi="Times New Roman" w:cs="Times New Roman"/>
                <w:bCs/>
                <w:sz w:val="16"/>
                <w:szCs w:val="16"/>
              </w:rPr>
              <w:t>23,4</w:t>
            </w:r>
          </w:p>
        </w:tc>
      </w:tr>
      <w:tr w:rsidR="00092ACD" w:rsidRPr="00C60ED2" w:rsidTr="009321DB">
        <w:trPr>
          <w:jc w:val="center"/>
        </w:trPr>
        <w:tc>
          <w:tcPr>
            <w:tcW w:w="851" w:type="dxa"/>
            <w:tcBorders>
              <w:top w:val="single" w:sz="4" w:space="0" w:color="auto"/>
              <w:bottom w:val="single" w:sz="4" w:space="0" w:color="auto"/>
              <w:right w:val="single" w:sz="4" w:space="0" w:color="auto"/>
            </w:tcBorders>
            <w:vAlign w:val="center"/>
          </w:tcPr>
          <w:p w:rsidR="00092ACD" w:rsidRPr="00FF2943" w:rsidRDefault="00092ACD" w:rsidP="009321DB">
            <w:pPr>
              <w:spacing w:before="120" w:after="120"/>
              <w:jc w:val="center"/>
              <w:rPr>
                <w:rFonts w:ascii="Times New Roman" w:eastAsiaTheme="minorHAnsi" w:hAnsi="Times New Roman" w:cs="Times New Roman"/>
                <w:sz w:val="16"/>
                <w:szCs w:val="16"/>
                <w:lang w:eastAsia="en-US"/>
              </w:rPr>
            </w:pPr>
            <w:r w:rsidRPr="00FF2943">
              <w:rPr>
                <w:rFonts w:ascii="Times New Roman" w:eastAsiaTheme="minorHAnsi" w:hAnsi="Times New Roman" w:cs="Times New Roman"/>
                <w:sz w:val="16"/>
                <w:szCs w:val="16"/>
                <w:lang w:eastAsia="en-US"/>
              </w:rPr>
              <w:t>В</w:t>
            </w:r>
            <w:r>
              <w:rPr>
                <w:rFonts w:ascii="Times New Roman" w:eastAsiaTheme="minorHAnsi" w:hAnsi="Times New Roman" w:cs="Times New Roman"/>
                <w:sz w:val="16"/>
                <w:szCs w:val="16"/>
                <w:lang w:eastAsia="en-US"/>
              </w:rPr>
              <w:t>В</w:t>
            </w:r>
            <w:r w:rsidRPr="00FF2943">
              <w:rPr>
                <w:rFonts w:ascii="Times New Roman" w:eastAsiaTheme="minorHAnsi" w:hAnsi="Times New Roman" w:cs="Times New Roman"/>
                <w:sz w:val="16"/>
                <w:szCs w:val="16"/>
                <w:lang w:eastAsia="en-US"/>
              </w:rPr>
              <w:t>-67.3</w:t>
            </w:r>
          </w:p>
        </w:tc>
        <w:tc>
          <w:tcPr>
            <w:tcW w:w="1816"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left"/>
              <w:rPr>
                <w:rFonts w:ascii="Times New Roman" w:hAnsi="Times New Roman" w:cs="Times New Roman"/>
                <w:bCs/>
                <w:sz w:val="16"/>
                <w:szCs w:val="16"/>
              </w:rPr>
            </w:pPr>
            <w:r>
              <w:rPr>
                <w:rFonts w:ascii="Times New Roman" w:hAnsi="Times New Roman" w:cs="Times New Roman"/>
                <w:bCs/>
                <w:sz w:val="16"/>
                <w:szCs w:val="16"/>
              </w:rPr>
              <w:t>в</w:t>
            </w:r>
            <w:r w:rsidRPr="00FF2943">
              <w:rPr>
                <w:rFonts w:ascii="Times New Roman" w:hAnsi="Times New Roman" w:cs="Times New Roman"/>
                <w:bCs/>
                <w:sz w:val="16"/>
                <w:szCs w:val="16"/>
              </w:rPr>
              <w:t>одоводы</w:t>
            </w:r>
          </w:p>
        </w:tc>
        <w:tc>
          <w:tcPr>
            <w:tcW w:w="1529"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left"/>
              <w:rPr>
                <w:rFonts w:ascii="Times New Roman" w:hAnsi="Times New Roman" w:cs="Times New Roman"/>
                <w:bCs/>
                <w:sz w:val="16"/>
                <w:szCs w:val="16"/>
              </w:rPr>
            </w:pPr>
            <w:r w:rsidRPr="00FF2943">
              <w:rPr>
                <w:rFonts w:ascii="Times New Roman" w:hAnsi="Times New Roman" w:cs="Times New Roman"/>
                <w:bCs/>
                <w:sz w:val="16"/>
                <w:szCs w:val="16"/>
              </w:rPr>
              <w:t xml:space="preserve">водоводы </w:t>
            </w:r>
            <w:r w:rsidRPr="00FF2943">
              <w:rPr>
                <w:rFonts w:ascii="Times New Roman" w:hAnsi="Times New Roman" w:cs="Times New Roman"/>
                <w:bCs/>
                <w:sz w:val="16"/>
                <w:szCs w:val="16"/>
              </w:rPr>
              <w:br/>
              <w:t>на территории микрорайона Бахаревка</w:t>
            </w:r>
          </w:p>
        </w:tc>
        <w:tc>
          <w:tcPr>
            <w:tcW w:w="1049"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center"/>
              <w:rPr>
                <w:rFonts w:ascii="Times New Roman" w:hAnsi="Times New Roman" w:cs="Times New Roman"/>
                <w:bCs/>
                <w:sz w:val="16"/>
                <w:szCs w:val="16"/>
              </w:rPr>
            </w:pPr>
            <w:r w:rsidRPr="00FF2943">
              <w:rPr>
                <w:rFonts w:ascii="Times New Roman" w:hAnsi="Times New Roman" w:cs="Times New Roman"/>
                <w:bCs/>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left"/>
              <w:rPr>
                <w:rFonts w:ascii="Times New Roman" w:hAnsi="Times New Roman" w:cs="Times New Roman"/>
                <w:bCs/>
                <w:sz w:val="16"/>
                <w:szCs w:val="16"/>
              </w:rPr>
            </w:pPr>
            <w:r w:rsidRPr="00FF2943">
              <w:rPr>
                <w:rFonts w:ascii="Times New Roman" w:hAnsi="Times New Roman" w:cs="Times New Roman"/>
                <w:bCs/>
                <w:sz w:val="16"/>
                <w:szCs w:val="16"/>
              </w:rPr>
              <w:t xml:space="preserve">строительство водоводов </w:t>
            </w:r>
            <w:r w:rsidRPr="00FF2943">
              <w:rPr>
                <w:rFonts w:ascii="Times New Roman" w:hAnsi="Times New Roman" w:cs="Times New Roman"/>
                <w:bCs/>
                <w:sz w:val="16"/>
                <w:szCs w:val="16"/>
              </w:rPr>
              <w:br/>
              <w:t>на территории микрорайона Бахаревка Dу=300 мм,L=3500 м</w:t>
            </w:r>
          </w:p>
        </w:tc>
        <w:tc>
          <w:tcPr>
            <w:tcW w:w="1019"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28"/>
              <w:jc w:val="center"/>
              <w:rPr>
                <w:rFonts w:ascii="Times New Roman" w:hAnsi="Times New Roman" w:cs="Times New Roman"/>
                <w:sz w:val="16"/>
                <w:szCs w:val="16"/>
              </w:rPr>
            </w:pPr>
            <w:r>
              <w:rPr>
                <w:rFonts w:ascii="Times New Roman" w:hAnsi="Times New Roman" w:cs="Times New Roman"/>
                <w:sz w:val="16"/>
                <w:szCs w:val="16"/>
              </w:rPr>
              <w:t>н</w:t>
            </w:r>
            <w:r w:rsidRPr="00FF2943">
              <w:rPr>
                <w:rFonts w:ascii="Times New Roman" w:hAnsi="Times New Roman" w:cs="Times New Roman"/>
                <w:sz w:val="16"/>
                <w:szCs w:val="16"/>
              </w:rPr>
              <w:t>е требуется</w:t>
            </w:r>
          </w:p>
        </w:tc>
        <w:tc>
          <w:tcPr>
            <w:tcW w:w="1401" w:type="dxa"/>
            <w:tcBorders>
              <w:top w:val="single" w:sz="4" w:space="0" w:color="auto"/>
              <w:left w:val="single" w:sz="4" w:space="0" w:color="auto"/>
              <w:bottom w:val="single" w:sz="4" w:space="0" w:color="auto"/>
            </w:tcBorders>
            <w:vAlign w:val="center"/>
          </w:tcPr>
          <w:p w:rsidR="00092ACD" w:rsidRPr="00FF2943" w:rsidRDefault="00092ACD" w:rsidP="009321DB">
            <w:pPr>
              <w:spacing w:before="120" w:after="120"/>
              <w:ind w:firstLine="1"/>
              <w:jc w:val="center"/>
              <w:rPr>
                <w:rFonts w:ascii="Times New Roman" w:hAnsi="Times New Roman" w:cs="Times New Roman"/>
                <w:bCs/>
                <w:sz w:val="16"/>
                <w:szCs w:val="16"/>
              </w:rPr>
            </w:pPr>
            <w:r w:rsidRPr="00FF2943">
              <w:rPr>
                <w:rFonts w:ascii="Times New Roman" w:hAnsi="Times New Roman" w:cs="Times New Roman"/>
                <w:bCs/>
                <w:sz w:val="16"/>
                <w:szCs w:val="16"/>
              </w:rPr>
              <w:t>28,0</w:t>
            </w:r>
          </w:p>
        </w:tc>
      </w:tr>
      <w:tr w:rsidR="00092ACD" w:rsidRPr="00C60ED2" w:rsidTr="009321DB">
        <w:trPr>
          <w:jc w:val="center"/>
        </w:trPr>
        <w:tc>
          <w:tcPr>
            <w:tcW w:w="851" w:type="dxa"/>
            <w:tcBorders>
              <w:top w:val="single" w:sz="4" w:space="0" w:color="auto"/>
              <w:bottom w:val="single" w:sz="4" w:space="0" w:color="auto"/>
              <w:right w:val="single" w:sz="4" w:space="0" w:color="auto"/>
            </w:tcBorders>
            <w:vAlign w:val="center"/>
          </w:tcPr>
          <w:p w:rsidR="00092ACD" w:rsidRPr="00FF2943" w:rsidRDefault="00092ACD" w:rsidP="009321DB">
            <w:pPr>
              <w:spacing w:before="120" w:after="120"/>
              <w:jc w:val="center"/>
              <w:rPr>
                <w:rFonts w:ascii="Times New Roman" w:eastAsiaTheme="minorHAnsi" w:hAnsi="Times New Roman" w:cs="Times New Roman"/>
                <w:sz w:val="16"/>
                <w:szCs w:val="16"/>
                <w:lang w:eastAsia="en-US"/>
              </w:rPr>
            </w:pPr>
            <w:r w:rsidRPr="00FF2943">
              <w:rPr>
                <w:rFonts w:ascii="Times New Roman" w:eastAsiaTheme="minorHAnsi" w:hAnsi="Times New Roman" w:cs="Times New Roman"/>
                <w:sz w:val="16"/>
                <w:szCs w:val="16"/>
                <w:lang w:eastAsia="en-US"/>
              </w:rPr>
              <w:t>В</w:t>
            </w:r>
            <w:r>
              <w:rPr>
                <w:rFonts w:ascii="Times New Roman" w:eastAsiaTheme="minorHAnsi" w:hAnsi="Times New Roman" w:cs="Times New Roman"/>
                <w:sz w:val="16"/>
                <w:szCs w:val="16"/>
                <w:lang w:eastAsia="en-US"/>
              </w:rPr>
              <w:t>В</w:t>
            </w:r>
            <w:r w:rsidRPr="00FF2943">
              <w:rPr>
                <w:rFonts w:ascii="Times New Roman" w:eastAsiaTheme="minorHAnsi" w:hAnsi="Times New Roman" w:cs="Times New Roman"/>
                <w:sz w:val="16"/>
                <w:szCs w:val="16"/>
                <w:lang w:eastAsia="en-US"/>
              </w:rPr>
              <w:t>-67.4а</w:t>
            </w:r>
          </w:p>
        </w:tc>
        <w:tc>
          <w:tcPr>
            <w:tcW w:w="1816"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left"/>
              <w:rPr>
                <w:rFonts w:ascii="Times New Roman" w:hAnsi="Times New Roman" w:cs="Times New Roman"/>
                <w:bCs/>
                <w:sz w:val="16"/>
                <w:szCs w:val="16"/>
              </w:rPr>
            </w:pPr>
            <w:r>
              <w:rPr>
                <w:rFonts w:ascii="Times New Roman" w:hAnsi="Times New Roman" w:cs="Times New Roman"/>
                <w:bCs/>
                <w:sz w:val="16"/>
                <w:szCs w:val="16"/>
              </w:rPr>
              <w:t>в</w:t>
            </w:r>
            <w:r w:rsidRPr="00FF2943">
              <w:rPr>
                <w:rFonts w:ascii="Times New Roman" w:hAnsi="Times New Roman" w:cs="Times New Roman"/>
                <w:bCs/>
                <w:sz w:val="16"/>
                <w:szCs w:val="16"/>
              </w:rPr>
              <w:t>одоводы</w:t>
            </w:r>
          </w:p>
        </w:tc>
        <w:tc>
          <w:tcPr>
            <w:tcW w:w="1529"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left"/>
              <w:rPr>
                <w:rFonts w:ascii="Times New Roman" w:hAnsi="Times New Roman" w:cs="Times New Roman"/>
                <w:bCs/>
                <w:sz w:val="16"/>
                <w:szCs w:val="16"/>
              </w:rPr>
            </w:pPr>
            <w:r w:rsidRPr="00FF2943">
              <w:rPr>
                <w:rFonts w:ascii="Times New Roman" w:hAnsi="Times New Roman" w:cs="Times New Roman"/>
                <w:bCs/>
                <w:sz w:val="16"/>
                <w:szCs w:val="16"/>
              </w:rPr>
              <w:t xml:space="preserve">водовод </w:t>
            </w:r>
            <w:r w:rsidRPr="00FF2943">
              <w:rPr>
                <w:rFonts w:ascii="Times New Roman" w:hAnsi="Times New Roman" w:cs="Times New Roman"/>
                <w:bCs/>
                <w:sz w:val="16"/>
                <w:szCs w:val="16"/>
              </w:rPr>
              <w:br/>
              <w:t>для подключения микрорайона Бахаревка (ИЖС)</w:t>
            </w:r>
          </w:p>
        </w:tc>
        <w:tc>
          <w:tcPr>
            <w:tcW w:w="1049"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center"/>
              <w:rPr>
                <w:rFonts w:ascii="Times New Roman" w:hAnsi="Times New Roman" w:cs="Times New Roman"/>
                <w:bCs/>
                <w:sz w:val="16"/>
                <w:szCs w:val="16"/>
              </w:rPr>
            </w:pPr>
            <w:r w:rsidRPr="00FF2943">
              <w:rPr>
                <w:rFonts w:ascii="Times New Roman" w:hAnsi="Times New Roman" w:cs="Times New Roman"/>
                <w:bCs/>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left"/>
              <w:rPr>
                <w:rFonts w:ascii="Times New Roman" w:hAnsi="Times New Roman" w:cs="Times New Roman"/>
                <w:bCs/>
                <w:sz w:val="16"/>
                <w:szCs w:val="16"/>
              </w:rPr>
            </w:pPr>
            <w:r w:rsidRPr="00FF2943">
              <w:rPr>
                <w:rFonts w:ascii="Times New Roman" w:hAnsi="Times New Roman" w:cs="Times New Roman"/>
                <w:bCs/>
                <w:sz w:val="16"/>
                <w:szCs w:val="16"/>
              </w:rPr>
              <w:t xml:space="preserve">строительство водовода </w:t>
            </w:r>
            <w:r w:rsidRPr="00FF2943">
              <w:rPr>
                <w:rFonts w:ascii="Times New Roman" w:hAnsi="Times New Roman" w:cs="Times New Roman"/>
                <w:bCs/>
                <w:sz w:val="16"/>
                <w:szCs w:val="16"/>
              </w:rPr>
              <w:br/>
              <w:t>для подключения территории ИЖС 2Dу=250 мм, L=660 м (альтерн.вар.</w:t>
            </w:r>
            <w:r w:rsidRPr="00FF2943">
              <w:rPr>
                <w:rFonts w:ascii="Times New Roman" w:eastAsiaTheme="minorHAnsi" w:hAnsi="Times New Roman" w:cs="Times New Roman"/>
                <w:sz w:val="16"/>
                <w:szCs w:val="16"/>
                <w:lang w:eastAsia="en-US"/>
              </w:rPr>
              <w:t xml:space="preserve"> В-67.4б)</w:t>
            </w:r>
          </w:p>
        </w:tc>
        <w:tc>
          <w:tcPr>
            <w:tcW w:w="1019"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28"/>
              <w:jc w:val="center"/>
              <w:rPr>
                <w:rFonts w:ascii="Times New Roman" w:hAnsi="Times New Roman" w:cs="Times New Roman"/>
                <w:sz w:val="16"/>
                <w:szCs w:val="16"/>
              </w:rPr>
            </w:pPr>
            <w:r>
              <w:rPr>
                <w:rFonts w:ascii="Times New Roman" w:hAnsi="Times New Roman" w:cs="Times New Roman"/>
                <w:sz w:val="16"/>
                <w:szCs w:val="16"/>
              </w:rPr>
              <w:t>н</w:t>
            </w:r>
            <w:r w:rsidRPr="00FF2943">
              <w:rPr>
                <w:rFonts w:ascii="Times New Roman" w:hAnsi="Times New Roman" w:cs="Times New Roman"/>
                <w:sz w:val="16"/>
                <w:szCs w:val="16"/>
              </w:rPr>
              <w:t>е требуется</w:t>
            </w:r>
          </w:p>
        </w:tc>
        <w:tc>
          <w:tcPr>
            <w:tcW w:w="1401" w:type="dxa"/>
            <w:tcBorders>
              <w:top w:val="single" w:sz="4" w:space="0" w:color="auto"/>
              <w:left w:val="single" w:sz="4" w:space="0" w:color="auto"/>
              <w:bottom w:val="single" w:sz="4" w:space="0" w:color="auto"/>
            </w:tcBorders>
            <w:vAlign w:val="center"/>
          </w:tcPr>
          <w:p w:rsidR="00092ACD" w:rsidRPr="00FF2943" w:rsidRDefault="00092ACD" w:rsidP="009321DB">
            <w:pPr>
              <w:spacing w:before="120" w:after="120"/>
              <w:ind w:firstLine="1"/>
              <w:jc w:val="center"/>
              <w:rPr>
                <w:rFonts w:ascii="Times New Roman" w:hAnsi="Times New Roman" w:cs="Times New Roman"/>
                <w:bCs/>
                <w:sz w:val="16"/>
                <w:szCs w:val="16"/>
              </w:rPr>
            </w:pPr>
            <w:r w:rsidRPr="00FF2943">
              <w:rPr>
                <w:rFonts w:ascii="Times New Roman" w:hAnsi="Times New Roman" w:cs="Times New Roman"/>
                <w:bCs/>
                <w:sz w:val="16"/>
                <w:szCs w:val="16"/>
              </w:rPr>
              <w:t>6,6</w:t>
            </w:r>
          </w:p>
        </w:tc>
      </w:tr>
      <w:tr w:rsidR="00092ACD" w:rsidRPr="00C60ED2" w:rsidTr="009321DB">
        <w:trPr>
          <w:jc w:val="center"/>
        </w:trPr>
        <w:tc>
          <w:tcPr>
            <w:tcW w:w="851" w:type="dxa"/>
            <w:tcBorders>
              <w:top w:val="single" w:sz="4" w:space="0" w:color="auto"/>
              <w:bottom w:val="single" w:sz="4" w:space="0" w:color="auto"/>
              <w:right w:val="single" w:sz="4" w:space="0" w:color="auto"/>
            </w:tcBorders>
            <w:vAlign w:val="center"/>
          </w:tcPr>
          <w:p w:rsidR="00092ACD" w:rsidRPr="00FF2943" w:rsidRDefault="00092ACD" w:rsidP="009321DB">
            <w:pPr>
              <w:spacing w:before="120" w:after="120"/>
              <w:jc w:val="center"/>
              <w:rPr>
                <w:rFonts w:ascii="Times New Roman" w:eastAsiaTheme="minorHAnsi" w:hAnsi="Times New Roman" w:cs="Times New Roman"/>
                <w:sz w:val="16"/>
                <w:szCs w:val="16"/>
                <w:lang w:val="en-US" w:eastAsia="en-US"/>
              </w:rPr>
            </w:pPr>
            <w:r w:rsidRPr="00FF2943">
              <w:rPr>
                <w:rFonts w:ascii="Times New Roman" w:eastAsiaTheme="minorHAnsi" w:hAnsi="Times New Roman" w:cs="Times New Roman"/>
                <w:sz w:val="16"/>
                <w:szCs w:val="16"/>
                <w:lang w:val="en-US" w:eastAsia="en-US"/>
              </w:rPr>
              <w:t>В</w:t>
            </w:r>
            <w:r>
              <w:rPr>
                <w:rFonts w:ascii="Times New Roman" w:eastAsiaTheme="minorHAnsi" w:hAnsi="Times New Roman" w:cs="Times New Roman"/>
                <w:sz w:val="16"/>
                <w:szCs w:val="16"/>
                <w:lang w:eastAsia="en-US"/>
              </w:rPr>
              <w:t>В</w:t>
            </w:r>
            <w:r w:rsidRPr="00FF2943">
              <w:rPr>
                <w:rFonts w:ascii="Times New Roman" w:eastAsiaTheme="minorHAnsi" w:hAnsi="Times New Roman" w:cs="Times New Roman"/>
                <w:sz w:val="16"/>
                <w:szCs w:val="16"/>
                <w:lang w:val="en-US" w:eastAsia="en-US"/>
              </w:rPr>
              <w:t>-6</w:t>
            </w:r>
            <w:r w:rsidRPr="00FF2943">
              <w:rPr>
                <w:rFonts w:ascii="Times New Roman" w:eastAsiaTheme="minorHAnsi" w:hAnsi="Times New Roman" w:cs="Times New Roman"/>
                <w:sz w:val="16"/>
                <w:szCs w:val="16"/>
                <w:lang w:eastAsia="en-US"/>
              </w:rPr>
              <w:t>7</w:t>
            </w:r>
            <w:r w:rsidRPr="00FF2943">
              <w:rPr>
                <w:rFonts w:ascii="Times New Roman" w:eastAsiaTheme="minorHAnsi" w:hAnsi="Times New Roman" w:cs="Times New Roman"/>
                <w:sz w:val="16"/>
                <w:szCs w:val="16"/>
                <w:lang w:val="en-US" w:eastAsia="en-US"/>
              </w:rPr>
              <w:t>.</w:t>
            </w:r>
            <w:r w:rsidRPr="00FF2943">
              <w:rPr>
                <w:rFonts w:ascii="Times New Roman" w:eastAsiaTheme="minorHAnsi" w:hAnsi="Times New Roman" w:cs="Times New Roman"/>
                <w:sz w:val="16"/>
                <w:szCs w:val="16"/>
                <w:lang w:eastAsia="en-US"/>
              </w:rPr>
              <w:t>4б</w:t>
            </w:r>
          </w:p>
        </w:tc>
        <w:tc>
          <w:tcPr>
            <w:tcW w:w="1816"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left"/>
              <w:rPr>
                <w:rFonts w:ascii="Times New Roman" w:hAnsi="Times New Roman" w:cs="Times New Roman"/>
                <w:bCs/>
                <w:sz w:val="16"/>
                <w:szCs w:val="16"/>
              </w:rPr>
            </w:pPr>
            <w:r>
              <w:rPr>
                <w:rFonts w:ascii="Times New Roman" w:hAnsi="Times New Roman" w:cs="Times New Roman"/>
                <w:bCs/>
                <w:sz w:val="16"/>
                <w:szCs w:val="16"/>
              </w:rPr>
              <w:t>в</w:t>
            </w:r>
            <w:r w:rsidRPr="00FF2943">
              <w:rPr>
                <w:rFonts w:ascii="Times New Roman" w:hAnsi="Times New Roman" w:cs="Times New Roman"/>
                <w:bCs/>
                <w:sz w:val="16"/>
                <w:szCs w:val="16"/>
              </w:rPr>
              <w:t>одоводы</w:t>
            </w:r>
          </w:p>
        </w:tc>
        <w:tc>
          <w:tcPr>
            <w:tcW w:w="1529"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left"/>
              <w:rPr>
                <w:rFonts w:ascii="Times New Roman" w:hAnsi="Times New Roman" w:cs="Times New Roman"/>
                <w:bCs/>
                <w:sz w:val="16"/>
                <w:szCs w:val="16"/>
              </w:rPr>
            </w:pPr>
            <w:r w:rsidRPr="00FF2943">
              <w:rPr>
                <w:rFonts w:ascii="Times New Roman" w:hAnsi="Times New Roman" w:cs="Times New Roman"/>
                <w:bCs/>
                <w:sz w:val="16"/>
                <w:szCs w:val="16"/>
              </w:rPr>
              <w:t xml:space="preserve">водовод </w:t>
            </w:r>
            <w:r w:rsidRPr="00FF2943">
              <w:rPr>
                <w:rFonts w:ascii="Times New Roman" w:hAnsi="Times New Roman" w:cs="Times New Roman"/>
                <w:bCs/>
                <w:sz w:val="16"/>
                <w:szCs w:val="16"/>
              </w:rPr>
              <w:br/>
              <w:t>для подключения микрорайона Бахаревка (ИЖС)</w:t>
            </w:r>
          </w:p>
        </w:tc>
        <w:tc>
          <w:tcPr>
            <w:tcW w:w="1049"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center"/>
              <w:rPr>
                <w:rFonts w:ascii="Times New Roman" w:hAnsi="Times New Roman" w:cs="Times New Roman"/>
                <w:bCs/>
                <w:sz w:val="16"/>
                <w:szCs w:val="16"/>
              </w:rPr>
            </w:pPr>
            <w:r w:rsidRPr="00FF2943">
              <w:rPr>
                <w:rFonts w:ascii="Times New Roman" w:hAnsi="Times New Roman" w:cs="Times New Roman"/>
                <w:bCs/>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left"/>
              <w:rPr>
                <w:rFonts w:ascii="Times New Roman" w:hAnsi="Times New Roman" w:cs="Times New Roman"/>
                <w:bCs/>
                <w:sz w:val="16"/>
                <w:szCs w:val="16"/>
              </w:rPr>
            </w:pPr>
            <w:r w:rsidRPr="00FF2943">
              <w:rPr>
                <w:rFonts w:ascii="Times New Roman" w:hAnsi="Times New Roman" w:cs="Times New Roman"/>
                <w:bCs/>
                <w:sz w:val="16"/>
                <w:szCs w:val="16"/>
              </w:rPr>
              <w:t xml:space="preserve">строительство водовода </w:t>
            </w:r>
            <w:r w:rsidRPr="00FF2943">
              <w:rPr>
                <w:rFonts w:ascii="Times New Roman" w:hAnsi="Times New Roman" w:cs="Times New Roman"/>
                <w:bCs/>
                <w:sz w:val="16"/>
                <w:szCs w:val="16"/>
              </w:rPr>
              <w:br/>
              <w:t>для подключения территории ИЖС 2Dу=250 мм, L=750 м (альтерн.вар.</w:t>
            </w:r>
            <w:r w:rsidRPr="00FF2943">
              <w:rPr>
                <w:rFonts w:ascii="Times New Roman" w:eastAsiaTheme="minorHAnsi" w:hAnsi="Times New Roman" w:cs="Times New Roman"/>
                <w:sz w:val="16"/>
                <w:szCs w:val="16"/>
                <w:lang w:eastAsia="en-US"/>
              </w:rPr>
              <w:t xml:space="preserve"> В-67.4а)</w:t>
            </w:r>
          </w:p>
        </w:tc>
        <w:tc>
          <w:tcPr>
            <w:tcW w:w="1019"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28"/>
              <w:jc w:val="center"/>
              <w:rPr>
                <w:rFonts w:ascii="Times New Roman" w:hAnsi="Times New Roman" w:cs="Times New Roman"/>
                <w:sz w:val="16"/>
                <w:szCs w:val="16"/>
              </w:rPr>
            </w:pPr>
            <w:r>
              <w:rPr>
                <w:rFonts w:ascii="Times New Roman" w:hAnsi="Times New Roman" w:cs="Times New Roman"/>
                <w:sz w:val="16"/>
                <w:szCs w:val="16"/>
              </w:rPr>
              <w:t>н</w:t>
            </w:r>
            <w:r w:rsidRPr="00FF2943">
              <w:rPr>
                <w:rFonts w:ascii="Times New Roman" w:hAnsi="Times New Roman" w:cs="Times New Roman"/>
                <w:sz w:val="16"/>
                <w:szCs w:val="16"/>
              </w:rPr>
              <w:t>е требуется</w:t>
            </w:r>
          </w:p>
        </w:tc>
        <w:tc>
          <w:tcPr>
            <w:tcW w:w="1401" w:type="dxa"/>
            <w:tcBorders>
              <w:top w:val="single" w:sz="4" w:space="0" w:color="auto"/>
              <w:left w:val="single" w:sz="4" w:space="0" w:color="auto"/>
              <w:bottom w:val="single" w:sz="4" w:space="0" w:color="auto"/>
            </w:tcBorders>
            <w:vAlign w:val="center"/>
          </w:tcPr>
          <w:p w:rsidR="00092ACD" w:rsidRPr="00FF2943" w:rsidRDefault="00092ACD" w:rsidP="009321DB">
            <w:pPr>
              <w:spacing w:before="120" w:after="120"/>
              <w:ind w:firstLine="1"/>
              <w:jc w:val="center"/>
              <w:rPr>
                <w:rFonts w:ascii="Times New Roman" w:hAnsi="Times New Roman" w:cs="Times New Roman"/>
                <w:bCs/>
                <w:sz w:val="16"/>
                <w:szCs w:val="16"/>
              </w:rPr>
            </w:pPr>
            <w:r w:rsidRPr="00FF2943">
              <w:rPr>
                <w:rFonts w:ascii="Times New Roman" w:hAnsi="Times New Roman" w:cs="Times New Roman"/>
                <w:bCs/>
                <w:sz w:val="16"/>
                <w:szCs w:val="16"/>
              </w:rPr>
              <w:t>7,5</w:t>
            </w:r>
          </w:p>
        </w:tc>
      </w:tr>
      <w:tr w:rsidR="00092ACD" w:rsidRPr="00C60ED2" w:rsidTr="009321DB">
        <w:trPr>
          <w:jc w:val="center"/>
        </w:trPr>
        <w:tc>
          <w:tcPr>
            <w:tcW w:w="851" w:type="dxa"/>
            <w:tcBorders>
              <w:top w:val="single" w:sz="4" w:space="0" w:color="auto"/>
              <w:bottom w:val="single" w:sz="4" w:space="0" w:color="auto"/>
              <w:right w:val="single" w:sz="4" w:space="0" w:color="auto"/>
            </w:tcBorders>
            <w:vAlign w:val="center"/>
          </w:tcPr>
          <w:p w:rsidR="00092ACD" w:rsidRPr="00FF2943" w:rsidRDefault="00092ACD" w:rsidP="009321DB">
            <w:pPr>
              <w:spacing w:before="120" w:after="120"/>
              <w:jc w:val="center"/>
              <w:rPr>
                <w:rFonts w:ascii="Times New Roman" w:eastAsiaTheme="minorHAnsi" w:hAnsi="Times New Roman" w:cs="Times New Roman"/>
                <w:sz w:val="16"/>
                <w:szCs w:val="16"/>
                <w:lang w:val="en-US" w:eastAsia="en-US"/>
              </w:rPr>
            </w:pPr>
            <w:r w:rsidRPr="00FF2943">
              <w:rPr>
                <w:rFonts w:ascii="Times New Roman" w:eastAsiaTheme="minorHAnsi" w:hAnsi="Times New Roman" w:cs="Times New Roman"/>
                <w:sz w:val="16"/>
                <w:szCs w:val="16"/>
                <w:lang w:val="en-US" w:eastAsia="en-US"/>
              </w:rPr>
              <w:t>В</w:t>
            </w:r>
            <w:r>
              <w:rPr>
                <w:rFonts w:ascii="Times New Roman" w:eastAsiaTheme="minorHAnsi" w:hAnsi="Times New Roman" w:cs="Times New Roman"/>
                <w:sz w:val="16"/>
                <w:szCs w:val="16"/>
                <w:lang w:eastAsia="en-US"/>
              </w:rPr>
              <w:t>В</w:t>
            </w:r>
            <w:r w:rsidRPr="00FF2943">
              <w:rPr>
                <w:rFonts w:ascii="Times New Roman" w:eastAsiaTheme="minorHAnsi" w:hAnsi="Times New Roman" w:cs="Times New Roman"/>
                <w:sz w:val="16"/>
                <w:szCs w:val="16"/>
                <w:lang w:val="en-US" w:eastAsia="en-US"/>
              </w:rPr>
              <w:t>-6</w:t>
            </w:r>
            <w:r w:rsidRPr="00FF2943">
              <w:rPr>
                <w:rFonts w:ascii="Times New Roman" w:eastAsiaTheme="minorHAnsi" w:hAnsi="Times New Roman" w:cs="Times New Roman"/>
                <w:sz w:val="16"/>
                <w:szCs w:val="16"/>
                <w:lang w:eastAsia="en-US"/>
              </w:rPr>
              <w:t>8</w:t>
            </w:r>
            <w:r w:rsidRPr="00FF2943">
              <w:rPr>
                <w:rFonts w:ascii="Times New Roman" w:eastAsiaTheme="minorHAnsi" w:hAnsi="Times New Roman" w:cs="Times New Roman"/>
                <w:sz w:val="16"/>
                <w:szCs w:val="16"/>
                <w:lang w:val="en-US" w:eastAsia="en-US"/>
              </w:rPr>
              <w:t>.</w:t>
            </w:r>
            <w:r w:rsidRPr="00FF2943">
              <w:rPr>
                <w:rFonts w:ascii="Times New Roman" w:eastAsiaTheme="minorHAnsi" w:hAnsi="Times New Roman" w:cs="Times New Roman"/>
                <w:sz w:val="16"/>
                <w:szCs w:val="16"/>
                <w:lang w:eastAsia="en-US"/>
              </w:rPr>
              <w:t>1</w:t>
            </w:r>
          </w:p>
        </w:tc>
        <w:tc>
          <w:tcPr>
            <w:tcW w:w="1816"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left"/>
              <w:rPr>
                <w:rFonts w:ascii="Times New Roman" w:hAnsi="Times New Roman" w:cs="Times New Roman"/>
                <w:bCs/>
                <w:sz w:val="16"/>
                <w:szCs w:val="16"/>
              </w:rPr>
            </w:pPr>
            <w:r>
              <w:rPr>
                <w:rFonts w:ascii="Times New Roman" w:hAnsi="Times New Roman" w:cs="Times New Roman"/>
                <w:bCs/>
                <w:sz w:val="16"/>
                <w:szCs w:val="16"/>
              </w:rPr>
              <w:t>в</w:t>
            </w:r>
            <w:r w:rsidRPr="00FF2943">
              <w:rPr>
                <w:rFonts w:ascii="Times New Roman" w:hAnsi="Times New Roman" w:cs="Times New Roman"/>
                <w:bCs/>
                <w:sz w:val="16"/>
                <w:szCs w:val="16"/>
              </w:rPr>
              <w:t>одоводы</w:t>
            </w:r>
          </w:p>
        </w:tc>
        <w:tc>
          <w:tcPr>
            <w:tcW w:w="1529"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left"/>
              <w:rPr>
                <w:rFonts w:ascii="Times New Roman" w:hAnsi="Times New Roman" w:cs="Times New Roman"/>
                <w:bCs/>
                <w:sz w:val="16"/>
                <w:szCs w:val="16"/>
              </w:rPr>
            </w:pPr>
            <w:r w:rsidRPr="00FF2943">
              <w:rPr>
                <w:rFonts w:ascii="Times New Roman" w:hAnsi="Times New Roman" w:cs="Times New Roman"/>
                <w:bCs/>
                <w:sz w:val="16"/>
                <w:szCs w:val="16"/>
              </w:rPr>
              <w:t xml:space="preserve">водовод </w:t>
            </w:r>
            <w:r w:rsidRPr="00FF2943">
              <w:rPr>
                <w:rFonts w:ascii="Times New Roman" w:hAnsi="Times New Roman" w:cs="Times New Roman"/>
                <w:bCs/>
                <w:sz w:val="16"/>
                <w:szCs w:val="16"/>
              </w:rPr>
              <w:br/>
              <w:t>для подключения микрорайона Соболи</w:t>
            </w:r>
          </w:p>
        </w:tc>
        <w:tc>
          <w:tcPr>
            <w:tcW w:w="1049"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center"/>
              <w:rPr>
                <w:rFonts w:ascii="Times New Roman" w:hAnsi="Times New Roman" w:cs="Times New Roman"/>
                <w:bCs/>
                <w:sz w:val="16"/>
                <w:szCs w:val="16"/>
              </w:rPr>
            </w:pPr>
            <w:r w:rsidRPr="00FF2943">
              <w:rPr>
                <w:rFonts w:ascii="Times New Roman" w:hAnsi="Times New Roman" w:cs="Times New Roman"/>
                <w:bCs/>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left"/>
              <w:rPr>
                <w:rFonts w:ascii="Times New Roman" w:hAnsi="Times New Roman" w:cs="Times New Roman"/>
                <w:bCs/>
                <w:sz w:val="16"/>
                <w:szCs w:val="16"/>
              </w:rPr>
            </w:pPr>
            <w:r w:rsidRPr="00FF2943">
              <w:rPr>
                <w:rFonts w:ascii="Times New Roman" w:hAnsi="Times New Roman" w:cs="Times New Roman"/>
                <w:bCs/>
                <w:sz w:val="16"/>
                <w:szCs w:val="16"/>
              </w:rPr>
              <w:t xml:space="preserve">строительство водовода </w:t>
            </w:r>
            <w:r w:rsidRPr="00FF2943">
              <w:rPr>
                <w:rFonts w:ascii="Times New Roman" w:hAnsi="Times New Roman" w:cs="Times New Roman"/>
                <w:bCs/>
                <w:sz w:val="16"/>
                <w:szCs w:val="16"/>
              </w:rPr>
              <w:br/>
              <w:t>2Dу=250 мм, L=1030 м</w:t>
            </w:r>
          </w:p>
        </w:tc>
        <w:tc>
          <w:tcPr>
            <w:tcW w:w="1019"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28"/>
              <w:jc w:val="center"/>
              <w:rPr>
                <w:rFonts w:ascii="Times New Roman" w:hAnsi="Times New Roman" w:cs="Times New Roman"/>
                <w:sz w:val="16"/>
                <w:szCs w:val="16"/>
              </w:rPr>
            </w:pPr>
            <w:r>
              <w:rPr>
                <w:rFonts w:ascii="Times New Roman" w:hAnsi="Times New Roman" w:cs="Times New Roman"/>
                <w:sz w:val="16"/>
                <w:szCs w:val="16"/>
              </w:rPr>
              <w:t>н</w:t>
            </w:r>
            <w:r w:rsidRPr="00FF2943">
              <w:rPr>
                <w:rFonts w:ascii="Times New Roman" w:hAnsi="Times New Roman" w:cs="Times New Roman"/>
                <w:sz w:val="16"/>
                <w:szCs w:val="16"/>
              </w:rPr>
              <w:t>е требуется</w:t>
            </w:r>
          </w:p>
        </w:tc>
        <w:tc>
          <w:tcPr>
            <w:tcW w:w="1401" w:type="dxa"/>
            <w:tcBorders>
              <w:top w:val="single" w:sz="4" w:space="0" w:color="auto"/>
              <w:left w:val="single" w:sz="4" w:space="0" w:color="auto"/>
              <w:bottom w:val="single" w:sz="4" w:space="0" w:color="auto"/>
            </w:tcBorders>
            <w:vAlign w:val="center"/>
          </w:tcPr>
          <w:p w:rsidR="00092ACD" w:rsidRPr="00FF2943" w:rsidRDefault="00092ACD" w:rsidP="009321DB">
            <w:pPr>
              <w:spacing w:before="120" w:after="120"/>
              <w:ind w:firstLine="1"/>
              <w:jc w:val="center"/>
              <w:rPr>
                <w:rFonts w:ascii="Times New Roman" w:hAnsi="Times New Roman" w:cs="Times New Roman"/>
                <w:bCs/>
                <w:sz w:val="16"/>
                <w:szCs w:val="16"/>
              </w:rPr>
            </w:pPr>
            <w:r w:rsidRPr="00FF2943">
              <w:rPr>
                <w:rFonts w:ascii="Times New Roman" w:hAnsi="Times New Roman" w:cs="Times New Roman"/>
                <w:bCs/>
                <w:sz w:val="16"/>
                <w:szCs w:val="16"/>
              </w:rPr>
              <w:t>6,2</w:t>
            </w:r>
          </w:p>
        </w:tc>
      </w:tr>
      <w:tr w:rsidR="00092ACD" w:rsidRPr="00C60ED2" w:rsidTr="009321DB">
        <w:trPr>
          <w:jc w:val="center"/>
        </w:trPr>
        <w:tc>
          <w:tcPr>
            <w:tcW w:w="851" w:type="dxa"/>
            <w:tcBorders>
              <w:top w:val="single" w:sz="4" w:space="0" w:color="auto"/>
              <w:bottom w:val="single" w:sz="4" w:space="0" w:color="auto"/>
              <w:right w:val="single" w:sz="4" w:space="0" w:color="auto"/>
            </w:tcBorders>
            <w:vAlign w:val="center"/>
          </w:tcPr>
          <w:p w:rsidR="00092ACD" w:rsidRPr="00FF2943" w:rsidRDefault="00092ACD" w:rsidP="009321DB">
            <w:pPr>
              <w:spacing w:before="120" w:after="120"/>
              <w:jc w:val="center"/>
              <w:rPr>
                <w:rFonts w:ascii="Times New Roman" w:eastAsiaTheme="minorHAnsi" w:hAnsi="Times New Roman" w:cs="Times New Roman"/>
                <w:sz w:val="16"/>
                <w:szCs w:val="16"/>
                <w:lang w:eastAsia="en-US"/>
              </w:rPr>
            </w:pPr>
            <w:r w:rsidRPr="00FF2943">
              <w:rPr>
                <w:rFonts w:ascii="Times New Roman" w:eastAsiaTheme="minorHAnsi" w:hAnsi="Times New Roman" w:cs="Times New Roman"/>
                <w:sz w:val="16"/>
                <w:szCs w:val="16"/>
                <w:lang w:eastAsia="en-US"/>
              </w:rPr>
              <w:t>В</w:t>
            </w:r>
            <w:r>
              <w:rPr>
                <w:rFonts w:ascii="Times New Roman" w:eastAsiaTheme="minorHAnsi" w:hAnsi="Times New Roman" w:cs="Times New Roman"/>
                <w:sz w:val="16"/>
                <w:szCs w:val="16"/>
                <w:lang w:eastAsia="en-US"/>
              </w:rPr>
              <w:t>В</w:t>
            </w:r>
            <w:r w:rsidRPr="00FF2943">
              <w:rPr>
                <w:rFonts w:ascii="Times New Roman" w:eastAsiaTheme="minorHAnsi" w:hAnsi="Times New Roman" w:cs="Times New Roman"/>
                <w:sz w:val="16"/>
                <w:szCs w:val="16"/>
                <w:lang w:eastAsia="en-US"/>
              </w:rPr>
              <w:t>-69.1</w:t>
            </w:r>
          </w:p>
        </w:tc>
        <w:tc>
          <w:tcPr>
            <w:tcW w:w="1816"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left"/>
              <w:rPr>
                <w:rFonts w:ascii="Times New Roman" w:hAnsi="Times New Roman" w:cs="Times New Roman"/>
                <w:bCs/>
                <w:sz w:val="16"/>
                <w:szCs w:val="16"/>
              </w:rPr>
            </w:pPr>
            <w:r>
              <w:rPr>
                <w:rFonts w:ascii="Times New Roman" w:hAnsi="Times New Roman" w:cs="Times New Roman"/>
                <w:bCs/>
                <w:sz w:val="16"/>
                <w:szCs w:val="16"/>
              </w:rPr>
              <w:t>в</w:t>
            </w:r>
            <w:r w:rsidRPr="00FF2943">
              <w:rPr>
                <w:rFonts w:ascii="Times New Roman" w:hAnsi="Times New Roman" w:cs="Times New Roman"/>
                <w:bCs/>
                <w:sz w:val="16"/>
                <w:szCs w:val="16"/>
              </w:rPr>
              <w:t>одоводы</w:t>
            </w:r>
          </w:p>
        </w:tc>
        <w:tc>
          <w:tcPr>
            <w:tcW w:w="1529"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left"/>
              <w:rPr>
                <w:rFonts w:ascii="Times New Roman" w:hAnsi="Times New Roman" w:cs="Times New Roman"/>
                <w:bCs/>
                <w:sz w:val="16"/>
                <w:szCs w:val="16"/>
              </w:rPr>
            </w:pPr>
            <w:r w:rsidRPr="00FF2943">
              <w:rPr>
                <w:rFonts w:ascii="Times New Roman" w:hAnsi="Times New Roman" w:cs="Times New Roman"/>
                <w:bCs/>
                <w:sz w:val="16"/>
                <w:szCs w:val="16"/>
              </w:rPr>
              <w:t xml:space="preserve">водовод </w:t>
            </w:r>
            <w:r w:rsidRPr="00FF2943">
              <w:rPr>
                <w:rFonts w:ascii="Times New Roman" w:hAnsi="Times New Roman" w:cs="Times New Roman"/>
                <w:bCs/>
                <w:sz w:val="16"/>
                <w:szCs w:val="16"/>
              </w:rPr>
              <w:br/>
              <w:t xml:space="preserve">для подключения </w:t>
            </w:r>
            <w:r w:rsidRPr="00FF2943">
              <w:rPr>
                <w:rFonts w:ascii="Times New Roman" w:hAnsi="Times New Roman" w:cs="Times New Roman"/>
                <w:bCs/>
                <w:sz w:val="16"/>
                <w:szCs w:val="16"/>
              </w:rPr>
              <w:br/>
              <w:t>микрорайона Голый Мыс</w:t>
            </w:r>
          </w:p>
        </w:tc>
        <w:tc>
          <w:tcPr>
            <w:tcW w:w="1049"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center"/>
              <w:rPr>
                <w:rFonts w:ascii="Times New Roman" w:hAnsi="Times New Roman" w:cs="Times New Roman"/>
                <w:bCs/>
                <w:sz w:val="16"/>
                <w:szCs w:val="16"/>
              </w:rPr>
            </w:pPr>
            <w:r w:rsidRPr="00FF2943">
              <w:rPr>
                <w:rFonts w:ascii="Times New Roman" w:hAnsi="Times New Roman" w:cs="Times New Roman"/>
                <w:bCs/>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left"/>
              <w:rPr>
                <w:rFonts w:ascii="Times New Roman" w:hAnsi="Times New Roman" w:cs="Times New Roman"/>
                <w:bCs/>
                <w:sz w:val="16"/>
                <w:szCs w:val="16"/>
              </w:rPr>
            </w:pPr>
            <w:r w:rsidRPr="00FF2943">
              <w:rPr>
                <w:rFonts w:ascii="Times New Roman" w:hAnsi="Times New Roman" w:cs="Times New Roman"/>
                <w:bCs/>
                <w:sz w:val="16"/>
                <w:szCs w:val="16"/>
              </w:rPr>
              <w:t xml:space="preserve">строительство водовода </w:t>
            </w:r>
            <w:r w:rsidRPr="00FF2943">
              <w:rPr>
                <w:rFonts w:ascii="Times New Roman" w:hAnsi="Times New Roman" w:cs="Times New Roman"/>
                <w:bCs/>
                <w:sz w:val="16"/>
                <w:szCs w:val="16"/>
              </w:rPr>
              <w:br/>
              <w:t>Dу=300 мм, L=1700 м</w:t>
            </w:r>
          </w:p>
        </w:tc>
        <w:tc>
          <w:tcPr>
            <w:tcW w:w="1019"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28"/>
              <w:jc w:val="center"/>
              <w:rPr>
                <w:rFonts w:ascii="Times New Roman" w:hAnsi="Times New Roman" w:cs="Times New Roman"/>
                <w:sz w:val="16"/>
                <w:szCs w:val="16"/>
              </w:rPr>
            </w:pPr>
            <w:r>
              <w:rPr>
                <w:rFonts w:ascii="Times New Roman" w:hAnsi="Times New Roman" w:cs="Times New Roman"/>
                <w:sz w:val="16"/>
                <w:szCs w:val="16"/>
              </w:rPr>
              <w:t>н</w:t>
            </w:r>
            <w:r w:rsidRPr="00FF2943">
              <w:rPr>
                <w:rFonts w:ascii="Times New Roman" w:hAnsi="Times New Roman" w:cs="Times New Roman"/>
                <w:sz w:val="16"/>
                <w:szCs w:val="16"/>
              </w:rPr>
              <w:t>е требуется</w:t>
            </w:r>
          </w:p>
        </w:tc>
        <w:tc>
          <w:tcPr>
            <w:tcW w:w="1401" w:type="dxa"/>
            <w:tcBorders>
              <w:top w:val="single" w:sz="4" w:space="0" w:color="auto"/>
              <w:left w:val="single" w:sz="4" w:space="0" w:color="auto"/>
              <w:bottom w:val="single" w:sz="4" w:space="0" w:color="auto"/>
            </w:tcBorders>
            <w:vAlign w:val="center"/>
          </w:tcPr>
          <w:p w:rsidR="00092ACD" w:rsidRPr="00FF2943" w:rsidRDefault="00092ACD" w:rsidP="009321DB">
            <w:pPr>
              <w:spacing w:before="120" w:after="120"/>
              <w:ind w:firstLine="1"/>
              <w:jc w:val="center"/>
              <w:rPr>
                <w:rFonts w:ascii="Times New Roman" w:hAnsi="Times New Roman" w:cs="Times New Roman"/>
                <w:bCs/>
                <w:sz w:val="16"/>
                <w:szCs w:val="16"/>
              </w:rPr>
            </w:pPr>
            <w:r w:rsidRPr="00FF2943">
              <w:rPr>
                <w:rFonts w:ascii="Times New Roman" w:hAnsi="Times New Roman" w:cs="Times New Roman"/>
                <w:bCs/>
                <w:sz w:val="16"/>
                <w:szCs w:val="16"/>
              </w:rPr>
              <w:t>13,6</w:t>
            </w:r>
          </w:p>
        </w:tc>
      </w:tr>
      <w:tr w:rsidR="00092ACD" w:rsidRPr="00C60ED2" w:rsidTr="009321DB">
        <w:trPr>
          <w:jc w:val="center"/>
        </w:trPr>
        <w:tc>
          <w:tcPr>
            <w:tcW w:w="851" w:type="dxa"/>
            <w:tcBorders>
              <w:top w:val="single" w:sz="4" w:space="0" w:color="auto"/>
              <w:bottom w:val="single" w:sz="4" w:space="0" w:color="auto"/>
              <w:right w:val="single" w:sz="4" w:space="0" w:color="auto"/>
            </w:tcBorders>
            <w:vAlign w:val="center"/>
          </w:tcPr>
          <w:p w:rsidR="00092ACD" w:rsidRPr="00FF2943" w:rsidRDefault="00092ACD" w:rsidP="009321DB">
            <w:pPr>
              <w:spacing w:before="120" w:after="120"/>
              <w:jc w:val="center"/>
              <w:rPr>
                <w:rFonts w:ascii="Times New Roman" w:eastAsiaTheme="minorHAnsi" w:hAnsi="Times New Roman" w:cs="Times New Roman"/>
                <w:sz w:val="16"/>
                <w:szCs w:val="16"/>
                <w:lang w:eastAsia="en-US"/>
              </w:rPr>
            </w:pPr>
            <w:r w:rsidRPr="00FF2943">
              <w:rPr>
                <w:rFonts w:ascii="Times New Roman" w:eastAsiaTheme="minorHAnsi" w:hAnsi="Times New Roman" w:cs="Times New Roman"/>
                <w:sz w:val="16"/>
                <w:szCs w:val="16"/>
                <w:lang w:eastAsia="en-US"/>
              </w:rPr>
              <w:t>В</w:t>
            </w:r>
            <w:r>
              <w:rPr>
                <w:rFonts w:ascii="Times New Roman" w:eastAsiaTheme="minorHAnsi" w:hAnsi="Times New Roman" w:cs="Times New Roman"/>
                <w:sz w:val="16"/>
                <w:szCs w:val="16"/>
                <w:lang w:eastAsia="en-US"/>
              </w:rPr>
              <w:t>В</w:t>
            </w:r>
            <w:r w:rsidRPr="00FF2943">
              <w:rPr>
                <w:rFonts w:ascii="Times New Roman" w:eastAsiaTheme="minorHAnsi" w:hAnsi="Times New Roman" w:cs="Times New Roman"/>
                <w:sz w:val="16"/>
                <w:szCs w:val="16"/>
                <w:lang w:eastAsia="en-US"/>
              </w:rPr>
              <w:t>-69.2</w:t>
            </w:r>
          </w:p>
        </w:tc>
        <w:tc>
          <w:tcPr>
            <w:tcW w:w="1816"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left"/>
              <w:rPr>
                <w:rFonts w:ascii="Times New Roman" w:hAnsi="Times New Roman" w:cs="Times New Roman"/>
                <w:bCs/>
                <w:sz w:val="16"/>
                <w:szCs w:val="16"/>
              </w:rPr>
            </w:pPr>
            <w:r>
              <w:rPr>
                <w:rFonts w:ascii="Times New Roman" w:hAnsi="Times New Roman" w:cs="Times New Roman"/>
                <w:bCs/>
                <w:sz w:val="16"/>
                <w:szCs w:val="16"/>
              </w:rPr>
              <w:t>в</w:t>
            </w:r>
            <w:r w:rsidRPr="00FF2943">
              <w:rPr>
                <w:rFonts w:ascii="Times New Roman" w:hAnsi="Times New Roman" w:cs="Times New Roman"/>
                <w:bCs/>
                <w:sz w:val="16"/>
                <w:szCs w:val="16"/>
              </w:rPr>
              <w:t>одоводы</w:t>
            </w:r>
          </w:p>
        </w:tc>
        <w:tc>
          <w:tcPr>
            <w:tcW w:w="1529"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left"/>
              <w:rPr>
                <w:rFonts w:ascii="Times New Roman" w:hAnsi="Times New Roman" w:cs="Times New Roman"/>
                <w:bCs/>
                <w:sz w:val="16"/>
                <w:szCs w:val="16"/>
              </w:rPr>
            </w:pPr>
            <w:r w:rsidRPr="00FF2943">
              <w:rPr>
                <w:rFonts w:ascii="Times New Roman" w:hAnsi="Times New Roman" w:cs="Times New Roman"/>
                <w:bCs/>
                <w:sz w:val="16"/>
                <w:szCs w:val="16"/>
              </w:rPr>
              <w:t xml:space="preserve">водовод </w:t>
            </w:r>
            <w:r w:rsidRPr="00FF2943">
              <w:rPr>
                <w:rFonts w:ascii="Times New Roman" w:hAnsi="Times New Roman" w:cs="Times New Roman"/>
                <w:bCs/>
                <w:sz w:val="16"/>
                <w:szCs w:val="16"/>
              </w:rPr>
              <w:br/>
              <w:t xml:space="preserve">для подключения </w:t>
            </w:r>
            <w:r w:rsidRPr="00FF2943">
              <w:rPr>
                <w:rFonts w:ascii="Times New Roman" w:hAnsi="Times New Roman" w:cs="Times New Roman"/>
                <w:bCs/>
                <w:sz w:val="16"/>
                <w:szCs w:val="16"/>
              </w:rPr>
              <w:br/>
              <w:t>микрорайона Голый Мыс</w:t>
            </w:r>
          </w:p>
        </w:tc>
        <w:tc>
          <w:tcPr>
            <w:tcW w:w="1049"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center"/>
              <w:rPr>
                <w:rFonts w:ascii="Times New Roman" w:hAnsi="Times New Roman" w:cs="Times New Roman"/>
                <w:bCs/>
                <w:sz w:val="16"/>
                <w:szCs w:val="16"/>
              </w:rPr>
            </w:pPr>
            <w:r w:rsidRPr="00FF2943">
              <w:rPr>
                <w:rFonts w:ascii="Times New Roman" w:hAnsi="Times New Roman" w:cs="Times New Roman"/>
                <w:bCs/>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0"/>
              <w:jc w:val="left"/>
              <w:rPr>
                <w:rFonts w:ascii="Times New Roman" w:hAnsi="Times New Roman" w:cs="Times New Roman"/>
                <w:bCs/>
                <w:sz w:val="16"/>
                <w:szCs w:val="16"/>
              </w:rPr>
            </w:pPr>
            <w:r w:rsidRPr="00FF2943">
              <w:rPr>
                <w:rFonts w:ascii="Times New Roman" w:hAnsi="Times New Roman" w:cs="Times New Roman"/>
                <w:bCs/>
                <w:sz w:val="16"/>
                <w:szCs w:val="16"/>
              </w:rPr>
              <w:t xml:space="preserve">строительство водовода </w:t>
            </w:r>
            <w:r w:rsidRPr="00FF2943">
              <w:rPr>
                <w:rFonts w:ascii="Times New Roman" w:hAnsi="Times New Roman" w:cs="Times New Roman"/>
                <w:bCs/>
                <w:sz w:val="16"/>
                <w:szCs w:val="16"/>
              </w:rPr>
              <w:br/>
              <w:t>2Dу=250 мм, L=1030 м</w:t>
            </w:r>
          </w:p>
        </w:tc>
        <w:tc>
          <w:tcPr>
            <w:tcW w:w="1019" w:type="dxa"/>
            <w:tcBorders>
              <w:top w:val="single" w:sz="4" w:space="0" w:color="auto"/>
              <w:left w:val="single" w:sz="4" w:space="0" w:color="auto"/>
              <w:bottom w:val="single" w:sz="4" w:space="0" w:color="auto"/>
              <w:right w:val="single" w:sz="4" w:space="0" w:color="auto"/>
            </w:tcBorders>
            <w:vAlign w:val="center"/>
          </w:tcPr>
          <w:p w:rsidR="00092ACD" w:rsidRPr="00FF2943" w:rsidRDefault="00092ACD" w:rsidP="009321DB">
            <w:pPr>
              <w:spacing w:before="120" w:after="120"/>
              <w:ind w:firstLine="28"/>
              <w:jc w:val="center"/>
              <w:rPr>
                <w:rFonts w:ascii="Times New Roman" w:hAnsi="Times New Roman" w:cs="Times New Roman"/>
                <w:sz w:val="16"/>
                <w:szCs w:val="16"/>
              </w:rPr>
            </w:pPr>
            <w:r>
              <w:rPr>
                <w:rFonts w:ascii="Times New Roman" w:hAnsi="Times New Roman" w:cs="Times New Roman"/>
                <w:sz w:val="16"/>
                <w:szCs w:val="16"/>
              </w:rPr>
              <w:t>н</w:t>
            </w:r>
            <w:r w:rsidRPr="00FF2943">
              <w:rPr>
                <w:rFonts w:ascii="Times New Roman" w:hAnsi="Times New Roman" w:cs="Times New Roman"/>
                <w:sz w:val="16"/>
                <w:szCs w:val="16"/>
              </w:rPr>
              <w:t>е требуется</w:t>
            </w:r>
          </w:p>
        </w:tc>
        <w:tc>
          <w:tcPr>
            <w:tcW w:w="1401" w:type="dxa"/>
            <w:tcBorders>
              <w:top w:val="single" w:sz="4" w:space="0" w:color="auto"/>
              <w:left w:val="single" w:sz="4" w:space="0" w:color="auto"/>
              <w:bottom w:val="single" w:sz="4" w:space="0" w:color="auto"/>
            </w:tcBorders>
            <w:vAlign w:val="center"/>
          </w:tcPr>
          <w:p w:rsidR="00092ACD" w:rsidRPr="00FF2943" w:rsidRDefault="00092ACD" w:rsidP="009321DB">
            <w:pPr>
              <w:spacing w:before="120" w:after="120"/>
              <w:ind w:firstLine="1"/>
              <w:jc w:val="center"/>
              <w:rPr>
                <w:rFonts w:ascii="Times New Roman" w:hAnsi="Times New Roman" w:cs="Times New Roman"/>
                <w:bCs/>
                <w:sz w:val="16"/>
                <w:szCs w:val="16"/>
              </w:rPr>
            </w:pPr>
            <w:r w:rsidRPr="00FF2943">
              <w:rPr>
                <w:rFonts w:ascii="Times New Roman" w:hAnsi="Times New Roman" w:cs="Times New Roman"/>
                <w:bCs/>
                <w:sz w:val="16"/>
                <w:szCs w:val="16"/>
              </w:rPr>
              <w:t>28,2</w:t>
            </w:r>
          </w:p>
        </w:tc>
      </w:tr>
    </w:tbl>
    <w:p w:rsidR="00092ACD" w:rsidRPr="00C60ED2" w:rsidRDefault="00092ACD" w:rsidP="00092ACD">
      <w:pPr>
        <w:pStyle w:val="1"/>
        <w:ind w:firstLine="709"/>
        <w:jc w:val="left"/>
        <w:rPr>
          <w:rFonts w:ascii="Times New Roman" w:hAnsi="Times New Roman" w:cs="Times New Roman"/>
          <w:color w:val="auto"/>
          <w:sz w:val="28"/>
          <w:szCs w:val="28"/>
        </w:rPr>
      </w:pPr>
      <w:bookmarkStart w:id="348" w:name="sub_11822"/>
      <w:r w:rsidRPr="00C60ED2">
        <w:rPr>
          <w:rFonts w:ascii="Times New Roman" w:hAnsi="Times New Roman" w:cs="Times New Roman"/>
          <w:color w:val="auto"/>
          <w:sz w:val="28"/>
          <w:szCs w:val="28"/>
        </w:rPr>
        <w:t>§ 2. Объекты водоотведения</w:t>
      </w:r>
    </w:p>
    <w:bookmarkEnd w:id="348"/>
    <w:p w:rsidR="00092ACD" w:rsidRPr="00C60ED2" w:rsidRDefault="00092ACD" w:rsidP="00092ACD">
      <w:pPr>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bookmarkStart w:id="349" w:name="sub_1818"/>
      <w:r w:rsidRPr="00C60ED2">
        <w:rPr>
          <w:rFonts w:ascii="Times New Roman" w:hAnsi="Times New Roman" w:cs="Times New Roman"/>
          <w:sz w:val="28"/>
          <w:szCs w:val="28"/>
        </w:rPr>
        <w:t xml:space="preserve">18. Описание мероприятий по размещению объектов капитального строительства системы водоотведения на первый этап реализации Генерального плана (2011-2016 годы) приведено в </w:t>
      </w:r>
      <w:hyperlink w:anchor="sub_2500" w:history="1">
        <w:r w:rsidRPr="00F126EB">
          <w:rPr>
            <w:rStyle w:val="a4"/>
            <w:rFonts w:ascii="Times New Roman" w:hAnsi="Times New Roman" w:cs="Times New Roman"/>
            <w:b w:val="0"/>
            <w:color w:val="auto"/>
            <w:sz w:val="28"/>
            <w:szCs w:val="28"/>
          </w:rPr>
          <w:t>таблице 25</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350" w:name="sub_1819"/>
      <w:bookmarkEnd w:id="349"/>
      <w:r w:rsidRPr="00C60ED2">
        <w:rPr>
          <w:rFonts w:ascii="Times New Roman" w:hAnsi="Times New Roman" w:cs="Times New Roman"/>
          <w:sz w:val="28"/>
          <w:szCs w:val="28"/>
        </w:rPr>
        <w:t xml:space="preserve">19. В </w:t>
      </w:r>
      <w:hyperlink w:anchor="sub_2500" w:history="1">
        <w:r w:rsidRPr="00F126EB">
          <w:rPr>
            <w:rStyle w:val="a4"/>
            <w:rFonts w:ascii="Times New Roman" w:hAnsi="Times New Roman" w:cs="Times New Roman"/>
            <w:b w:val="0"/>
            <w:color w:val="auto"/>
            <w:sz w:val="28"/>
            <w:szCs w:val="28"/>
          </w:rPr>
          <w:t>таблице 25</w:t>
        </w:r>
      </w:hyperlink>
      <w:r w:rsidRPr="00C60ED2">
        <w:rPr>
          <w:rFonts w:ascii="Times New Roman" w:hAnsi="Times New Roman" w:cs="Times New Roman"/>
          <w:sz w:val="28"/>
          <w:szCs w:val="28"/>
        </w:rPr>
        <w:t xml:space="preserve"> цифры в графе 6 указывают на номер описания границ территорий планируемого размещения объектов капитального строительства - границ, указанных на </w:t>
      </w:r>
      <w:hyperlink w:anchor="sub_10000" w:history="1">
        <w:r w:rsidRPr="00F126EB">
          <w:rPr>
            <w:rStyle w:val="a4"/>
            <w:rFonts w:ascii="Times New Roman" w:hAnsi="Times New Roman" w:cs="Times New Roman"/>
            <w:b w:val="0"/>
            <w:color w:val="auto"/>
            <w:sz w:val="28"/>
            <w:szCs w:val="28"/>
          </w:rPr>
          <w:t>карте 2.2.2</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351" w:name="sub_1820"/>
      <w:bookmarkEnd w:id="350"/>
      <w:r w:rsidRPr="00C60ED2">
        <w:rPr>
          <w:rFonts w:ascii="Times New Roman" w:hAnsi="Times New Roman" w:cs="Times New Roman"/>
          <w:sz w:val="28"/>
          <w:szCs w:val="28"/>
        </w:rPr>
        <w:t xml:space="preserve">20. Описание границ территорий планируемого размещения объектов капитального строительства, указанных в </w:t>
      </w:r>
      <w:hyperlink w:anchor="sub_2500" w:history="1">
        <w:r w:rsidRPr="00F126EB">
          <w:rPr>
            <w:rStyle w:val="a4"/>
            <w:rFonts w:ascii="Times New Roman" w:hAnsi="Times New Roman" w:cs="Times New Roman"/>
            <w:b w:val="0"/>
            <w:color w:val="auto"/>
            <w:sz w:val="28"/>
            <w:szCs w:val="28"/>
          </w:rPr>
          <w:t>таблице 25</w:t>
        </w:r>
      </w:hyperlink>
      <w:r w:rsidRPr="00C60ED2">
        <w:rPr>
          <w:rFonts w:ascii="Times New Roman" w:hAnsi="Times New Roman" w:cs="Times New Roman"/>
          <w:sz w:val="28"/>
          <w:szCs w:val="28"/>
        </w:rPr>
        <w:t xml:space="preserve"> в виде цифровых обозначений, содержится в </w:t>
      </w:r>
      <w:hyperlink w:anchor="sub_140" w:history="1">
        <w:r w:rsidRPr="00F126EB">
          <w:rPr>
            <w:rStyle w:val="a4"/>
            <w:rFonts w:ascii="Times New Roman" w:hAnsi="Times New Roman" w:cs="Times New Roman"/>
            <w:b w:val="0"/>
            <w:color w:val="auto"/>
            <w:sz w:val="28"/>
            <w:szCs w:val="28"/>
          </w:rPr>
          <w:t>таблице 40</w:t>
        </w:r>
      </w:hyperlink>
      <w:r w:rsidRPr="00C60ED2">
        <w:rPr>
          <w:rFonts w:ascii="Times New Roman" w:hAnsi="Times New Roman" w:cs="Times New Roman"/>
          <w:sz w:val="28"/>
          <w:szCs w:val="28"/>
        </w:rPr>
        <w:t xml:space="preserve"> в виде описания и, при необходимости, указания координат переломных точек линий, обозначающих такие границы.</w:t>
      </w:r>
    </w:p>
    <w:p w:rsidR="00092ACD" w:rsidRPr="00C60ED2" w:rsidRDefault="00092ACD" w:rsidP="00092ACD">
      <w:pPr>
        <w:rPr>
          <w:rFonts w:ascii="Times New Roman" w:hAnsi="Times New Roman" w:cs="Times New Roman"/>
          <w:sz w:val="28"/>
          <w:szCs w:val="28"/>
        </w:rPr>
      </w:pPr>
      <w:bookmarkStart w:id="352" w:name="sub_1821"/>
      <w:bookmarkEnd w:id="351"/>
      <w:r w:rsidRPr="00C60ED2">
        <w:rPr>
          <w:rFonts w:ascii="Times New Roman" w:hAnsi="Times New Roman" w:cs="Times New Roman"/>
          <w:sz w:val="28"/>
          <w:szCs w:val="28"/>
        </w:rPr>
        <w:t xml:space="preserve">21. Если реализация мероприятий Генерального плана осуществляется в пределах существующего земельного участка, то в </w:t>
      </w:r>
      <w:hyperlink w:anchor="sub_2500" w:history="1">
        <w:r w:rsidRPr="00F126EB">
          <w:rPr>
            <w:rStyle w:val="a4"/>
            <w:rFonts w:ascii="Times New Roman" w:hAnsi="Times New Roman" w:cs="Times New Roman"/>
            <w:b w:val="0"/>
            <w:color w:val="auto"/>
            <w:sz w:val="28"/>
            <w:szCs w:val="28"/>
          </w:rPr>
          <w:t>графе 6 таблицы 25</w:t>
        </w:r>
      </w:hyperlink>
      <w:r w:rsidRPr="00C60ED2">
        <w:rPr>
          <w:rFonts w:ascii="Times New Roman" w:hAnsi="Times New Roman" w:cs="Times New Roman"/>
          <w:sz w:val="28"/>
          <w:szCs w:val="28"/>
        </w:rPr>
        <w:t xml:space="preserve"> указывается: «Не требуется», что означает, что «не требуется образование нового земельного участка».</w:t>
      </w:r>
    </w:p>
    <w:bookmarkEnd w:id="352"/>
    <w:p w:rsidR="00092ACD" w:rsidRPr="00C60ED2" w:rsidRDefault="00092ACD" w:rsidP="00092ACD">
      <w:pPr>
        <w:rPr>
          <w:rFonts w:ascii="Times New Roman" w:hAnsi="Times New Roman" w:cs="Times New Roman"/>
          <w:sz w:val="28"/>
          <w:szCs w:val="28"/>
        </w:rPr>
      </w:pPr>
    </w:p>
    <w:p w:rsidR="00092ACD" w:rsidRPr="00C60ED2" w:rsidRDefault="00092ACD" w:rsidP="00092ACD">
      <w:pPr>
        <w:jc w:val="right"/>
        <w:rPr>
          <w:rFonts w:ascii="Times New Roman" w:hAnsi="Times New Roman" w:cs="Times New Roman"/>
          <w:b/>
          <w:sz w:val="28"/>
          <w:szCs w:val="28"/>
        </w:rPr>
      </w:pPr>
      <w:bookmarkStart w:id="353" w:name="sub_2500"/>
      <w:r w:rsidRPr="00C60ED2">
        <w:rPr>
          <w:rStyle w:val="a3"/>
          <w:rFonts w:ascii="Times New Roman" w:hAnsi="Times New Roman" w:cs="Times New Roman"/>
          <w:b w:val="0"/>
          <w:color w:val="auto"/>
          <w:sz w:val="28"/>
          <w:szCs w:val="28"/>
        </w:rPr>
        <w:t>Таблица 25</w:t>
      </w:r>
    </w:p>
    <w:bookmarkEnd w:id="353"/>
    <w:p w:rsidR="00092ACD" w:rsidRPr="00C60ED2" w:rsidRDefault="00092ACD" w:rsidP="00092ACD">
      <w:pPr>
        <w:rPr>
          <w:rFonts w:ascii="Times New Roman" w:hAnsi="Times New Roman" w:cs="Times New Roman"/>
          <w:sz w:val="28"/>
          <w:szCs w:val="28"/>
        </w:rPr>
      </w:pPr>
    </w:p>
    <w:tbl>
      <w:tblPr>
        <w:tblW w:w="989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1134"/>
        <w:gridCol w:w="1701"/>
        <w:gridCol w:w="1134"/>
        <w:gridCol w:w="3119"/>
        <w:gridCol w:w="962"/>
        <w:gridCol w:w="1134"/>
      </w:tblGrid>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 xml:space="preserve">Индекс на </w:t>
            </w:r>
            <w:hyperlink w:anchor="sub_10000" w:history="1">
              <w:r w:rsidRPr="00F126EB">
                <w:rPr>
                  <w:rStyle w:val="a4"/>
                  <w:rFonts w:ascii="Times New Roman" w:hAnsi="Times New Roman" w:cs="Times New Roman"/>
                  <w:b w:val="0"/>
                  <w:color w:val="auto"/>
                  <w:sz w:val="16"/>
                  <w:szCs w:val="16"/>
                </w:rPr>
                <w:t>карте 2.2.2</w:t>
              </w:r>
            </w:hyperlink>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Группа объектов</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Объект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Тип мероприятий</w:t>
            </w:r>
          </w:p>
        </w:tc>
        <w:tc>
          <w:tcPr>
            <w:tcW w:w="31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Описание мероприятий</w:t>
            </w:r>
          </w:p>
        </w:tc>
        <w:tc>
          <w:tcPr>
            <w:tcW w:w="9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Описание ТПРОКС</w:t>
            </w:r>
          </w:p>
        </w:tc>
        <w:tc>
          <w:tcPr>
            <w:tcW w:w="1134"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Стоимость реализации мероприятий</w:t>
            </w:r>
          </w:p>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(млн.руб.)</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w:t>
            </w:r>
          </w:p>
        </w:tc>
        <w:tc>
          <w:tcPr>
            <w:tcW w:w="31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w:t>
            </w:r>
          </w:p>
        </w:tc>
        <w:tc>
          <w:tcPr>
            <w:tcW w:w="9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w:t>
            </w:r>
          </w:p>
        </w:tc>
        <w:tc>
          <w:tcPr>
            <w:tcW w:w="1134"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К-1</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коллекторы шахтной проходки</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главный разгрузочный коллектор</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31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Главного разгрузочного коллектора на участке от шахты № 6 до шахты № 12 (диаметр 400 мм, протяженность 2450 м)</w:t>
            </w:r>
          </w:p>
        </w:tc>
        <w:tc>
          <w:tcPr>
            <w:tcW w:w="9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59</w:t>
            </w:r>
          </w:p>
        </w:tc>
        <w:tc>
          <w:tcPr>
            <w:tcW w:w="1134"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445</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К-1а</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самотечные коллекторы</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самотечный коллектор для переключения стоков в главный разгрузочный коллектор</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31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коллектора для переключения стоков от существующих коллекторов в шахту № 6 Главного разгрузочного коллектора</w:t>
            </w:r>
          </w:p>
        </w:tc>
        <w:tc>
          <w:tcPr>
            <w:tcW w:w="9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60</w:t>
            </w:r>
          </w:p>
        </w:tc>
        <w:tc>
          <w:tcPr>
            <w:tcW w:w="1134"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15</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К-1б</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самотечные коллекторы</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самотечный коллектор для переключения стоков в главный разгрузочный коллектор</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31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коллектора для переключения стоков от существующих коллекторов в шахту № 7 Главного разгрузочного коллектора</w:t>
            </w:r>
          </w:p>
        </w:tc>
        <w:tc>
          <w:tcPr>
            <w:tcW w:w="9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61</w:t>
            </w:r>
          </w:p>
        </w:tc>
        <w:tc>
          <w:tcPr>
            <w:tcW w:w="1134"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15</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К-1в</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самотечные коллекторы</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самотечный коллектор для переключения стоков в главный разгрузочный коллектор</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31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коллектора для переключения стоков от существующих коллекторов в шахту № 10 Главного разгрузочного коллектора</w:t>
            </w:r>
          </w:p>
        </w:tc>
        <w:tc>
          <w:tcPr>
            <w:tcW w:w="9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62</w:t>
            </w:r>
          </w:p>
        </w:tc>
        <w:tc>
          <w:tcPr>
            <w:tcW w:w="1134"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К-2</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коллекторы шахтной проходки</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главный разгрузочный коллектор</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31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Главного разгрузочного коллектора на участке от шахты № 12 до шахты № 13, мостовой переход через р. Егошиху (диаметр 1500 мм, протяженность 760 м)</w:t>
            </w:r>
          </w:p>
        </w:tc>
        <w:tc>
          <w:tcPr>
            <w:tcW w:w="9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63</w:t>
            </w:r>
          </w:p>
        </w:tc>
        <w:tc>
          <w:tcPr>
            <w:tcW w:w="1134"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200</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К-3а</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очистные сооружения</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очистные сооружения п. Новые Ляды</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31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полная техническая реконструкция сооружений в связи с аварийным состоянием</w:t>
            </w:r>
          </w:p>
        </w:tc>
        <w:tc>
          <w:tcPr>
            <w:tcW w:w="9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Pr>
                <w:rFonts w:ascii="Times New Roman" w:hAnsi="Times New Roman" w:cs="Times New Roman"/>
                <w:sz w:val="16"/>
                <w:szCs w:val="16"/>
              </w:rPr>
              <w:t>н</w:t>
            </w:r>
            <w:r w:rsidRPr="00C60ED2">
              <w:rPr>
                <w:rFonts w:ascii="Times New Roman" w:hAnsi="Times New Roman" w:cs="Times New Roman"/>
                <w:sz w:val="16"/>
                <w:szCs w:val="16"/>
              </w:rPr>
              <w:t>е требуется</w:t>
            </w:r>
          </w:p>
        </w:tc>
        <w:tc>
          <w:tcPr>
            <w:tcW w:w="1134"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250</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К-5</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напорные коллекторы</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напорный коллектор насосной станции «Садовая»</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31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напорного коллектора в целях увеличения производительности станции (диаметр 500 мм, протяженность 850 м)</w:t>
            </w:r>
          </w:p>
        </w:tc>
        <w:tc>
          <w:tcPr>
            <w:tcW w:w="9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65</w:t>
            </w:r>
          </w:p>
        </w:tc>
        <w:tc>
          <w:tcPr>
            <w:tcW w:w="1134"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15</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К-6</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насосные станции</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насосная станция РНС-3</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изменением производительности</w:t>
            </w:r>
          </w:p>
        </w:tc>
        <w:tc>
          <w:tcPr>
            <w:tcW w:w="31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насосной станции «РНС-3» в целях увеличения производительности до 225 тыс.куб.м в сутки</w:t>
            </w:r>
          </w:p>
        </w:tc>
        <w:tc>
          <w:tcPr>
            <w:tcW w:w="9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Pr>
                <w:rFonts w:ascii="Times New Roman" w:hAnsi="Times New Roman" w:cs="Times New Roman"/>
                <w:sz w:val="16"/>
                <w:szCs w:val="16"/>
              </w:rPr>
              <w:t>н</w:t>
            </w:r>
            <w:r w:rsidRPr="00C60ED2">
              <w:rPr>
                <w:rFonts w:ascii="Times New Roman" w:hAnsi="Times New Roman" w:cs="Times New Roman"/>
                <w:sz w:val="16"/>
                <w:szCs w:val="16"/>
              </w:rPr>
              <w:t>е требуется</w:t>
            </w:r>
          </w:p>
        </w:tc>
        <w:tc>
          <w:tcPr>
            <w:tcW w:w="1134"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328</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К-7</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напорные коллекторы</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напорный коллектор от насосной станции РНС-3 (3-я нитка)</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31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3-й нитки напорного коллектора для обеспечения производительности 225 тыс.куб.м в сутки, диаметр 1400 мм, протяженность 15650 м (часть, расположенная в пределах границы города Перми)</w:t>
            </w:r>
          </w:p>
        </w:tc>
        <w:tc>
          <w:tcPr>
            <w:tcW w:w="9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66</w:t>
            </w:r>
          </w:p>
        </w:tc>
        <w:tc>
          <w:tcPr>
            <w:tcW w:w="1134"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470</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К-8</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напорные коллекторы</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напорный коллектор насосной станции РНС-3 «Гайва» (2-я нитка)</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31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2-й нитки напорного коллектора, обеспечение нормативных требований к станции 1-категории (диаметр 700 мм, протяженность 6000 м)</w:t>
            </w:r>
          </w:p>
        </w:tc>
        <w:tc>
          <w:tcPr>
            <w:tcW w:w="9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67</w:t>
            </w:r>
          </w:p>
        </w:tc>
        <w:tc>
          <w:tcPr>
            <w:tcW w:w="1134"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120</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К-9</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напорные коллекторы</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напорный коллектор насосной станции РНС-4 «Борцов Революции» (2-я нитка)</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31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2-й нитки напорного коллектора, обеспечение нормативных требований к станции 1-й категории (диаметр 700 мм, протяженность 11870 м)</w:t>
            </w:r>
          </w:p>
        </w:tc>
        <w:tc>
          <w:tcPr>
            <w:tcW w:w="9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68</w:t>
            </w:r>
          </w:p>
        </w:tc>
        <w:tc>
          <w:tcPr>
            <w:tcW w:w="1134"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240</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К-10</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напорные коллекторы</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напорный коллектор насосной станции РНС «Кировский» (2-я нитка)</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31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2-й нитки напорного коллектора, обеспечение нормативных требований к станции 1-й категории (диаметр 300 мм, протяженность 1870 м)</w:t>
            </w:r>
          </w:p>
        </w:tc>
        <w:tc>
          <w:tcPr>
            <w:tcW w:w="9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69</w:t>
            </w:r>
          </w:p>
        </w:tc>
        <w:tc>
          <w:tcPr>
            <w:tcW w:w="1134"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К-11</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напорные коллекторы</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напорный коллектор насосной станции «Речник» (2-я нитка)</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31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2-й нитки напорного коллектора, обеспечение нормативных требований к станции 1-й категории (диаметр 300 мм, протяженность 2800 м)</w:t>
            </w:r>
          </w:p>
        </w:tc>
        <w:tc>
          <w:tcPr>
            <w:tcW w:w="9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70</w:t>
            </w:r>
          </w:p>
        </w:tc>
        <w:tc>
          <w:tcPr>
            <w:tcW w:w="1134"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30</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К-12</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самотечные коллекторы</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самотечный коллектор по бульвару Гагарина</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изменением производительности</w:t>
            </w:r>
          </w:p>
        </w:tc>
        <w:tc>
          <w:tcPr>
            <w:tcW w:w="31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самотечного коллектора (диаметр 500 мм, протяженность 1300 м)</w:t>
            </w:r>
          </w:p>
        </w:tc>
        <w:tc>
          <w:tcPr>
            <w:tcW w:w="9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71</w:t>
            </w:r>
          </w:p>
        </w:tc>
        <w:tc>
          <w:tcPr>
            <w:tcW w:w="1134"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25</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К-13а</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напорные коллекторы</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напорный коллектор насосной станции ГНС-5</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31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1-й нитки напорного коллектора от площадки станции «ГНС-5» до проспекта Парковый, аварийное состояние объекта (диаметр 1200 мм, протяженность 1250 м)</w:t>
            </w:r>
          </w:p>
        </w:tc>
        <w:tc>
          <w:tcPr>
            <w:tcW w:w="9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72</w:t>
            </w:r>
          </w:p>
        </w:tc>
        <w:tc>
          <w:tcPr>
            <w:tcW w:w="1134"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38</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К-13б</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напорные коллекторы</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напорный коллектор насосной станции «ГНС-5»</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31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2-й нитки напорного коллектора от площадки станции «ГНС-5» до проспекта Парковый, аварийное состояние объекта (диаметр 1200 мм, протяженность 1250 м)</w:t>
            </w:r>
          </w:p>
        </w:tc>
        <w:tc>
          <w:tcPr>
            <w:tcW w:w="9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73</w:t>
            </w:r>
          </w:p>
        </w:tc>
        <w:tc>
          <w:tcPr>
            <w:tcW w:w="1134"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38</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К-14</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насосные станции</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насосная станция ГНС-5</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изменением производительности</w:t>
            </w:r>
          </w:p>
        </w:tc>
        <w:tc>
          <w:tcPr>
            <w:tcW w:w="31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новой станции производительностью 75 тыс.куб.м в сутки на существующей площадке станции ГНС-5, с выводом из эксплуатации существующей станции</w:t>
            </w:r>
          </w:p>
        </w:tc>
        <w:tc>
          <w:tcPr>
            <w:tcW w:w="9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74</w:t>
            </w:r>
          </w:p>
        </w:tc>
        <w:tc>
          <w:tcPr>
            <w:tcW w:w="1134"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400</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К-15</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самотечные коллекторы</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самотечный коллектор по ул. Ленина, ул. Петропавловской</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31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самотечного железобетонного коллектора, аварийное состояние объекта (диаметр 900-1000 мм, протяженность 3500 м)</w:t>
            </w:r>
          </w:p>
        </w:tc>
        <w:tc>
          <w:tcPr>
            <w:tcW w:w="9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75</w:t>
            </w:r>
          </w:p>
        </w:tc>
        <w:tc>
          <w:tcPr>
            <w:tcW w:w="1134"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90</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К-15а</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самотечные коллекторы</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самотечный коллектор по ул. Ленина, ул. Петропавловской</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31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самотечного железобетонного коллектора, аварийное состояние объекта (диаметр 900-1000 мм, протяженность 3500 м)</w:t>
            </w:r>
          </w:p>
        </w:tc>
        <w:tc>
          <w:tcPr>
            <w:tcW w:w="9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76</w:t>
            </w:r>
          </w:p>
        </w:tc>
        <w:tc>
          <w:tcPr>
            <w:tcW w:w="1134"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90</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К-16</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самотечные коллекторы</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дюкер через р. Каму (напорные коллекторы насосной станции ГНС «Правый берег»)</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31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техническое обследование состояния дюкера (две нитки диаметром 1000 мм, протяженность 1000 м)</w:t>
            </w:r>
          </w:p>
        </w:tc>
        <w:tc>
          <w:tcPr>
            <w:tcW w:w="9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Pr>
                <w:rFonts w:ascii="Times New Roman" w:hAnsi="Times New Roman" w:cs="Times New Roman"/>
                <w:sz w:val="16"/>
                <w:szCs w:val="16"/>
              </w:rPr>
              <w:t>н</w:t>
            </w:r>
            <w:r w:rsidRPr="00C60ED2">
              <w:rPr>
                <w:rFonts w:ascii="Times New Roman" w:hAnsi="Times New Roman" w:cs="Times New Roman"/>
                <w:sz w:val="16"/>
                <w:szCs w:val="16"/>
              </w:rPr>
              <w:t>е требуется</w:t>
            </w:r>
          </w:p>
        </w:tc>
        <w:tc>
          <w:tcPr>
            <w:tcW w:w="1134"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К-17</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напорные коллекторы</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напорный коллектор насосной станции РНС-1 «Язовая» (2-я нитка)</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31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2-й нитки напорного коллектора, обеспечение нормативных требований к станции 1-й категории, аварийное состояние объекта (диаметр 500 мм, протяженность 2000 м)</w:t>
            </w:r>
          </w:p>
        </w:tc>
        <w:tc>
          <w:tcPr>
            <w:tcW w:w="9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77</w:t>
            </w:r>
          </w:p>
        </w:tc>
        <w:tc>
          <w:tcPr>
            <w:tcW w:w="1134"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60</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К-18а</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напорные коллекторы</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напорный коллектор насосной станции РНС-2 «Мотовилиха» (1-я нитка)</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31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1-й нитки напорного коллектора, обеспечение нормативных требований к станции 1-й категории, аварийное состояние объекта (диаметр 1000 мм, протяженность 2950 м)</w:t>
            </w:r>
          </w:p>
        </w:tc>
        <w:tc>
          <w:tcPr>
            <w:tcW w:w="9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78</w:t>
            </w:r>
          </w:p>
        </w:tc>
        <w:tc>
          <w:tcPr>
            <w:tcW w:w="1134"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25</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К-18</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напорные коллекторы</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напорный коллектор насосной станции «РНС-2 «Мотовилиха» (2-я нитка)</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31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2-й нитки напорного коллектора, обеспечение нормативных требований к станции 1-й категории, аварийное состояние объекта (диаметр 1000 мм, протяженность 2950 м)</w:t>
            </w:r>
          </w:p>
        </w:tc>
        <w:tc>
          <w:tcPr>
            <w:tcW w:w="9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79</w:t>
            </w:r>
          </w:p>
        </w:tc>
        <w:tc>
          <w:tcPr>
            <w:tcW w:w="1134"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25</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К-19</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left"/>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самотечный коллектор по ул. Островского</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31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самотечного железобетонного коллектора, аварийное состояние объекта (диаметр 800-900 мм, протяженность 1850 м)</w:t>
            </w:r>
          </w:p>
        </w:tc>
        <w:tc>
          <w:tcPr>
            <w:tcW w:w="9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80</w:t>
            </w:r>
          </w:p>
        </w:tc>
        <w:tc>
          <w:tcPr>
            <w:tcW w:w="1134"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60</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К-3</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очистные сооружения</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биологические очистные сооружения в п. Гляденово</w:t>
            </w:r>
          </w:p>
        </w:tc>
        <w:tc>
          <w:tcPr>
            <w:tcW w:w="113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изменением производительности</w:t>
            </w:r>
          </w:p>
        </w:tc>
        <w:tc>
          <w:tcPr>
            <w:tcW w:w="31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 целью увеличения производительности сооружений до 440 тыс.куб.м в сутки</w:t>
            </w:r>
          </w:p>
        </w:tc>
        <w:tc>
          <w:tcPr>
            <w:tcW w:w="96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Pr>
                <w:rFonts w:ascii="Times New Roman" w:hAnsi="Times New Roman" w:cs="Times New Roman"/>
                <w:sz w:val="16"/>
                <w:szCs w:val="16"/>
              </w:rPr>
              <w:t>н</w:t>
            </w:r>
            <w:r w:rsidRPr="00C60ED2">
              <w:rPr>
                <w:rFonts w:ascii="Times New Roman" w:hAnsi="Times New Roman" w:cs="Times New Roman"/>
                <w:sz w:val="16"/>
                <w:szCs w:val="16"/>
              </w:rPr>
              <w:t>е требуется</w:t>
            </w:r>
          </w:p>
        </w:tc>
        <w:tc>
          <w:tcPr>
            <w:tcW w:w="1134"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643</w:t>
            </w:r>
          </w:p>
        </w:tc>
      </w:tr>
    </w:tbl>
    <w:p w:rsidR="00092ACD" w:rsidRPr="00C60ED2" w:rsidRDefault="00092ACD" w:rsidP="00092ACD">
      <w:pPr>
        <w:ind w:firstLine="0"/>
        <w:rPr>
          <w:rFonts w:ascii="Times New Roman" w:hAnsi="Times New Roman" w:cs="Times New Roman"/>
          <w:sz w:val="28"/>
          <w:szCs w:val="28"/>
        </w:rPr>
      </w:pPr>
      <w:bookmarkStart w:id="354" w:name="sub_1822"/>
    </w:p>
    <w:p w:rsidR="00092ACD" w:rsidRPr="00C60ED2" w:rsidRDefault="00092ACD" w:rsidP="00092ACD">
      <w:pPr>
        <w:rPr>
          <w:rFonts w:ascii="Times New Roman" w:hAnsi="Times New Roman" w:cs="Times New Roman"/>
          <w:sz w:val="28"/>
          <w:szCs w:val="28"/>
        </w:rPr>
      </w:pPr>
      <w:r w:rsidRPr="00C60ED2">
        <w:rPr>
          <w:rFonts w:ascii="Times New Roman" w:hAnsi="Times New Roman" w:cs="Times New Roman"/>
          <w:sz w:val="28"/>
          <w:szCs w:val="28"/>
        </w:rPr>
        <w:t xml:space="preserve">22. Описание мероприятий по размещению объектов капитального строительства системы водоотведения на второй этап реализации Генерального плана (2017-2022 годы) приведено в </w:t>
      </w:r>
      <w:hyperlink w:anchor="sub_2600" w:history="1">
        <w:r w:rsidRPr="00F126EB">
          <w:rPr>
            <w:rStyle w:val="a4"/>
            <w:rFonts w:ascii="Times New Roman" w:hAnsi="Times New Roman" w:cs="Times New Roman"/>
            <w:b w:val="0"/>
            <w:color w:val="auto"/>
            <w:sz w:val="28"/>
            <w:szCs w:val="28"/>
          </w:rPr>
          <w:t>таблице 26</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355" w:name="sub_1823"/>
      <w:bookmarkEnd w:id="354"/>
      <w:r w:rsidRPr="00C60ED2">
        <w:rPr>
          <w:rFonts w:ascii="Times New Roman" w:hAnsi="Times New Roman" w:cs="Times New Roman"/>
          <w:sz w:val="28"/>
          <w:szCs w:val="28"/>
        </w:rPr>
        <w:t xml:space="preserve">23. В </w:t>
      </w:r>
      <w:hyperlink w:anchor="sub_2600" w:history="1">
        <w:r w:rsidRPr="00F126EB">
          <w:rPr>
            <w:rStyle w:val="a4"/>
            <w:rFonts w:ascii="Times New Roman" w:hAnsi="Times New Roman" w:cs="Times New Roman"/>
            <w:b w:val="0"/>
            <w:color w:val="auto"/>
            <w:sz w:val="28"/>
            <w:szCs w:val="28"/>
          </w:rPr>
          <w:t>таблице 26</w:t>
        </w:r>
      </w:hyperlink>
      <w:r w:rsidRPr="00C60ED2">
        <w:rPr>
          <w:rFonts w:ascii="Times New Roman" w:hAnsi="Times New Roman" w:cs="Times New Roman"/>
          <w:sz w:val="28"/>
          <w:szCs w:val="28"/>
        </w:rPr>
        <w:t xml:space="preserve"> цифры в графе 6 указывают на номер описания границ территорий планируемого размещения объектов капитального строительства - границ, указанных на </w:t>
      </w:r>
      <w:hyperlink w:anchor="sub_10000" w:history="1">
        <w:r w:rsidRPr="00F126EB">
          <w:rPr>
            <w:rStyle w:val="a4"/>
            <w:rFonts w:ascii="Times New Roman" w:hAnsi="Times New Roman" w:cs="Times New Roman"/>
            <w:b w:val="0"/>
            <w:color w:val="auto"/>
            <w:sz w:val="28"/>
            <w:szCs w:val="28"/>
          </w:rPr>
          <w:t>карте 2.2.2</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356" w:name="sub_1824"/>
      <w:bookmarkEnd w:id="355"/>
      <w:r w:rsidRPr="00C60ED2">
        <w:rPr>
          <w:rFonts w:ascii="Times New Roman" w:hAnsi="Times New Roman" w:cs="Times New Roman"/>
          <w:sz w:val="28"/>
          <w:szCs w:val="28"/>
        </w:rPr>
        <w:t xml:space="preserve">24. Описание границ территорий планируемого размещения объектов капитального строительства, указанных в </w:t>
      </w:r>
      <w:hyperlink w:anchor="sub_2600" w:history="1">
        <w:r w:rsidRPr="00F126EB">
          <w:rPr>
            <w:rStyle w:val="a4"/>
            <w:rFonts w:ascii="Times New Roman" w:hAnsi="Times New Roman" w:cs="Times New Roman"/>
            <w:b w:val="0"/>
            <w:color w:val="auto"/>
            <w:sz w:val="28"/>
            <w:szCs w:val="28"/>
          </w:rPr>
          <w:t>таблице 26</w:t>
        </w:r>
      </w:hyperlink>
      <w:r w:rsidRPr="00C60ED2">
        <w:rPr>
          <w:rFonts w:ascii="Times New Roman" w:hAnsi="Times New Roman" w:cs="Times New Roman"/>
          <w:sz w:val="28"/>
          <w:szCs w:val="28"/>
        </w:rPr>
        <w:t xml:space="preserve"> в виде цифровых обозначений, содержится в </w:t>
      </w:r>
      <w:hyperlink w:anchor="sub_140" w:history="1">
        <w:r w:rsidRPr="00F126EB">
          <w:rPr>
            <w:rStyle w:val="a4"/>
            <w:rFonts w:ascii="Times New Roman" w:hAnsi="Times New Roman" w:cs="Times New Roman"/>
            <w:b w:val="0"/>
            <w:color w:val="auto"/>
            <w:sz w:val="28"/>
            <w:szCs w:val="28"/>
          </w:rPr>
          <w:t>таблице 40</w:t>
        </w:r>
      </w:hyperlink>
      <w:r w:rsidRPr="00C60ED2">
        <w:rPr>
          <w:rFonts w:ascii="Times New Roman" w:hAnsi="Times New Roman" w:cs="Times New Roman"/>
          <w:sz w:val="28"/>
          <w:szCs w:val="28"/>
        </w:rPr>
        <w:t xml:space="preserve"> в виде описания и, при необходимости, указания координат переломных точек линий, обозначающих такие границы.</w:t>
      </w:r>
    </w:p>
    <w:p w:rsidR="00092ACD" w:rsidRPr="00C60ED2" w:rsidRDefault="00092ACD" w:rsidP="00092ACD">
      <w:pPr>
        <w:rPr>
          <w:rFonts w:ascii="Times New Roman" w:hAnsi="Times New Roman" w:cs="Times New Roman"/>
          <w:sz w:val="28"/>
          <w:szCs w:val="28"/>
        </w:rPr>
      </w:pPr>
      <w:bookmarkStart w:id="357" w:name="sub_1825"/>
      <w:bookmarkEnd w:id="356"/>
      <w:r w:rsidRPr="00C60ED2">
        <w:rPr>
          <w:rFonts w:ascii="Times New Roman" w:hAnsi="Times New Roman" w:cs="Times New Roman"/>
          <w:sz w:val="28"/>
          <w:szCs w:val="28"/>
        </w:rPr>
        <w:t xml:space="preserve">25. Если реализация мероприятий Генерального плана осуществляется в пределах существующего земельного участка, то в </w:t>
      </w:r>
      <w:hyperlink w:anchor="sub_2600" w:history="1">
        <w:r w:rsidRPr="00F126EB">
          <w:rPr>
            <w:rStyle w:val="a4"/>
            <w:rFonts w:ascii="Times New Roman" w:hAnsi="Times New Roman" w:cs="Times New Roman"/>
            <w:b w:val="0"/>
            <w:color w:val="auto"/>
            <w:sz w:val="28"/>
            <w:szCs w:val="28"/>
          </w:rPr>
          <w:t>графе 6 таблицы 26</w:t>
        </w:r>
      </w:hyperlink>
      <w:r w:rsidRPr="00C60ED2">
        <w:rPr>
          <w:rFonts w:ascii="Times New Roman" w:hAnsi="Times New Roman" w:cs="Times New Roman"/>
          <w:sz w:val="28"/>
          <w:szCs w:val="28"/>
        </w:rPr>
        <w:t xml:space="preserve"> указывается: «</w:t>
      </w:r>
      <w:r>
        <w:rPr>
          <w:rFonts w:ascii="Times New Roman" w:hAnsi="Times New Roman" w:cs="Times New Roman"/>
          <w:sz w:val="28"/>
          <w:szCs w:val="28"/>
        </w:rPr>
        <w:t>н</w:t>
      </w:r>
      <w:r w:rsidRPr="00C60ED2">
        <w:rPr>
          <w:rFonts w:ascii="Times New Roman" w:hAnsi="Times New Roman" w:cs="Times New Roman"/>
          <w:sz w:val="28"/>
          <w:szCs w:val="28"/>
        </w:rPr>
        <w:t>е требуется», что означает «не требуется образование нового земельного участка».</w:t>
      </w:r>
    </w:p>
    <w:bookmarkEnd w:id="357"/>
    <w:p w:rsidR="00092ACD" w:rsidRPr="00C60ED2" w:rsidRDefault="00092ACD" w:rsidP="00092ACD">
      <w:pPr>
        <w:rPr>
          <w:rFonts w:ascii="Times New Roman" w:hAnsi="Times New Roman" w:cs="Times New Roman"/>
        </w:rPr>
      </w:pPr>
    </w:p>
    <w:p w:rsidR="00092ACD" w:rsidRPr="00C60ED2" w:rsidRDefault="00092ACD" w:rsidP="00092ACD">
      <w:pPr>
        <w:jc w:val="right"/>
        <w:rPr>
          <w:rFonts w:ascii="Times New Roman" w:hAnsi="Times New Roman" w:cs="Times New Roman"/>
          <w:b/>
          <w:sz w:val="28"/>
          <w:szCs w:val="28"/>
        </w:rPr>
      </w:pPr>
      <w:bookmarkStart w:id="358" w:name="sub_2600"/>
      <w:r w:rsidRPr="00C60ED2">
        <w:rPr>
          <w:rStyle w:val="a3"/>
          <w:rFonts w:ascii="Times New Roman" w:hAnsi="Times New Roman" w:cs="Times New Roman"/>
          <w:b w:val="0"/>
          <w:color w:val="auto"/>
          <w:sz w:val="28"/>
          <w:szCs w:val="28"/>
        </w:rPr>
        <w:t>Таблица 26</w:t>
      </w:r>
    </w:p>
    <w:bookmarkEnd w:id="358"/>
    <w:p w:rsidR="00092ACD" w:rsidRPr="00C60ED2" w:rsidRDefault="00092ACD" w:rsidP="00092ACD">
      <w:pPr>
        <w:rPr>
          <w:rFonts w:ascii="Times New Roman" w:hAnsi="Times New Roman" w:cs="Times New Roman"/>
        </w:rPr>
      </w:pPr>
    </w:p>
    <w:tbl>
      <w:tblPr>
        <w:tblW w:w="9924" w:type="dxa"/>
        <w:tblInd w:w="107" w:type="dxa"/>
        <w:tblBorders>
          <w:top w:val="single" w:sz="4" w:space="0" w:color="auto"/>
          <w:left w:val="single" w:sz="4" w:space="0" w:color="auto"/>
          <w:bottom w:val="single" w:sz="4" w:space="0" w:color="auto"/>
          <w:right w:val="single" w:sz="4" w:space="0" w:color="auto"/>
        </w:tblBorders>
        <w:tblLayout w:type="fixed"/>
        <w:tblLook w:val="0000"/>
      </w:tblPr>
      <w:tblGrid>
        <w:gridCol w:w="710"/>
        <w:gridCol w:w="1276"/>
        <w:gridCol w:w="2126"/>
        <w:gridCol w:w="1418"/>
        <w:gridCol w:w="2551"/>
        <w:gridCol w:w="851"/>
        <w:gridCol w:w="992"/>
      </w:tblGrid>
      <w:tr w:rsidR="00092ACD" w:rsidRPr="00C60ED2" w:rsidTr="009321DB">
        <w:tc>
          <w:tcPr>
            <w:tcW w:w="710" w:type="dxa"/>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 xml:space="preserve">Индекс на </w:t>
            </w:r>
            <w:hyperlink w:anchor="sub_10000" w:history="1">
              <w:r w:rsidRPr="00F126EB">
                <w:rPr>
                  <w:rStyle w:val="a4"/>
                  <w:rFonts w:ascii="Times New Roman" w:hAnsi="Times New Roman" w:cs="Times New Roman"/>
                  <w:b w:val="0"/>
                  <w:color w:val="auto"/>
                  <w:sz w:val="16"/>
                  <w:szCs w:val="16"/>
                </w:rPr>
                <w:t>карте 2.2.2</w:t>
              </w:r>
            </w:hyperlink>
          </w:p>
        </w:tc>
        <w:tc>
          <w:tcPr>
            <w:tcW w:w="127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Группа объектов</w:t>
            </w:r>
          </w:p>
        </w:tc>
        <w:tc>
          <w:tcPr>
            <w:tcW w:w="212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Объект капитального строительства</w:t>
            </w:r>
          </w:p>
        </w:tc>
        <w:tc>
          <w:tcPr>
            <w:tcW w:w="141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Тип мероприятий</w:t>
            </w:r>
          </w:p>
        </w:tc>
        <w:tc>
          <w:tcPr>
            <w:tcW w:w="25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Описание мероприятий</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Описание ЗПРОКС</w:t>
            </w:r>
          </w:p>
        </w:tc>
        <w:tc>
          <w:tcPr>
            <w:tcW w:w="99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Стоимость реализации мероприятий</w:t>
            </w:r>
          </w:p>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(млн.руб.)</w:t>
            </w:r>
          </w:p>
        </w:tc>
      </w:tr>
      <w:tr w:rsidR="00092ACD" w:rsidRPr="00C60ED2" w:rsidTr="009321DB">
        <w:tc>
          <w:tcPr>
            <w:tcW w:w="710" w:type="dxa"/>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w:t>
            </w:r>
          </w:p>
        </w:tc>
        <w:tc>
          <w:tcPr>
            <w:tcW w:w="212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w:t>
            </w:r>
          </w:p>
        </w:tc>
        <w:tc>
          <w:tcPr>
            <w:tcW w:w="141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w:t>
            </w:r>
          </w:p>
        </w:tc>
        <w:tc>
          <w:tcPr>
            <w:tcW w:w="25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w:t>
            </w:r>
          </w:p>
        </w:tc>
        <w:tc>
          <w:tcPr>
            <w:tcW w:w="99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w:t>
            </w:r>
          </w:p>
        </w:tc>
      </w:tr>
      <w:tr w:rsidR="00092ACD" w:rsidRPr="00C60ED2" w:rsidTr="009321DB">
        <w:tc>
          <w:tcPr>
            <w:tcW w:w="710"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К-13в</w:t>
            </w:r>
          </w:p>
        </w:tc>
        <w:tc>
          <w:tcPr>
            <w:tcW w:w="127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напорные коллекторы</w:t>
            </w:r>
          </w:p>
        </w:tc>
        <w:tc>
          <w:tcPr>
            <w:tcW w:w="212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напорные коллекторы насосной станции «ГНС-5» (2 нитки)</w:t>
            </w:r>
          </w:p>
        </w:tc>
        <w:tc>
          <w:tcPr>
            <w:tcW w:w="141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вывод из эксплуатации</w:t>
            </w:r>
          </w:p>
        </w:tc>
        <w:tc>
          <w:tcPr>
            <w:tcW w:w="25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Вывод из эксплуатации 2 ниток напорного коллектора станции «ГНС-5» от проспекта Парковый до НС-4 «Хмели» (диаметр 1200 мм, протяженность 7950 м)</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710"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К-20а</w:t>
            </w:r>
          </w:p>
        </w:tc>
        <w:tc>
          <w:tcPr>
            <w:tcW w:w="127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коллекторы шахтной проходки</w:t>
            </w:r>
          </w:p>
        </w:tc>
        <w:tc>
          <w:tcPr>
            <w:tcW w:w="212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коллектор шахтной проходки на участке по ул. Крупской от шахты № 13 до перекрестка ул. Крупской и ул. Степана Разина</w:t>
            </w:r>
          </w:p>
        </w:tc>
        <w:tc>
          <w:tcPr>
            <w:tcW w:w="141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5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коллектора шахтной проходки для перевода стоков от станции РНС-2 «Мотовилиха» в шахту № 13 (диаметр 1500 мм, протяженность 1250 м)</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81</w:t>
            </w:r>
          </w:p>
        </w:tc>
        <w:tc>
          <w:tcPr>
            <w:tcW w:w="99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120</w:t>
            </w:r>
          </w:p>
        </w:tc>
      </w:tr>
      <w:tr w:rsidR="00092ACD" w:rsidRPr="00C60ED2" w:rsidTr="009321DB">
        <w:tc>
          <w:tcPr>
            <w:tcW w:w="710"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К-20б</w:t>
            </w:r>
          </w:p>
        </w:tc>
        <w:tc>
          <w:tcPr>
            <w:tcW w:w="127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напорные коллекторы</w:t>
            </w:r>
          </w:p>
        </w:tc>
        <w:tc>
          <w:tcPr>
            <w:tcW w:w="212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напорные коллекторы насосной станции РНС-2 «Мотовилиха»</w:t>
            </w:r>
          </w:p>
        </w:tc>
        <w:tc>
          <w:tcPr>
            <w:tcW w:w="141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5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2 ниток напорных коллекторов для перевода стоков от станции РНС-2 «Мотовилиха» в шахту № 13 (диаметр 1000 мм, протяженность 1450 м). Вариант, альтернативный мероприятиям под индексом К-20а</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82</w:t>
            </w:r>
          </w:p>
        </w:tc>
        <w:tc>
          <w:tcPr>
            <w:tcW w:w="99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87</w:t>
            </w:r>
          </w:p>
        </w:tc>
      </w:tr>
      <w:tr w:rsidR="00092ACD" w:rsidRPr="00C60ED2" w:rsidTr="009321DB">
        <w:tc>
          <w:tcPr>
            <w:tcW w:w="710"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К-21</w:t>
            </w:r>
          </w:p>
        </w:tc>
        <w:tc>
          <w:tcPr>
            <w:tcW w:w="127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коллекторы шахтной проходки</w:t>
            </w:r>
          </w:p>
        </w:tc>
        <w:tc>
          <w:tcPr>
            <w:tcW w:w="212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коллектор шахтной проходки на участке от шахты № 13 до перекрестка ул. Макаренко и ул. Тургенева</w:t>
            </w:r>
          </w:p>
        </w:tc>
        <w:tc>
          <w:tcPr>
            <w:tcW w:w="141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5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коллектора шахтной проходки для приема стоков от КНС «Садовый» (диаметр 1000 мм, протяженность 1425 м)</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83</w:t>
            </w:r>
          </w:p>
        </w:tc>
        <w:tc>
          <w:tcPr>
            <w:tcW w:w="99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140</w:t>
            </w:r>
          </w:p>
        </w:tc>
      </w:tr>
      <w:tr w:rsidR="00092ACD" w:rsidRPr="00C60ED2" w:rsidTr="009321DB">
        <w:tc>
          <w:tcPr>
            <w:tcW w:w="710"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К-22а</w:t>
            </w:r>
          </w:p>
        </w:tc>
        <w:tc>
          <w:tcPr>
            <w:tcW w:w="127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самотечные коллекторы</w:t>
            </w:r>
          </w:p>
        </w:tc>
        <w:tc>
          <w:tcPr>
            <w:tcW w:w="212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самотечный коллектор по ул. Советской</w:t>
            </w:r>
          </w:p>
        </w:tc>
        <w:tc>
          <w:tcPr>
            <w:tcW w:w="141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5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самотечного железобетонного коллектора, аварийное состояние объекта (диаметр 800-900 мм, протяженность 1800 м)</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84</w:t>
            </w:r>
          </w:p>
        </w:tc>
        <w:tc>
          <w:tcPr>
            <w:tcW w:w="99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54</w:t>
            </w:r>
          </w:p>
        </w:tc>
      </w:tr>
      <w:tr w:rsidR="00092ACD" w:rsidRPr="00C60ED2" w:rsidTr="009321DB">
        <w:tc>
          <w:tcPr>
            <w:tcW w:w="710"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К-22б</w:t>
            </w:r>
          </w:p>
        </w:tc>
        <w:tc>
          <w:tcPr>
            <w:tcW w:w="127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самотечные коллекторы</w:t>
            </w:r>
          </w:p>
        </w:tc>
        <w:tc>
          <w:tcPr>
            <w:tcW w:w="212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самотечный коллектор по ул.Советской</w:t>
            </w:r>
          </w:p>
        </w:tc>
        <w:tc>
          <w:tcPr>
            <w:tcW w:w="141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5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самотечного железобетонного коллектора, аварийное состояние объекта (диаметр 1000 мм, протяженность 1800 м)</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85</w:t>
            </w:r>
          </w:p>
        </w:tc>
        <w:tc>
          <w:tcPr>
            <w:tcW w:w="99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54</w:t>
            </w:r>
          </w:p>
        </w:tc>
      </w:tr>
      <w:tr w:rsidR="00092ACD" w:rsidRPr="00C60ED2" w:rsidTr="009321DB">
        <w:tc>
          <w:tcPr>
            <w:tcW w:w="710"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К-23</w:t>
            </w:r>
          </w:p>
        </w:tc>
        <w:tc>
          <w:tcPr>
            <w:tcW w:w="127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самотечные коллекторы</w:t>
            </w:r>
          </w:p>
        </w:tc>
        <w:tc>
          <w:tcPr>
            <w:tcW w:w="212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самотечный коллектор по ул.Пушкина</w:t>
            </w:r>
          </w:p>
        </w:tc>
        <w:tc>
          <w:tcPr>
            <w:tcW w:w="141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5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самотечного железобетонного коллектора, аварийное состояние объекта (диаметр 1000 мм, протяженность 3000 м)</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86</w:t>
            </w:r>
          </w:p>
        </w:tc>
        <w:tc>
          <w:tcPr>
            <w:tcW w:w="99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90</w:t>
            </w:r>
          </w:p>
        </w:tc>
      </w:tr>
      <w:tr w:rsidR="00092ACD" w:rsidRPr="00C60ED2" w:rsidTr="009321DB">
        <w:tc>
          <w:tcPr>
            <w:tcW w:w="710"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К-24</w:t>
            </w:r>
          </w:p>
        </w:tc>
        <w:tc>
          <w:tcPr>
            <w:tcW w:w="127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самотечные коллекторы</w:t>
            </w:r>
          </w:p>
        </w:tc>
        <w:tc>
          <w:tcPr>
            <w:tcW w:w="212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самотечный железобетонный коллектор (подвод стоков к насосной станции ГНС-5)</w:t>
            </w:r>
          </w:p>
        </w:tc>
        <w:tc>
          <w:tcPr>
            <w:tcW w:w="141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5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самотечного железобетонного коллектора (диаметр 1500 мм, протяженность 3350 м)</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87</w:t>
            </w:r>
          </w:p>
        </w:tc>
        <w:tc>
          <w:tcPr>
            <w:tcW w:w="99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135</w:t>
            </w:r>
          </w:p>
        </w:tc>
      </w:tr>
      <w:tr w:rsidR="00092ACD" w:rsidRPr="00C60ED2" w:rsidTr="009321DB">
        <w:tc>
          <w:tcPr>
            <w:tcW w:w="710"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К-28</w:t>
            </w:r>
          </w:p>
        </w:tc>
        <w:tc>
          <w:tcPr>
            <w:tcW w:w="127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самотечные коллекторы</w:t>
            </w:r>
          </w:p>
        </w:tc>
        <w:tc>
          <w:tcPr>
            <w:tcW w:w="212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дюкер через р.Каму (напорные коллекторы ГНС «Правый берег»)</w:t>
            </w:r>
          </w:p>
        </w:tc>
        <w:tc>
          <w:tcPr>
            <w:tcW w:w="141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5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2-й этап. Реконструкция двух ниток дюкера через р.Каму (диаметр 1000 мм, протяженность 1000 м)</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89</w:t>
            </w:r>
          </w:p>
        </w:tc>
        <w:tc>
          <w:tcPr>
            <w:tcW w:w="99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100</w:t>
            </w:r>
          </w:p>
        </w:tc>
      </w:tr>
      <w:tr w:rsidR="00092ACD" w:rsidRPr="00C60ED2" w:rsidTr="009321DB">
        <w:tc>
          <w:tcPr>
            <w:tcW w:w="710"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К-30</w:t>
            </w:r>
          </w:p>
        </w:tc>
        <w:tc>
          <w:tcPr>
            <w:tcW w:w="127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самотечные коллекторы</w:t>
            </w:r>
          </w:p>
        </w:tc>
        <w:tc>
          <w:tcPr>
            <w:tcW w:w="212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самотечный коллектор в жилом районе Рабочий поселок</w:t>
            </w:r>
          </w:p>
        </w:tc>
        <w:tc>
          <w:tcPr>
            <w:tcW w:w="141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вывод из эксплуатации</w:t>
            </w:r>
          </w:p>
        </w:tc>
        <w:tc>
          <w:tcPr>
            <w:tcW w:w="25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вывод из эксплуатации самотечного железобетонного коллектора после перевода стоков от насосной станции «Садовый» в Главный разгрузочный коллектор (диаметр 600 мм, протяженность 3780 м)</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710"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К-31</w:t>
            </w:r>
          </w:p>
        </w:tc>
        <w:tc>
          <w:tcPr>
            <w:tcW w:w="127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напорные коллекторы</w:t>
            </w:r>
          </w:p>
        </w:tc>
        <w:tc>
          <w:tcPr>
            <w:tcW w:w="212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напорный коллектор насосной станции РНС-2 «Мотовилиха» (1-я нитка)</w:t>
            </w:r>
          </w:p>
        </w:tc>
        <w:tc>
          <w:tcPr>
            <w:tcW w:w="141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вывод из эксплуатации</w:t>
            </w:r>
          </w:p>
        </w:tc>
        <w:tc>
          <w:tcPr>
            <w:tcW w:w="25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вывод из эксплуатации участков напорных коллекторов после перевода стоков в шахту №13 (диаметр 1000 мм, протяженность 2500 м)</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710"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К-31а</w:t>
            </w:r>
          </w:p>
        </w:tc>
        <w:tc>
          <w:tcPr>
            <w:tcW w:w="127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напорные коллекторы</w:t>
            </w:r>
          </w:p>
        </w:tc>
        <w:tc>
          <w:tcPr>
            <w:tcW w:w="212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напорный коллектор насосной станции РНС-2 «Мотовилиха» (2-я нитка)</w:t>
            </w:r>
          </w:p>
        </w:tc>
        <w:tc>
          <w:tcPr>
            <w:tcW w:w="141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вывод из эксплуатации</w:t>
            </w:r>
          </w:p>
        </w:tc>
        <w:tc>
          <w:tcPr>
            <w:tcW w:w="25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вывод из эксплуатации участков напорных коллекторов после перевода стоков в шахту № 13 (диаметр 1000 мм, протяженность 2580 м)</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710"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К-32</w:t>
            </w:r>
          </w:p>
        </w:tc>
        <w:tc>
          <w:tcPr>
            <w:tcW w:w="127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напорные коллекторы</w:t>
            </w:r>
          </w:p>
        </w:tc>
        <w:tc>
          <w:tcPr>
            <w:tcW w:w="212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напорные коллекторы от насосной станции ГНС-5 до насосной станции РНС-3 (шахта № 1а)</w:t>
            </w:r>
          </w:p>
        </w:tc>
        <w:tc>
          <w:tcPr>
            <w:tcW w:w="141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5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двух ниток напорных коллекторов (диаметр 1000 мм, протяженность 2150 м)</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90</w:t>
            </w:r>
          </w:p>
        </w:tc>
        <w:tc>
          <w:tcPr>
            <w:tcW w:w="99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130</w:t>
            </w:r>
          </w:p>
        </w:tc>
      </w:tr>
      <w:tr w:rsidR="00092ACD" w:rsidRPr="00C60ED2" w:rsidTr="009321DB">
        <w:tc>
          <w:tcPr>
            <w:tcW w:w="710"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К-35</w:t>
            </w:r>
          </w:p>
        </w:tc>
        <w:tc>
          <w:tcPr>
            <w:tcW w:w="127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насосные станции</w:t>
            </w:r>
          </w:p>
        </w:tc>
        <w:tc>
          <w:tcPr>
            <w:tcW w:w="212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насосная станция, подключенная к напорным коллекторам насосной станции ГНС-5</w:t>
            </w:r>
          </w:p>
        </w:tc>
        <w:tc>
          <w:tcPr>
            <w:tcW w:w="141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5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в части замены насосного оборудования и переврезки напорных коллекторов для подключения в напорные коллекторы РНС-3</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w:t>
            </w:r>
          </w:p>
        </w:tc>
      </w:tr>
      <w:tr w:rsidR="00092ACD" w:rsidRPr="00C60ED2" w:rsidTr="009321DB">
        <w:tc>
          <w:tcPr>
            <w:tcW w:w="710"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К-36</w:t>
            </w:r>
          </w:p>
        </w:tc>
        <w:tc>
          <w:tcPr>
            <w:tcW w:w="127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насосные станции</w:t>
            </w:r>
          </w:p>
        </w:tc>
        <w:tc>
          <w:tcPr>
            <w:tcW w:w="212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насосная станция, подключенная к напорным коллекторам насосной станции ГНС-5</w:t>
            </w:r>
          </w:p>
        </w:tc>
        <w:tc>
          <w:tcPr>
            <w:tcW w:w="141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5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в части замены насосного оборудования и переврезки напорных коллекторов для подключения в напорные коллекторы РНС-3</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w:t>
            </w:r>
          </w:p>
        </w:tc>
      </w:tr>
      <w:tr w:rsidR="00092ACD" w:rsidRPr="00C60ED2" w:rsidTr="009321DB">
        <w:tc>
          <w:tcPr>
            <w:tcW w:w="710"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К-38</w:t>
            </w:r>
          </w:p>
        </w:tc>
        <w:tc>
          <w:tcPr>
            <w:tcW w:w="127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насосные станции</w:t>
            </w:r>
          </w:p>
        </w:tc>
        <w:tc>
          <w:tcPr>
            <w:tcW w:w="212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насосная станция, подключенная к напорным коллекторам насосной станции ГНС-5</w:t>
            </w:r>
          </w:p>
        </w:tc>
        <w:tc>
          <w:tcPr>
            <w:tcW w:w="141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5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в части замены насосного оборудования и переврезки напорных коллекторов для подключения в напорные коллекторы РНС-3</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w:t>
            </w:r>
          </w:p>
        </w:tc>
      </w:tr>
      <w:tr w:rsidR="00092ACD" w:rsidRPr="00C60ED2" w:rsidTr="009321DB">
        <w:tc>
          <w:tcPr>
            <w:tcW w:w="710"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К-25</w:t>
            </w:r>
          </w:p>
        </w:tc>
        <w:tc>
          <w:tcPr>
            <w:tcW w:w="127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насосные станции</w:t>
            </w:r>
          </w:p>
        </w:tc>
        <w:tc>
          <w:tcPr>
            <w:tcW w:w="212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насосная станция «Хмели-2»</w:t>
            </w:r>
          </w:p>
        </w:tc>
        <w:tc>
          <w:tcPr>
            <w:tcW w:w="141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5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новой станции на существующей площадке НС-4 «Хмели» производительностью 25 тыс.куб.м в сутки</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80</w:t>
            </w:r>
          </w:p>
        </w:tc>
      </w:tr>
      <w:tr w:rsidR="00092ACD" w:rsidRPr="00C60ED2" w:rsidTr="009321DB">
        <w:tc>
          <w:tcPr>
            <w:tcW w:w="710"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К-26</w:t>
            </w:r>
          </w:p>
        </w:tc>
        <w:tc>
          <w:tcPr>
            <w:tcW w:w="127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насосные станции</w:t>
            </w:r>
          </w:p>
        </w:tc>
        <w:tc>
          <w:tcPr>
            <w:tcW w:w="212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насосная станция НС-4 «Хмели»</w:t>
            </w:r>
          </w:p>
        </w:tc>
        <w:tc>
          <w:tcPr>
            <w:tcW w:w="141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вывод из эксплуатации</w:t>
            </w:r>
          </w:p>
        </w:tc>
        <w:tc>
          <w:tcPr>
            <w:tcW w:w="25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вывод станции из эксплуатации в связи с изменением </w:t>
            </w:r>
            <w:r w:rsidRPr="00F126EB">
              <w:rPr>
                <w:rFonts w:ascii="Times New Roman" w:hAnsi="Times New Roman" w:cs="Times New Roman"/>
                <w:sz w:val="16"/>
                <w:szCs w:val="16"/>
              </w:rPr>
              <w:t>схемы</w:t>
            </w:r>
            <w:r w:rsidRPr="00C60ED2">
              <w:rPr>
                <w:rFonts w:ascii="Times New Roman" w:hAnsi="Times New Roman" w:cs="Times New Roman"/>
                <w:sz w:val="16"/>
                <w:szCs w:val="16"/>
              </w:rPr>
              <w:t xml:space="preserve"> транспортировки стоков</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710"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К-27а</w:t>
            </w:r>
          </w:p>
        </w:tc>
        <w:tc>
          <w:tcPr>
            <w:tcW w:w="127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напорные коллекторы</w:t>
            </w:r>
          </w:p>
        </w:tc>
        <w:tc>
          <w:tcPr>
            <w:tcW w:w="212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напорный коллектор насосной станции НС-4 «Хмели» (2-я нитка)</w:t>
            </w:r>
          </w:p>
        </w:tc>
        <w:tc>
          <w:tcPr>
            <w:tcW w:w="141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вывод из эксплуатации</w:t>
            </w:r>
          </w:p>
        </w:tc>
        <w:tc>
          <w:tcPr>
            <w:tcW w:w="25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вывод из эксплуатации 2-й нитки напорного коллектора, аварийное состояние объекта (диаметр 1200 мм, протяженность 7080 м)</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710"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К-27</w:t>
            </w:r>
          </w:p>
        </w:tc>
        <w:tc>
          <w:tcPr>
            <w:tcW w:w="127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напорные коллекторы</w:t>
            </w:r>
          </w:p>
        </w:tc>
        <w:tc>
          <w:tcPr>
            <w:tcW w:w="212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напорный коллектор насосной станции НС-4 «Хмели» (1-я нитка)</w:t>
            </w:r>
          </w:p>
        </w:tc>
        <w:tc>
          <w:tcPr>
            <w:tcW w:w="141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вывод из эксплуатации</w:t>
            </w:r>
          </w:p>
        </w:tc>
        <w:tc>
          <w:tcPr>
            <w:tcW w:w="25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вывод из эксплуатации 1-й нитки напорного коллектора (диаметр 1200 мм, протяженность 7080 м)</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710"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К-29</w:t>
            </w:r>
          </w:p>
        </w:tc>
        <w:tc>
          <w:tcPr>
            <w:tcW w:w="127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напорные коллекторы</w:t>
            </w:r>
          </w:p>
        </w:tc>
        <w:tc>
          <w:tcPr>
            <w:tcW w:w="212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напорный коллектор от насосной станции НС-4 «Хмели» (3-я нитка)</w:t>
            </w:r>
          </w:p>
        </w:tc>
        <w:tc>
          <w:tcPr>
            <w:tcW w:w="141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вывод из эксплуатации</w:t>
            </w:r>
          </w:p>
        </w:tc>
        <w:tc>
          <w:tcPr>
            <w:tcW w:w="25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вывод из эксплуатации 3-й нитки напорного коллектора (диаметр 1000 мм, протяженность 7050 м)</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710"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К-33</w:t>
            </w:r>
          </w:p>
        </w:tc>
        <w:tc>
          <w:tcPr>
            <w:tcW w:w="127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напорные коллекторы</w:t>
            </w:r>
          </w:p>
        </w:tc>
        <w:tc>
          <w:tcPr>
            <w:tcW w:w="212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напорные коллекторы от малых КНС для подключения к напорным коллекторам РНС-3</w:t>
            </w:r>
          </w:p>
        </w:tc>
        <w:tc>
          <w:tcPr>
            <w:tcW w:w="141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5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двух ниток напорных коллекторов (диаметр 200 мм, протяженность 1500 м)</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15</w:t>
            </w:r>
          </w:p>
        </w:tc>
      </w:tr>
      <w:tr w:rsidR="00092ACD" w:rsidRPr="00C60ED2" w:rsidTr="009321DB">
        <w:tc>
          <w:tcPr>
            <w:tcW w:w="710"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К-34</w:t>
            </w:r>
          </w:p>
        </w:tc>
        <w:tc>
          <w:tcPr>
            <w:tcW w:w="127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напорные коллекторы</w:t>
            </w:r>
          </w:p>
        </w:tc>
        <w:tc>
          <w:tcPr>
            <w:tcW w:w="212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напорные коллекторы от малых КНС для подключения к напорным коллекторам РНС-3</w:t>
            </w:r>
          </w:p>
        </w:tc>
        <w:tc>
          <w:tcPr>
            <w:tcW w:w="141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5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двух ниток напорных коллекторов (диаметр 200 мм, протяженность 1700 м)</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15</w:t>
            </w:r>
          </w:p>
        </w:tc>
      </w:tr>
      <w:tr w:rsidR="00092ACD" w:rsidRPr="00C60ED2" w:rsidTr="009321DB">
        <w:tc>
          <w:tcPr>
            <w:tcW w:w="710"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К-37</w:t>
            </w:r>
          </w:p>
        </w:tc>
        <w:tc>
          <w:tcPr>
            <w:tcW w:w="127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насосные станции</w:t>
            </w:r>
          </w:p>
        </w:tc>
        <w:tc>
          <w:tcPr>
            <w:tcW w:w="212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насосная станция, подключенная к напорным коллекторам насосной станции ГНС-5</w:t>
            </w:r>
          </w:p>
        </w:tc>
        <w:tc>
          <w:tcPr>
            <w:tcW w:w="141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5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в части замены насосного оборудования и переврезки напорных коллекторов для подключения в напорные коллекторы РНС-3</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w:t>
            </w:r>
          </w:p>
        </w:tc>
      </w:tr>
      <w:tr w:rsidR="00092ACD" w:rsidRPr="00C60ED2" w:rsidTr="009321DB">
        <w:tc>
          <w:tcPr>
            <w:tcW w:w="710"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К-39</w:t>
            </w:r>
          </w:p>
        </w:tc>
        <w:tc>
          <w:tcPr>
            <w:tcW w:w="127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насосные станции</w:t>
            </w:r>
          </w:p>
        </w:tc>
        <w:tc>
          <w:tcPr>
            <w:tcW w:w="212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насосная станция, подключенная к напорным коллекторам насосной станции ГНС-5</w:t>
            </w:r>
          </w:p>
        </w:tc>
        <w:tc>
          <w:tcPr>
            <w:tcW w:w="141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5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в части замены насосного оборудования и переврезки напорных коллекторов для подключения в напорные коллекторы РНС-3</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w:t>
            </w:r>
          </w:p>
        </w:tc>
      </w:tr>
      <w:tr w:rsidR="00092ACD" w:rsidRPr="00C60ED2" w:rsidTr="009321DB">
        <w:tc>
          <w:tcPr>
            <w:tcW w:w="710"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К-40</w:t>
            </w:r>
          </w:p>
        </w:tc>
        <w:tc>
          <w:tcPr>
            <w:tcW w:w="127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насосные станции</w:t>
            </w:r>
          </w:p>
        </w:tc>
        <w:tc>
          <w:tcPr>
            <w:tcW w:w="212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насосная станция, подключенная к напорным коллекторам насосной станции ГНС-5</w:t>
            </w:r>
          </w:p>
        </w:tc>
        <w:tc>
          <w:tcPr>
            <w:tcW w:w="141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5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в части замены насосного оборудования и переврезки напорных коллекторов для подключения в напорные коллекторы РНС-3</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w:t>
            </w:r>
          </w:p>
        </w:tc>
      </w:tr>
      <w:tr w:rsidR="00092ACD" w:rsidRPr="00C60ED2" w:rsidTr="009321DB">
        <w:tc>
          <w:tcPr>
            <w:tcW w:w="710"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К-41</w:t>
            </w:r>
          </w:p>
        </w:tc>
        <w:tc>
          <w:tcPr>
            <w:tcW w:w="127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насосные станции</w:t>
            </w:r>
          </w:p>
        </w:tc>
        <w:tc>
          <w:tcPr>
            <w:tcW w:w="212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насосная станция, подключенная к напорным коллекторам насосной станции ГНС-5</w:t>
            </w:r>
          </w:p>
        </w:tc>
        <w:tc>
          <w:tcPr>
            <w:tcW w:w="141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5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в части замены насосного оборудования и переврезки напорных коллекторов для подключения в напорные коллекторы РНС-3</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w:t>
            </w:r>
          </w:p>
        </w:tc>
      </w:tr>
      <w:tr w:rsidR="00092ACD" w:rsidRPr="00C60ED2" w:rsidTr="009321DB">
        <w:tc>
          <w:tcPr>
            <w:tcW w:w="710"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К-42</w:t>
            </w:r>
          </w:p>
        </w:tc>
        <w:tc>
          <w:tcPr>
            <w:tcW w:w="127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насосные станции</w:t>
            </w:r>
          </w:p>
        </w:tc>
        <w:tc>
          <w:tcPr>
            <w:tcW w:w="212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насосная станция, подключенная к напорным коллекторам насосной станции ГНС-5</w:t>
            </w:r>
          </w:p>
        </w:tc>
        <w:tc>
          <w:tcPr>
            <w:tcW w:w="141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5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в части замены насосного оборудования и переврезки напорных коллекторов для подключения в напорные коллекторы РНС-3</w:t>
            </w:r>
          </w:p>
        </w:tc>
        <w:tc>
          <w:tcPr>
            <w:tcW w:w="85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w:t>
            </w:r>
          </w:p>
        </w:tc>
      </w:tr>
    </w:tbl>
    <w:tbl>
      <w:tblPr>
        <w:tblpPr w:leftFromText="180" w:rightFromText="180" w:vertAnchor="text" w:horzAnchor="margin" w:tblpX="108" w:tblpY="1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76"/>
        <w:gridCol w:w="2126"/>
        <w:gridCol w:w="1418"/>
        <w:gridCol w:w="2551"/>
        <w:gridCol w:w="851"/>
        <w:gridCol w:w="992"/>
      </w:tblGrid>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К-43.1</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насосные станции</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канализационная насосная станция КНС-1 «Заозерье»</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строительство канализационной насосной станции КНС-1 «Заозерье», Qмах час = 6 м3/ч, </w:t>
            </w:r>
          </w:p>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 = 30 м</w:t>
            </w: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1,2</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К-43.2</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насосные станции</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канализационная насосная станция КНС «Радистов»</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вывод из эксплуатации</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вывод из эксплуатации канализационной насосной станции КНС «Радистов»</w:t>
            </w: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К-43.3</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насосные станции</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канализационная насосная станция КНС-2 «Заозерье»</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строительство канализационной насосной станции КНС-2 «Заозерье», Qмах час = 40 м3/ч, </w:t>
            </w:r>
          </w:p>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 = 20 м</w:t>
            </w:r>
          </w:p>
          <w:p w:rsidR="00092ACD" w:rsidRPr="00C60ED2" w:rsidRDefault="00092ACD" w:rsidP="009321DB">
            <w:pPr>
              <w:ind w:right="-32" w:firstLine="0"/>
              <w:jc w:val="left"/>
              <w:rPr>
                <w:rFonts w:ascii="Times New Roman" w:hAnsi="Times New Roman" w:cs="Times New Roman"/>
                <w:bCs/>
                <w:sz w:val="16"/>
                <w:szCs w:val="16"/>
              </w:rPr>
            </w:pP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5,0</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К-43.4</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насосные станции</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канализационная насосная станция КНС-5 «Заозерье»</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строительство канализационной насосной станции КНС-5 «Заозерье», Qмах час = 2,5 м3/ч, Н = 15 м</w:t>
            </w:r>
          </w:p>
          <w:p w:rsidR="00092ACD" w:rsidRPr="00C60ED2" w:rsidRDefault="00092ACD" w:rsidP="009321DB">
            <w:pPr>
              <w:ind w:right="-32" w:firstLine="0"/>
              <w:jc w:val="left"/>
              <w:rPr>
                <w:rFonts w:ascii="Times New Roman" w:hAnsi="Times New Roman" w:cs="Times New Roman"/>
                <w:bCs/>
                <w:sz w:val="16"/>
                <w:szCs w:val="16"/>
              </w:rPr>
            </w:pP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1,0</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К-43.5</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насосные станции</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канализационная насосная станция КНС-4 «Заозерье»</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строительство канализационной насосной станции КНС-4 «Заозерье», Qмах час = 8 м3/ч,</w:t>
            </w:r>
          </w:p>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 Н = 25 м</w:t>
            </w:r>
          </w:p>
          <w:p w:rsidR="00092ACD" w:rsidRPr="00C60ED2" w:rsidRDefault="00092ACD" w:rsidP="009321DB">
            <w:pPr>
              <w:ind w:right="-32" w:firstLine="0"/>
              <w:jc w:val="left"/>
              <w:rPr>
                <w:rFonts w:ascii="Times New Roman" w:hAnsi="Times New Roman" w:cs="Times New Roman"/>
                <w:bCs/>
                <w:sz w:val="16"/>
                <w:szCs w:val="16"/>
              </w:rPr>
            </w:pP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1,2</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К-43.6</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насосные станции</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канализационная насосная станция КНС-3 «Заозерье»</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строительство канализационной насосной станции КНС-3 «Заозерье», Qмах час = 12 м3/ч,</w:t>
            </w:r>
          </w:p>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 Н = 25 м</w:t>
            </w:r>
          </w:p>
          <w:p w:rsidR="00092ACD" w:rsidRPr="00C60ED2" w:rsidRDefault="00092ACD" w:rsidP="009321DB">
            <w:pPr>
              <w:ind w:right="-32" w:firstLine="0"/>
              <w:jc w:val="left"/>
              <w:rPr>
                <w:rFonts w:ascii="Times New Roman" w:hAnsi="Times New Roman" w:cs="Times New Roman"/>
                <w:bCs/>
                <w:sz w:val="16"/>
                <w:szCs w:val="16"/>
              </w:rPr>
            </w:pP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1,5</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К-43.7</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напорные коллекторы</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напорные коллекторы от КНС-1 «Заозерье»</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строительство 2 напорных коллекторов от КНС-1 «Заозерье» диаметром 63 мм, протяженностью</w:t>
            </w:r>
          </w:p>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 150 м</w:t>
            </w: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0,5</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К-43.8</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самотечные коллекторы</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самотечный коллектор </w:t>
            </w:r>
            <w:r w:rsidRPr="00C60ED2">
              <w:rPr>
                <w:rFonts w:ascii="Times New Roman" w:hAnsi="Times New Roman" w:cs="Times New Roman"/>
                <w:bCs/>
                <w:sz w:val="16"/>
                <w:szCs w:val="16"/>
              </w:rPr>
              <w:br/>
              <w:t>в микрорайоне Заозерье</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перекладка (вынос) самотечного коллектора, диаметром 300 мм, протяженностью</w:t>
            </w:r>
          </w:p>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 385 м</w:t>
            </w: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2,3</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К-43.9</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напорные коллекторы</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напорные коллекторы </w:t>
            </w:r>
            <w:r w:rsidRPr="00C60ED2">
              <w:rPr>
                <w:rFonts w:ascii="Times New Roman" w:hAnsi="Times New Roman" w:cs="Times New Roman"/>
                <w:bCs/>
                <w:sz w:val="16"/>
                <w:szCs w:val="16"/>
              </w:rPr>
              <w:br/>
              <w:t>от КНС-2 «Заозерье»</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строительство 2 напорных коллекторов от КНС-2 «Заозерье» диаметром 100 мм, протяженностью </w:t>
            </w:r>
          </w:p>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450 м</w:t>
            </w: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2,3</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К-43.10</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напорные коллекторы</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напорные коллекторы </w:t>
            </w:r>
            <w:r w:rsidRPr="00C60ED2">
              <w:rPr>
                <w:rFonts w:ascii="Times New Roman" w:hAnsi="Times New Roman" w:cs="Times New Roman"/>
                <w:bCs/>
                <w:sz w:val="16"/>
                <w:szCs w:val="16"/>
              </w:rPr>
              <w:br/>
              <w:t>от КНС-5 «Заозерье»</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строительство 2 напорных коллекторов от КНС-5 «Заозерье» диаметром 63 мм, протяженностью</w:t>
            </w:r>
          </w:p>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 225 м</w:t>
            </w: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0,7</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К-43.11</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напорные коллекторы</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напорные коллекторы </w:t>
            </w:r>
            <w:r w:rsidRPr="00C60ED2">
              <w:rPr>
                <w:rFonts w:ascii="Times New Roman" w:hAnsi="Times New Roman" w:cs="Times New Roman"/>
                <w:bCs/>
                <w:sz w:val="16"/>
                <w:szCs w:val="16"/>
              </w:rPr>
              <w:br/>
              <w:t>от КНС-4 «Заозерье»</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строительство 2 напорных коллекторов от КНС-4 «Заозерье» диаметром 75 мм, протяженностью</w:t>
            </w:r>
          </w:p>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 520 м</w:t>
            </w: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1,6</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К-43.12</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напорные коллекторы</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напорные коллекторы </w:t>
            </w:r>
            <w:r w:rsidRPr="00C60ED2">
              <w:rPr>
                <w:rFonts w:ascii="Times New Roman" w:hAnsi="Times New Roman" w:cs="Times New Roman"/>
                <w:bCs/>
                <w:sz w:val="16"/>
                <w:szCs w:val="16"/>
              </w:rPr>
              <w:br/>
              <w:t>от КНС-3 «Заозерье»</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строительство 2 напорных коллекторов от КНС-3 «Заозерье» диаметром 63 мм, протяженностью </w:t>
            </w:r>
          </w:p>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475 м</w:t>
            </w: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1,4</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К-43.13</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напорные коллекторы</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напорные коллекторы </w:t>
            </w:r>
            <w:r w:rsidRPr="00C60ED2">
              <w:rPr>
                <w:rFonts w:ascii="Times New Roman" w:hAnsi="Times New Roman" w:cs="Times New Roman"/>
                <w:bCs/>
                <w:sz w:val="16"/>
                <w:szCs w:val="16"/>
              </w:rPr>
              <w:br/>
              <w:t>от КНС «Радистов»</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вывод из эксплуатации</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вывод из эксплуатации напорного коллектора от КНС «Радистов» диаметром 150 мм, протяженностью</w:t>
            </w:r>
          </w:p>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 400 м</w:t>
            </w: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К-44.1</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насосные станции</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канализационная насосная станция КНС-3 «Ива»</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строительство канализационной насосной станции КНС-3 «Ива», Qмах час = 8 м3/ч, Н = 26 м</w:t>
            </w: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2,0</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К-44.2</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насосные станции</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канализационная насосная станция КНС-4 «Ива»</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строительство канализационной насосной станции КНС-4 «Ива», Qмах час = 58 м3/ч, </w:t>
            </w:r>
          </w:p>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 = 45 м</w:t>
            </w:r>
          </w:p>
          <w:p w:rsidR="00092ACD" w:rsidRPr="00C60ED2" w:rsidRDefault="00092ACD" w:rsidP="009321DB">
            <w:pPr>
              <w:ind w:right="-32" w:firstLine="0"/>
              <w:jc w:val="left"/>
              <w:rPr>
                <w:rFonts w:ascii="Times New Roman" w:hAnsi="Times New Roman" w:cs="Times New Roman"/>
                <w:bCs/>
                <w:sz w:val="16"/>
                <w:szCs w:val="16"/>
              </w:rPr>
            </w:pP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5,0</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К-44.3</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насосные станции</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канализационная насосная станция КНС-5 «Ива»</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строительство канализационной насосной станции КНС-5 «Ива», Qмах час = 15 м3/ч, </w:t>
            </w:r>
          </w:p>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 = 15 м</w:t>
            </w: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3,0</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К-44.4</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насосные станции</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канализационная насосная станция КНС-2 «Ива»</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строительство канализационной насосной станции КНС-2 «Ива», Qмах час = 400 м3/ч, </w:t>
            </w:r>
          </w:p>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 = 45 м</w:t>
            </w: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25,0</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К-44.5</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насосные станции</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канализационная насосная станция КНС-1 «Ива»</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строительство канализационной насосной станции КНС-1 «Ива», Qмах час = 290 м3/ч, </w:t>
            </w:r>
          </w:p>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 = 25 м</w:t>
            </w: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15,0</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К-44.6</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напорные коллекторы</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напорные коллекторы </w:t>
            </w:r>
            <w:r w:rsidRPr="00C60ED2">
              <w:rPr>
                <w:rFonts w:ascii="Times New Roman" w:hAnsi="Times New Roman" w:cs="Times New Roman"/>
                <w:bCs/>
                <w:sz w:val="16"/>
                <w:szCs w:val="16"/>
              </w:rPr>
              <w:br/>
              <w:t>от КНС-3 «Ива»</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строительство 2 напорных коллекторов от КНС-3 «Ива» диаметром 70 мм, протяженностью 1050 м</w:t>
            </w: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4,2</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К-44.7</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напорные коллекторы</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напорные коллекторы </w:t>
            </w:r>
            <w:r w:rsidRPr="00C60ED2">
              <w:rPr>
                <w:rFonts w:ascii="Times New Roman" w:hAnsi="Times New Roman" w:cs="Times New Roman"/>
                <w:bCs/>
                <w:sz w:val="16"/>
                <w:szCs w:val="16"/>
              </w:rPr>
              <w:br/>
              <w:t>от КНС-4 «Ива»</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строительство 2 напорных коллекторов от КНС-4 «Ива» диаметром 160 мм, протяженностью </w:t>
            </w:r>
          </w:p>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1340 м</w:t>
            </w: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8,0</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К-44.8а</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самотечные коллекторы</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магистральный самотечный коллектор </w:t>
            </w:r>
            <w:r w:rsidRPr="00C60ED2">
              <w:rPr>
                <w:rFonts w:ascii="Times New Roman" w:hAnsi="Times New Roman" w:cs="Times New Roman"/>
                <w:bCs/>
                <w:sz w:val="16"/>
                <w:szCs w:val="16"/>
              </w:rPr>
              <w:br/>
              <w:t>в микрорайоне Ива</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строительство магистрального самотечного коллектора диаметром 600 мм, протяженностью </w:t>
            </w:r>
          </w:p>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1660 м (альтерн. вар.</w:t>
            </w:r>
            <w:r w:rsidRPr="00C60ED2">
              <w:rPr>
                <w:rFonts w:ascii="Times New Roman" w:eastAsia="Calibri" w:hAnsi="Times New Roman" w:cs="Times New Roman"/>
                <w:sz w:val="16"/>
                <w:szCs w:val="16"/>
                <w:lang w:eastAsia="en-US"/>
              </w:rPr>
              <w:t>К-44.8б)</w:t>
            </w: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33,2</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К-44.8б</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самотечные коллекторы</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магистральный самотечный коллектор </w:t>
            </w:r>
            <w:r w:rsidRPr="00C60ED2">
              <w:rPr>
                <w:rFonts w:ascii="Times New Roman" w:hAnsi="Times New Roman" w:cs="Times New Roman"/>
                <w:bCs/>
                <w:sz w:val="16"/>
                <w:szCs w:val="16"/>
              </w:rPr>
              <w:br/>
              <w:t>в микрорайоне Ива</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строительство магистрального самотечного коллектора диаметром 600 мм, протяженностью </w:t>
            </w:r>
          </w:p>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1780 м (альтерн. вар.</w:t>
            </w:r>
            <w:r w:rsidRPr="00C60ED2">
              <w:rPr>
                <w:rFonts w:ascii="Times New Roman" w:eastAsia="Calibri" w:hAnsi="Times New Roman" w:cs="Times New Roman"/>
                <w:sz w:val="16"/>
                <w:szCs w:val="16"/>
                <w:lang w:eastAsia="en-US"/>
              </w:rPr>
              <w:t>К-44.8а)</w:t>
            </w: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35,6</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К-44.9</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напорные коллекторы</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напорные коллекторы </w:t>
            </w:r>
            <w:r w:rsidRPr="00C60ED2">
              <w:rPr>
                <w:rFonts w:ascii="Times New Roman" w:hAnsi="Times New Roman" w:cs="Times New Roman"/>
                <w:bCs/>
                <w:sz w:val="16"/>
                <w:szCs w:val="16"/>
              </w:rPr>
              <w:br/>
              <w:t>от КНС-2 «Ива»</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строительство 2 напорных коллекторов от КНС-2 «Ива» диаметром 300 мм, протяженностью</w:t>
            </w:r>
          </w:p>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 600 м</w:t>
            </w: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5,4</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К-44.10</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напорные коллекторы</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напорные коллекторы </w:t>
            </w:r>
            <w:r w:rsidRPr="00C60ED2">
              <w:rPr>
                <w:rFonts w:ascii="Times New Roman" w:hAnsi="Times New Roman" w:cs="Times New Roman"/>
                <w:bCs/>
                <w:sz w:val="16"/>
                <w:szCs w:val="16"/>
              </w:rPr>
              <w:br/>
              <w:t>от КНС-5 «Ива»</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строительство 2 напорных коллекторов от КНС-5 «Ива» диаметром 100 мм, протяженностью </w:t>
            </w:r>
          </w:p>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290 м</w:t>
            </w: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1,2</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К-44.11</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самотечные коллекторы</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магистральный самотечный коллектор </w:t>
            </w:r>
            <w:r w:rsidRPr="00C60ED2">
              <w:rPr>
                <w:rFonts w:ascii="Times New Roman" w:hAnsi="Times New Roman" w:cs="Times New Roman"/>
                <w:bCs/>
                <w:sz w:val="16"/>
                <w:szCs w:val="16"/>
              </w:rPr>
              <w:br/>
              <w:t>в микрорайоне Ива</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строительство магистрального самотечного коллектора диаметром 300 мм, протяженностью</w:t>
            </w:r>
          </w:p>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 885 м</w:t>
            </w: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8,9</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К-44.12</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самотечные коллекторы</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магистральный самотечный коллектор </w:t>
            </w:r>
            <w:r w:rsidRPr="00C60ED2">
              <w:rPr>
                <w:rFonts w:ascii="Times New Roman" w:hAnsi="Times New Roman" w:cs="Times New Roman"/>
                <w:bCs/>
                <w:sz w:val="16"/>
                <w:szCs w:val="16"/>
              </w:rPr>
              <w:br/>
              <w:t>в микрорайоне Ива</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строительство магистрального самотечного коллектора диаметром 300 мм, протяженностью </w:t>
            </w:r>
          </w:p>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620 м</w:t>
            </w: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6,2</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К-44.13</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напорные коллекторы</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напорные коллекторы </w:t>
            </w:r>
            <w:r w:rsidRPr="00C60ED2">
              <w:rPr>
                <w:rFonts w:ascii="Times New Roman" w:hAnsi="Times New Roman" w:cs="Times New Roman"/>
                <w:bCs/>
                <w:sz w:val="16"/>
                <w:szCs w:val="16"/>
              </w:rPr>
              <w:br/>
              <w:t>от КНС-1 «Ива»</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строительство 2 напорных коллекторов от КНС-1 «Ива» диаметром 250 мм, протяженностью </w:t>
            </w:r>
          </w:p>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280 м</w:t>
            </w: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2,0</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К-44.14</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самотечные коллекторы</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магистральный самотечный коллектор </w:t>
            </w:r>
          </w:p>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в микрорайоне Ива</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строительство магистрального самотечного коллектора диаметром 300 мм, протяженностью </w:t>
            </w:r>
          </w:p>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980 м</w:t>
            </w: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9,8</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hAnsi="Times New Roman" w:cs="Times New Roman"/>
                <w:b/>
                <w:bCs/>
                <w:sz w:val="16"/>
                <w:szCs w:val="16"/>
              </w:rPr>
            </w:pPr>
            <w:r w:rsidRPr="00C60ED2">
              <w:rPr>
                <w:rFonts w:ascii="Times New Roman" w:eastAsia="Calibri" w:hAnsi="Times New Roman" w:cs="Times New Roman"/>
                <w:sz w:val="16"/>
                <w:szCs w:val="16"/>
                <w:lang w:eastAsia="en-US"/>
              </w:rPr>
              <w:t>К-45.1</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насосные станции</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канализационная насосная станция КНС-1 «Бахаревка»</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строительство канализационной насосной станции КНС-1 «Бахаревка», Qмах.ч=350 м3/час, Н=25 м</w:t>
            </w: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15</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hAnsi="Times New Roman" w:cs="Times New Roman"/>
                <w:b/>
                <w:bCs/>
                <w:sz w:val="16"/>
                <w:szCs w:val="16"/>
              </w:rPr>
            </w:pPr>
            <w:r w:rsidRPr="00C60ED2">
              <w:rPr>
                <w:rFonts w:ascii="Times New Roman" w:eastAsia="Calibri" w:hAnsi="Times New Roman" w:cs="Times New Roman"/>
                <w:sz w:val="16"/>
                <w:szCs w:val="16"/>
                <w:lang w:eastAsia="en-US"/>
              </w:rPr>
              <w:t>К-45.2</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насосные станции</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канализационная насосная станция КНС-2 «Бахаревка»</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строительство канализационной насосной станции КНС-2 «Бахаревка», Qмах.ч=30 м3/час, Н=30 м</w:t>
            </w: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5</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К-45.3</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коллекторы шахтной проходки</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шахтный коллектор по шоссе Космонавтов</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строительство шахтного коллектора по шоссе Космонавтов диаметром 1500 мм, протяженностью 1660 м</w:t>
            </w: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332</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К-45.4</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самотечные коллекторы</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самотечный коллектор </w:t>
            </w:r>
            <w:r w:rsidRPr="00C60ED2">
              <w:rPr>
                <w:rFonts w:ascii="Times New Roman" w:hAnsi="Times New Roman" w:cs="Times New Roman"/>
                <w:bCs/>
                <w:sz w:val="16"/>
                <w:szCs w:val="16"/>
              </w:rPr>
              <w:br/>
              <w:t>по ул.Космонавта Леонова, ул.Рязанской</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реконструкция</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реконструкция участка самотечного коллектора по ул.Космонавта Леонова, ул.Рязанской диаметром </w:t>
            </w:r>
            <w:r w:rsidRPr="00C60ED2">
              <w:rPr>
                <w:rFonts w:ascii="Times New Roman" w:hAnsi="Times New Roman" w:cs="Times New Roman"/>
                <w:bCs/>
                <w:sz w:val="16"/>
                <w:szCs w:val="16"/>
              </w:rPr>
              <w:br/>
              <w:t>500 мм с заменой участка на диаметр 700 мм с целью увеличения пропускной способности, протяженностью 1330 м</w:t>
            </w: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66,5</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К-45.5</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самотечные коллекторы</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самотечный коллектор </w:t>
            </w:r>
            <w:r w:rsidRPr="00C60ED2">
              <w:rPr>
                <w:rFonts w:ascii="Times New Roman" w:hAnsi="Times New Roman" w:cs="Times New Roman"/>
                <w:bCs/>
                <w:sz w:val="16"/>
                <w:szCs w:val="16"/>
              </w:rPr>
              <w:br/>
              <w:t>по ул.Космонавта Леонова</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строительство канализационного коллектора по ул.Космонавта  Леонова диаметром 500 мм, протяженностью 670 м</w:t>
            </w: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13,4</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К-45.6</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самотечные коллекторы</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самотечный коллектор </w:t>
            </w:r>
            <w:r w:rsidRPr="00C60ED2">
              <w:rPr>
                <w:rFonts w:ascii="Times New Roman" w:hAnsi="Times New Roman" w:cs="Times New Roman"/>
                <w:bCs/>
                <w:sz w:val="16"/>
                <w:szCs w:val="16"/>
              </w:rPr>
              <w:br/>
              <w:t>на территории микрорайона Бахаревка</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строительство канализационного коллектора на территории микрорайона Бахаревка диаметром 400 мм, протяженностью 1050 м</w:t>
            </w: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21,0</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К-45.7</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напорные коллекторы</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напорные коллекторы от КНС-1 «Бахаревка»</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строительство 2 напорных коллекторов КНС-1 «Бахаревка» диаметром 250 мм, протяженностью 650 м</w:t>
            </w: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5,9</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hAnsi="Times New Roman" w:cs="Times New Roman"/>
                <w:b/>
                <w:bCs/>
                <w:sz w:val="16"/>
                <w:szCs w:val="16"/>
              </w:rPr>
            </w:pPr>
            <w:r w:rsidRPr="00C60ED2">
              <w:rPr>
                <w:rFonts w:ascii="Times New Roman" w:eastAsia="Calibri" w:hAnsi="Times New Roman" w:cs="Times New Roman"/>
                <w:sz w:val="16"/>
                <w:szCs w:val="16"/>
                <w:lang w:eastAsia="en-US"/>
              </w:rPr>
              <w:t>К-45.8</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самотечные коллекторы</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самотечный коллектор </w:t>
            </w:r>
            <w:r w:rsidRPr="00C60ED2">
              <w:rPr>
                <w:rFonts w:ascii="Times New Roman" w:hAnsi="Times New Roman" w:cs="Times New Roman"/>
                <w:bCs/>
                <w:sz w:val="16"/>
                <w:szCs w:val="16"/>
              </w:rPr>
              <w:br/>
              <w:t>на территории микрорайона «Бахаревка»</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строительство канализационного коллектора на терри-тории микрорайона Бахаревка диаметром 500 мм, протяженностью 1300 м</w:t>
            </w: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32,5</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hAnsi="Times New Roman" w:cs="Times New Roman"/>
                <w:b/>
                <w:bCs/>
                <w:sz w:val="16"/>
                <w:szCs w:val="16"/>
              </w:rPr>
            </w:pPr>
            <w:r w:rsidRPr="00C60ED2">
              <w:rPr>
                <w:rFonts w:ascii="Times New Roman" w:eastAsia="Calibri" w:hAnsi="Times New Roman" w:cs="Times New Roman"/>
                <w:sz w:val="16"/>
                <w:szCs w:val="16"/>
                <w:lang w:eastAsia="en-US"/>
              </w:rPr>
              <w:t>К-45.9</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напорные коллекторы</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напорные коллекторы от КНС-2 «Бахаревка»</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строительство 2 напорных коллекторов КНС-2 «Бахаревка» диаметром 150 мм, протяженностью 1875 м</w:t>
            </w: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11,3</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К-46.1</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насосные станции</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канализационная насосная станция КНС-1 «Полигон»</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строительство канализационной насосной станции КНС-1 «Полигон», Qмах.ч = 100 м3/час, Н = 36 м</w:t>
            </w: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10,0</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К-46.2</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напорные коллекторы</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напорные коллекторы от КНС-1 «Полигон»</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строительство 2 напорных коллекторов КНС-1 «Полигон» диаметром 250 мм, протяженностью 3800 м</w:t>
            </w: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22,8</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К-46.3</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самотечные коллекторы</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самотечный коллектор </w:t>
            </w:r>
            <w:r w:rsidRPr="00C60ED2">
              <w:rPr>
                <w:rFonts w:ascii="Times New Roman" w:hAnsi="Times New Roman" w:cs="Times New Roman"/>
                <w:bCs/>
                <w:sz w:val="16"/>
                <w:szCs w:val="16"/>
              </w:rPr>
              <w:br/>
              <w:t>на территории микрорайона Полигон</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строительство канализационного коллектора на терри-тории микрорайона «Полигон» диаметром 300 мм, протяженностью 1850 м</w:t>
            </w: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24,0</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К-47.1</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насосные станции</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канализационная насосная станция КНС-1 «Голый Мыс»</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строительство канализационной насосной станции КНС-1 «Голый Мыс», Qмах.ч=45 м3/час, Н=56м</w:t>
            </w: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5,0</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К-47.2</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дюкеры</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дюкер через лог</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строительство дюкера </w:t>
            </w:r>
            <w:r w:rsidRPr="00C60ED2">
              <w:rPr>
                <w:rFonts w:ascii="Times New Roman" w:hAnsi="Times New Roman" w:cs="Times New Roman"/>
                <w:bCs/>
                <w:sz w:val="16"/>
                <w:szCs w:val="16"/>
              </w:rPr>
              <w:br/>
              <w:t>(2 нитки) диаметром 300 мм, протяженностью 350 м</w:t>
            </w: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1,8</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К-47.3</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напорные коллекторы</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напорные коллекторы от КНС-1 «Голый Мыс»</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строительство 2 напорных коллекторов КНС-1 «Голый Мыс» диаметром 160 мм, протяженностью </w:t>
            </w:r>
          </w:p>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4750 м</w:t>
            </w: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23,8</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К-47.4</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самотечные коллекторы</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самотечный коллектор </w:t>
            </w:r>
            <w:r w:rsidRPr="00C60ED2">
              <w:rPr>
                <w:rFonts w:ascii="Times New Roman" w:hAnsi="Times New Roman" w:cs="Times New Roman"/>
                <w:bCs/>
                <w:sz w:val="16"/>
                <w:szCs w:val="16"/>
              </w:rPr>
              <w:br/>
              <w:t xml:space="preserve">от микрорайона Голый Мыс </w:t>
            </w:r>
            <w:r w:rsidRPr="00C60ED2">
              <w:rPr>
                <w:rFonts w:ascii="Times New Roman" w:hAnsi="Times New Roman" w:cs="Times New Roman"/>
                <w:bCs/>
                <w:sz w:val="16"/>
                <w:szCs w:val="16"/>
              </w:rPr>
              <w:br/>
              <w:t>до существующего коллектора</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строительство канализационного коллектора от микрорайона Голый Мыс диаметром 400 мм, протяженностью 2480 м</w:t>
            </w: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19,8</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К-48.1</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насосные станции</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канализационная насосная станция КНС-1 «Соболи»</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строительство канализационной насосной станции КНС-1 «Соболи», Qмах.ч=14 м3/час, Н=50 м</w:t>
            </w: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5,0</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К-48.2</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насосные станции</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канализационная насосная станция КНС-2 «Соболи»</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строительство канализационной насосной станции КНС-2 «Соболи2, Qмах.ч=1 м3/час, Н=20 м</w:t>
            </w: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5,0</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val="en-US" w:eastAsia="en-US"/>
              </w:rPr>
            </w:pPr>
            <w:r w:rsidRPr="00C60ED2">
              <w:rPr>
                <w:rFonts w:ascii="Times New Roman" w:eastAsia="Calibri" w:hAnsi="Times New Roman" w:cs="Times New Roman"/>
                <w:sz w:val="16"/>
                <w:szCs w:val="16"/>
                <w:lang w:eastAsia="en-US"/>
              </w:rPr>
              <w:t>К-48.</w:t>
            </w:r>
            <w:r w:rsidRPr="00C60ED2">
              <w:rPr>
                <w:rFonts w:ascii="Times New Roman" w:eastAsia="Calibri" w:hAnsi="Times New Roman" w:cs="Times New Roman"/>
                <w:sz w:val="16"/>
                <w:szCs w:val="16"/>
                <w:lang w:val="en-US" w:eastAsia="en-US"/>
              </w:rPr>
              <w:t>3</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напорные коллекторы</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напорные коллекторы от КНС-2 «Соболи»</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строительство 2 напорных коллекторов КНС-2 «Соболи» диаметром 50 мм, протяженностью </w:t>
            </w:r>
          </w:p>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210 м</w:t>
            </w: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0,3</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val="en-US" w:eastAsia="en-US"/>
              </w:rPr>
            </w:pPr>
            <w:r w:rsidRPr="00C60ED2">
              <w:rPr>
                <w:rFonts w:ascii="Times New Roman" w:eastAsia="Calibri" w:hAnsi="Times New Roman" w:cs="Times New Roman"/>
                <w:sz w:val="16"/>
                <w:szCs w:val="16"/>
                <w:lang w:eastAsia="en-US"/>
              </w:rPr>
              <w:t>К-48.</w:t>
            </w:r>
            <w:r w:rsidRPr="00C60ED2">
              <w:rPr>
                <w:rFonts w:ascii="Times New Roman" w:eastAsia="Calibri" w:hAnsi="Times New Roman" w:cs="Times New Roman"/>
                <w:sz w:val="16"/>
                <w:szCs w:val="16"/>
                <w:lang w:val="en-US" w:eastAsia="en-US"/>
              </w:rPr>
              <w:t>4</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напорные коллекторы</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напорные коллекторы от КНС-1 «Соболи»</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строительство 2 напорных коллекторов КНС-1 «Соболи» диаметром 100 мм, протяженностью </w:t>
            </w:r>
          </w:p>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1500 м</w:t>
            </w: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4,5</w:t>
            </w:r>
          </w:p>
        </w:tc>
      </w:tr>
      <w:tr w:rsidR="00092ACD" w:rsidRPr="00C60ED2" w:rsidTr="009321DB">
        <w:trPr>
          <w:trHeight w:val="900"/>
          <w:tblHeader/>
        </w:trPr>
        <w:tc>
          <w:tcPr>
            <w:tcW w:w="817" w:type="dxa"/>
            <w:shd w:val="clear" w:color="auto" w:fill="auto"/>
            <w:vAlign w:val="center"/>
            <w:hideMark/>
          </w:tcPr>
          <w:p w:rsidR="00092ACD" w:rsidRPr="00C60ED2" w:rsidRDefault="00092ACD" w:rsidP="009321DB">
            <w:pPr>
              <w:ind w:right="-32" w:firstLine="0"/>
              <w:rPr>
                <w:rFonts w:ascii="Times New Roman" w:eastAsia="Calibri" w:hAnsi="Times New Roman" w:cs="Times New Roman"/>
                <w:sz w:val="16"/>
                <w:szCs w:val="16"/>
                <w:lang w:eastAsia="en-US"/>
              </w:rPr>
            </w:pPr>
            <w:r w:rsidRPr="00C60ED2">
              <w:rPr>
                <w:rFonts w:ascii="Times New Roman" w:eastAsia="Calibri" w:hAnsi="Times New Roman" w:cs="Times New Roman"/>
                <w:sz w:val="16"/>
                <w:szCs w:val="16"/>
                <w:lang w:eastAsia="en-US"/>
              </w:rPr>
              <w:t>К-48.5</w:t>
            </w:r>
          </w:p>
        </w:tc>
        <w:tc>
          <w:tcPr>
            <w:tcW w:w="127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самотечные коллекторы</w:t>
            </w:r>
          </w:p>
        </w:tc>
        <w:tc>
          <w:tcPr>
            <w:tcW w:w="2126"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самотечный коллектор </w:t>
            </w:r>
            <w:r w:rsidRPr="00C60ED2">
              <w:rPr>
                <w:rFonts w:ascii="Times New Roman" w:hAnsi="Times New Roman" w:cs="Times New Roman"/>
                <w:bCs/>
                <w:sz w:val="16"/>
                <w:szCs w:val="16"/>
              </w:rPr>
              <w:br/>
              <w:t>в микрорайоне Соболи</w:t>
            </w:r>
          </w:p>
        </w:tc>
        <w:tc>
          <w:tcPr>
            <w:tcW w:w="1418"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новое строительство</w:t>
            </w:r>
          </w:p>
        </w:tc>
        <w:tc>
          <w:tcPr>
            <w:tcW w:w="2551" w:type="dxa"/>
            <w:shd w:val="clear" w:color="auto" w:fill="auto"/>
            <w:vAlign w:val="center"/>
            <w:hideMark/>
          </w:tcPr>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 xml:space="preserve">строительство канализационного коллектора диаметром 150 мм, протяженностью </w:t>
            </w:r>
          </w:p>
          <w:p w:rsidR="00092ACD" w:rsidRPr="00C60ED2" w:rsidRDefault="00092ACD" w:rsidP="009321DB">
            <w:pPr>
              <w:ind w:right="-32" w:firstLine="0"/>
              <w:jc w:val="left"/>
              <w:rPr>
                <w:rFonts w:ascii="Times New Roman" w:hAnsi="Times New Roman" w:cs="Times New Roman"/>
                <w:bCs/>
                <w:sz w:val="16"/>
                <w:szCs w:val="16"/>
              </w:rPr>
            </w:pPr>
            <w:r w:rsidRPr="00C60ED2">
              <w:rPr>
                <w:rFonts w:ascii="Times New Roman" w:hAnsi="Times New Roman" w:cs="Times New Roman"/>
                <w:bCs/>
                <w:sz w:val="16"/>
                <w:szCs w:val="16"/>
              </w:rPr>
              <w:t>770 м</w:t>
            </w:r>
          </w:p>
        </w:tc>
        <w:tc>
          <w:tcPr>
            <w:tcW w:w="851" w:type="dxa"/>
            <w:shd w:val="clear" w:color="auto" w:fill="auto"/>
            <w:vAlign w:val="center"/>
            <w:hideMark/>
          </w:tcPr>
          <w:p w:rsidR="00092ACD" w:rsidRPr="00C60ED2" w:rsidRDefault="00092ACD" w:rsidP="009321DB">
            <w:pPr>
              <w:ind w:right="-32" w:firstLine="0"/>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992" w:type="dxa"/>
            <w:shd w:val="clear" w:color="auto" w:fill="auto"/>
            <w:vAlign w:val="center"/>
            <w:hideMark/>
          </w:tcPr>
          <w:p w:rsidR="00092ACD" w:rsidRPr="00C60ED2" w:rsidRDefault="00092ACD" w:rsidP="009321DB">
            <w:pPr>
              <w:ind w:right="-32" w:firstLine="0"/>
              <w:jc w:val="center"/>
              <w:rPr>
                <w:rFonts w:ascii="Times New Roman" w:hAnsi="Times New Roman" w:cs="Times New Roman"/>
                <w:bCs/>
                <w:sz w:val="16"/>
                <w:szCs w:val="16"/>
              </w:rPr>
            </w:pPr>
            <w:r w:rsidRPr="00C60ED2">
              <w:rPr>
                <w:rFonts w:ascii="Times New Roman" w:hAnsi="Times New Roman" w:cs="Times New Roman"/>
                <w:bCs/>
                <w:sz w:val="16"/>
                <w:szCs w:val="16"/>
              </w:rPr>
              <w:t>2,7</w:t>
            </w:r>
          </w:p>
        </w:tc>
      </w:tr>
    </w:tbl>
    <w:p w:rsidR="00092ACD" w:rsidRPr="00C60ED2" w:rsidRDefault="00092ACD" w:rsidP="00092ACD">
      <w:pPr>
        <w:ind w:firstLine="0"/>
        <w:rPr>
          <w:rFonts w:ascii="Times New Roman" w:hAnsi="Times New Roman" w:cs="Times New Roman"/>
          <w:sz w:val="28"/>
          <w:szCs w:val="28"/>
        </w:rPr>
      </w:pPr>
    </w:p>
    <w:p w:rsidR="00092ACD" w:rsidRPr="00C60ED2" w:rsidRDefault="00092ACD" w:rsidP="00092ACD">
      <w:pPr>
        <w:pStyle w:val="1"/>
        <w:ind w:firstLine="709"/>
        <w:jc w:val="left"/>
        <w:rPr>
          <w:rFonts w:ascii="Times New Roman" w:hAnsi="Times New Roman" w:cs="Times New Roman"/>
          <w:color w:val="auto"/>
          <w:sz w:val="28"/>
          <w:szCs w:val="28"/>
        </w:rPr>
      </w:pPr>
      <w:bookmarkStart w:id="359" w:name="sub_11823"/>
      <w:r w:rsidRPr="00C60ED2">
        <w:rPr>
          <w:rFonts w:ascii="Times New Roman" w:hAnsi="Times New Roman" w:cs="Times New Roman"/>
          <w:color w:val="auto"/>
          <w:sz w:val="28"/>
          <w:szCs w:val="28"/>
        </w:rPr>
        <w:t>§ 3. Объекты газоснабжения</w:t>
      </w:r>
    </w:p>
    <w:bookmarkEnd w:id="359"/>
    <w:p w:rsidR="00092ACD" w:rsidRPr="00C60ED2" w:rsidRDefault="00092ACD" w:rsidP="00092ACD">
      <w:pPr>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bookmarkStart w:id="360" w:name="sub_1826"/>
      <w:r w:rsidRPr="00C60ED2">
        <w:rPr>
          <w:rFonts w:ascii="Times New Roman" w:hAnsi="Times New Roman" w:cs="Times New Roman"/>
          <w:sz w:val="28"/>
          <w:szCs w:val="28"/>
        </w:rPr>
        <w:t xml:space="preserve">26. Описание мероприятий по размещению объектов капитального строительства системы газоснабжения на первый этап реализации Генерального плана (2011-2016 годы), утверждаемых Пермской городской Думой, приведено в </w:t>
      </w:r>
      <w:hyperlink w:anchor="sub_2700" w:history="1">
        <w:r w:rsidRPr="00F126EB">
          <w:rPr>
            <w:rStyle w:val="a4"/>
            <w:rFonts w:ascii="Times New Roman" w:hAnsi="Times New Roman" w:cs="Times New Roman"/>
            <w:b w:val="0"/>
            <w:color w:val="auto"/>
            <w:sz w:val="28"/>
            <w:szCs w:val="28"/>
          </w:rPr>
          <w:t>таблице 27</w:t>
        </w:r>
      </w:hyperlink>
      <w:r w:rsidRPr="00F126EB">
        <w:rPr>
          <w:rFonts w:ascii="Times New Roman" w:hAnsi="Times New Roman" w:cs="Times New Roman"/>
          <w:b/>
          <w:sz w:val="28"/>
          <w:szCs w:val="28"/>
        </w:rPr>
        <w:t>.</w:t>
      </w:r>
    </w:p>
    <w:p w:rsidR="00092ACD" w:rsidRPr="00C60ED2" w:rsidRDefault="00092ACD" w:rsidP="00092ACD">
      <w:pPr>
        <w:rPr>
          <w:rFonts w:ascii="Times New Roman" w:hAnsi="Times New Roman" w:cs="Times New Roman"/>
          <w:sz w:val="28"/>
          <w:szCs w:val="28"/>
        </w:rPr>
      </w:pPr>
      <w:bookmarkStart w:id="361" w:name="sub_1827"/>
      <w:bookmarkEnd w:id="360"/>
      <w:r w:rsidRPr="00C60ED2">
        <w:rPr>
          <w:rFonts w:ascii="Times New Roman" w:hAnsi="Times New Roman" w:cs="Times New Roman"/>
          <w:sz w:val="28"/>
          <w:szCs w:val="28"/>
        </w:rPr>
        <w:t xml:space="preserve">27. В </w:t>
      </w:r>
      <w:hyperlink w:anchor="sub_2700" w:history="1">
        <w:r w:rsidRPr="00F126EB">
          <w:rPr>
            <w:rStyle w:val="a4"/>
            <w:rFonts w:ascii="Times New Roman" w:hAnsi="Times New Roman" w:cs="Times New Roman"/>
            <w:b w:val="0"/>
            <w:color w:val="auto"/>
            <w:sz w:val="28"/>
            <w:szCs w:val="28"/>
          </w:rPr>
          <w:t>таблице 27</w:t>
        </w:r>
      </w:hyperlink>
      <w:r w:rsidRPr="00C60ED2">
        <w:rPr>
          <w:rFonts w:ascii="Times New Roman" w:hAnsi="Times New Roman" w:cs="Times New Roman"/>
          <w:sz w:val="28"/>
          <w:szCs w:val="28"/>
        </w:rPr>
        <w:t xml:space="preserve"> цифры в графе 6 указывают на номер описания границ территорий планируемого размещения объектов капитального строительства - границ, указанных на </w:t>
      </w:r>
      <w:hyperlink w:anchor="sub_11000" w:history="1">
        <w:r w:rsidRPr="00F126EB">
          <w:rPr>
            <w:rStyle w:val="a4"/>
            <w:rFonts w:ascii="Times New Roman" w:hAnsi="Times New Roman" w:cs="Times New Roman"/>
            <w:b w:val="0"/>
            <w:color w:val="auto"/>
            <w:sz w:val="28"/>
            <w:szCs w:val="28"/>
          </w:rPr>
          <w:t>карте 2.2.3</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362" w:name="sub_1828"/>
      <w:bookmarkEnd w:id="361"/>
      <w:r w:rsidRPr="00C60ED2">
        <w:rPr>
          <w:rFonts w:ascii="Times New Roman" w:hAnsi="Times New Roman" w:cs="Times New Roman"/>
          <w:sz w:val="28"/>
          <w:szCs w:val="28"/>
        </w:rPr>
        <w:t xml:space="preserve">28. Описание границ территорий планируемого размещения объектов капитального строительства, указанных в </w:t>
      </w:r>
      <w:hyperlink w:anchor="sub_2700" w:history="1">
        <w:r w:rsidRPr="00F126EB">
          <w:rPr>
            <w:rStyle w:val="a4"/>
            <w:rFonts w:ascii="Times New Roman" w:hAnsi="Times New Roman" w:cs="Times New Roman"/>
            <w:b w:val="0"/>
            <w:color w:val="auto"/>
            <w:sz w:val="28"/>
            <w:szCs w:val="28"/>
          </w:rPr>
          <w:t>таблице 27</w:t>
        </w:r>
      </w:hyperlink>
      <w:r w:rsidRPr="00C60ED2">
        <w:rPr>
          <w:rFonts w:ascii="Times New Roman" w:hAnsi="Times New Roman" w:cs="Times New Roman"/>
          <w:sz w:val="28"/>
          <w:szCs w:val="28"/>
        </w:rPr>
        <w:t xml:space="preserve"> в виде цифровых обозначений, содержится в </w:t>
      </w:r>
      <w:hyperlink w:anchor="sub_140" w:history="1">
        <w:r w:rsidRPr="00F126EB">
          <w:rPr>
            <w:rStyle w:val="a4"/>
            <w:rFonts w:ascii="Times New Roman" w:hAnsi="Times New Roman" w:cs="Times New Roman"/>
            <w:b w:val="0"/>
            <w:color w:val="auto"/>
            <w:sz w:val="28"/>
            <w:szCs w:val="28"/>
          </w:rPr>
          <w:t>таблице 40</w:t>
        </w:r>
      </w:hyperlink>
      <w:r w:rsidRPr="00C60ED2">
        <w:rPr>
          <w:rFonts w:ascii="Times New Roman" w:hAnsi="Times New Roman" w:cs="Times New Roman"/>
          <w:sz w:val="28"/>
          <w:szCs w:val="28"/>
        </w:rPr>
        <w:t xml:space="preserve"> в виде описания и, при необходимости, указания координат переломных точек линий, обозначающих такие границы.</w:t>
      </w:r>
    </w:p>
    <w:p w:rsidR="00092ACD" w:rsidRPr="00C60ED2" w:rsidRDefault="00092ACD" w:rsidP="00092ACD">
      <w:pPr>
        <w:rPr>
          <w:rFonts w:ascii="Times New Roman" w:hAnsi="Times New Roman" w:cs="Times New Roman"/>
          <w:sz w:val="28"/>
          <w:szCs w:val="28"/>
        </w:rPr>
      </w:pPr>
      <w:bookmarkStart w:id="363" w:name="sub_1829"/>
      <w:bookmarkEnd w:id="362"/>
      <w:r w:rsidRPr="00C60ED2">
        <w:rPr>
          <w:rFonts w:ascii="Times New Roman" w:hAnsi="Times New Roman" w:cs="Times New Roman"/>
          <w:sz w:val="28"/>
          <w:szCs w:val="28"/>
        </w:rPr>
        <w:t xml:space="preserve">29. Если реализация мероприятий Генерального плана осуществляется в пределах существующего земельного участка, то в </w:t>
      </w:r>
      <w:hyperlink w:anchor="sub_2700" w:history="1">
        <w:r w:rsidRPr="00F126EB">
          <w:rPr>
            <w:rStyle w:val="a4"/>
            <w:rFonts w:ascii="Times New Roman" w:hAnsi="Times New Roman" w:cs="Times New Roman"/>
            <w:b w:val="0"/>
            <w:color w:val="auto"/>
            <w:sz w:val="28"/>
            <w:szCs w:val="28"/>
          </w:rPr>
          <w:t>графе 6 таблицы 27</w:t>
        </w:r>
      </w:hyperlink>
      <w:r w:rsidRPr="00C60ED2">
        <w:rPr>
          <w:rFonts w:ascii="Times New Roman" w:hAnsi="Times New Roman" w:cs="Times New Roman"/>
          <w:sz w:val="28"/>
          <w:szCs w:val="28"/>
        </w:rPr>
        <w:t xml:space="preserve"> указывается: «</w:t>
      </w:r>
      <w:r>
        <w:rPr>
          <w:rFonts w:ascii="Times New Roman" w:hAnsi="Times New Roman" w:cs="Times New Roman"/>
          <w:sz w:val="28"/>
          <w:szCs w:val="28"/>
        </w:rPr>
        <w:t>н</w:t>
      </w:r>
      <w:r w:rsidRPr="00C60ED2">
        <w:rPr>
          <w:rFonts w:ascii="Times New Roman" w:hAnsi="Times New Roman" w:cs="Times New Roman"/>
          <w:sz w:val="28"/>
          <w:szCs w:val="28"/>
        </w:rPr>
        <w:t>е требуется», что означает «не требуется образование нового земельного участка».</w:t>
      </w:r>
    </w:p>
    <w:bookmarkEnd w:id="363"/>
    <w:p w:rsidR="00092ACD" w:rsidRPr="00C60ED2" w:rsidRDefault="00092ACD" w:rsidP="00092ACD">
      <w:pPr>
        <w:rPr>
          <w:rFonts w:ascii="Times New Roman" w:hAnsi="Times New Roman" w:cs="Times New Roman"/>
          <w:sz w:val="28"/>
          <w:szCs w:val="28"/>
        </w:rPr>
      </w:pPr>
    </w:p>
    <w:p w:rsidR="00092ACD" w:rsidRPr="00C60ED2" w:rsidRDefault="00092ACD" w:rsidP="00092ACD">
      <w:pPr>
        <w:jc w:val="right"/>
        <w:rPr>
          <w:rFonts w:ascii="Times New Roman" w:hAnsi="Times New Roman" w:cs="Times New Roman"/>
          <w:b/>
          <w:sz w:val="28"/>
          <w:szCs w:val="28"/>
        </w:rPr>
      </w:pPr>
      <w:bookmarkStart w:id="364" w:name="sub_2700"/>
      <w:r w:rsidRPr="00C60ED2">
        <w:rPr>
          <w:rStyle w:val="a3"/>
          <w:rFonts w:ascii="Times New Roman" w:hAnsi="Times New Roman" w:cs="Times New Roman"/>
          <w:b w:val="0"/>
          <w:color w:val="auto"/>
          <w:sz w:val="28"/>
          <w:szCs w:val="28"/>
        </w:rPr>
        <w:t>Таблица 27</w:t>
      </w:r>
    </w:p>
    <w:bookmarkEnd w:id="364"/>
    <w:p w:rsidR="00092ACD" w:rsidRPr="00C60ED2" w:rsidRDefault="00092ACD" w:rsidP="00092ACD">
      <w:pPr>
        <w:rPr>
          <w:rFonts w:ascii="Times New Roman" w:hAnsi="Times New Roman" w:cs="Times New Roman"/>
          <w:sz w:val="28"/>
          <w:szCs w:val="28"/>
        </w:rPr>
      </w:pPr>
    </w:p>
    <w:tbl>
      <w:tblPr>
        <w:tblW w:w="991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1559"/>
        <w:gridCol w:w="1529"/>
        <w:gridCol w:w="1147"/>
        <w:gridCol w:w="2711"/>
        <w:gridCol w:w="985"/>
        <w:gridCol w:w="1276"/>
      </w:tblGrid>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 xml:space="preserve">Индекс на </w:t>
            </w:r>
            <w:hyperlink w:anchor="sub_11000" w:history="1">
              <w:r w:rsidRPr="00F126EB">
                <w:rPr>
                  <w:rStyle w:val="a4"/>
                  <w:rFonts w:ascii="Times New Roman" w:hAnsi="Times New Roman" w:cs="Times New Roman"/>
                  <w:b w:val="0"/>
                  <w:color w:val="auto"/>
                  <w:sz w:val="16"/>
                  <w:szCs w:val="16"/>
                </w:rPr>
                <w:t>карте 2.2.3</w:t>
              </w:r>
            </w:hyperlink>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Группа объектов</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Объект капитального строительства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тип мероприятий</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Описание мероприятий</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Описание ТПРОКС</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Стоимость реализации мероприятий</w:t>
            </w:r>
          </w:p>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(млн.руб.)</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Г-1а</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газорегуляторные пункты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газорегуляторный пункт в микрорайоне Новый Крым</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газорегуляторного пункта в микрорайоне Новый Крым (ул. Нижнекамская, 25) с максимальной пропускной способностью не ниже 1000 куб.м/ч</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91</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Г-1б</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газопроводы высокого давления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 высокого давления в микрорайоне Новый Крым</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газопровода высокого давления от газопровода высокого давления 1-й категории Ду-273 мм до нового газорегуляторного пункта общей протяженностью 1,7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128</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8,3</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Г-2а</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газорегуляторные пункты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газорегуляторный пункт в микрорайоне Камская долина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газорегуляторного пункта в микрорайоне Камская долина (ул. Борцов революции, 191/2) с максимальной пропускной способностью не ниже 2800 куб.м/ч</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92</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3,1</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Г-2б</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газорегуляторные пункты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газорегуляторный пункт в микрорайоне Камская долина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газорегуляторного пункта в микрорайоне Камская долина (ул. 6-я Линия, 20) с максимальной пропускной способностью не ниже 2800 куб.м/ч</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93</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3,1</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Г-2в</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газопроводы высокого давления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 высокого давления в микрорайоне Камская долина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газопровода высокого давления от газопровода высокого давления 1-й категории Ду-720 мм до новых газорегуляторных пунктов общей протяженностью 4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129</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18,1</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Г-3а</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газорегуляторные пункты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газорегуляторный пункт в микрорайоне Соцпоселок</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газорегуляторного пункта в микрорайоне Соцпоселок с максимальной пропускной способностью не ниже 1000 куб.м/ч</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94</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Г-3б</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газопроводы высокого давления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 высокого давления в микрорайоне Соцпоселок</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газопровода высокого давления от газопровода высокого давления I-й категории Ду-720 мм до нового газорегуляторного пункта общей протяженностью 1,7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130</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2,4</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Г-4а</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газорегуляторные пункты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газорегуляторный пункт в микрорайоне Гайва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газорегуляторного пункта в микрорайоне Гайва (2-й Дубровский переулок) с максимальной пропускной способностью не ниже 1000 куб.м/ч</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95</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Г-4б</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газорегуляторные пункты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газорегуляторный пункт в микрорайоне Гайва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газорегуляторного пункта в микрорайоне Гайва (ул. Маршала Толбухина, 2а). Максимальную пропускную способность необходимо уточнить проектом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96</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Г-4в</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газорегуляторные пункты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газорегуляторный пункт в микрорайоне Гайва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газорегуляторного пункта в микрорайоне Гайва (ул. Карбышева). Максимальную пропускную способность необходимо уточнить проектом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97</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Г-4г</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газопроводы высокого давления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 высокого давления в микрорайоне Гайва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газопровода высокого давления от газопровода высокого давления Ду-273 мм, идущего на микрорайон Заозерье, общей протяженностью 1,1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131</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2,1</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Г-4д</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газопроводы среднего давления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 среднего давления в микрорайоне Гайва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газопровода среднего давления от газопровода среднего давления Ду-108 мм, идущего на ОАО «Алур», до нового газорегуляторного пункта по ул. Маршала Толбухина, 2а общей протяженностью 0,3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151</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0,6</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Г-4е</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газопроводы среднего давления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 среднего давления в микрорайоне Гайва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газопровода среднего давления от газопровода среднего давления Ду-426 мм до нового газорегуляторного пункта по ул. Карбышева общей протяженностью 0,4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152</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0,7</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Г-5а</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газорегуляторные пункты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газорегуляторный пункт в микрорайоне Запруд</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газорегуляторного пункта в микрорайоне Запруд (угол ул. Старых Большевиков и ул. Стольникова) с максимальной пропускной способностью не ниже 1000 м3/ч</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98</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Г-5б</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газопроводы высокого давления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 высокого давления в микрорайоне Запруд</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газопровода высокого давления от газопровода высокого давления 1-й категории Ду-530 мм, проложенного по ул. Февральской, до нового газорегуляторного пункта общей протяженностью 0,8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132</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0,8</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Г-6а</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газорегуляторные пункты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газорегуляторный пункт в микрорайоне Верхняя Мостовая</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газорегуляторного пункта в микрорайоне Верхняя Мостовая с максимальной пропускной способностью не ниже 2800 куб.м/ч</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99</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3,1</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Г-6б</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газопроводы высокого давления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 высокого давления в микрорайоне Верхняя Мостовая</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газопровода высокого давления от газопровода высокого давления 1-й категории Ду-720 мм до нового газорегуляторного пункта общей протяженностью 0,1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133</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0,2</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Г-7а</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газорегуляторные пункты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газорегуляторный пункт в микрорайоне Липовая Гора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газорегуляторного пункта в микрорайоне Липовая Гора с максимальной пропускной способностью не ниже 300 куб.м/ч</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100</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0,3</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Г-7б</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газопроводы высокого давления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 высокого давления в микрорайоне Липовая Гора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газопровода высокого давления от газопровода высокого давления 1-й категории Ду-530 мм до нового газорегуляторного пункта общей протяженностью 0,5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134</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0,5</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Г-8а</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газорегуляторные пункты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газорегуляторный пункт в микрорайоне Водники</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газорегуляторного пункта в микрорайоне Водники (угол ул. 5-й Каховской и ул. Сокольской) с максимальной пропускной способностью не ниже 1000 куб.м/ч</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101</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Г-8б</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газорегуляторные пункты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газорегуляторный пункт в микрорайоне Водники</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газорегуляторного пункта в микрорайоне Водники (ул. Калинина/ул. Адмирала Ушакова) с максимальной пропускной способностью не ниже 1000 куб.м/ч</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102</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Г-8в</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газопроводы высокого давления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 высокого давления в микрорайоне Водники</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газопровода высокого давления от газопровода высокого давления 1-й категории Ду-720 мм до нового газорегуляторного пункта по ул. Калинина/ул. Адмирала Ушакова общей протяженностью 0,35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135</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0,6</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Г-8г</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газопроводы среднего давления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 среднего давления в микрорайоне Водники</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газопровода среднего давления от газопровода среднего давления Ду-325 мм, проложенного по ул. Адмирала Ушакова, до нового газорегуляторного пункта по ул. 5-й Каховской/ул. Сокольской, общей протяженностью 0,35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153</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0,7</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Г-9а</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газорегуляторные пункты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газорегуляторный пункт в деревне Ширяиха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газорегуляторного пункта в деревне Ширяиха с максимальной пропускной способностью не ниже 1000 куб.м/ч</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103</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Г-9б</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газопроводы высокого давления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 высокого давления в деревне Ширяиха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газопровода высокого давления от газопровода высокого давления 1-й категории Ду-720 мм до нового газорегуляторного пункта общей протяженностью 3,2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136</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5,1</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Г-10а</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газорегуляторные пункты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газорегуляторный пункт в микрорайоне Новые Ляды</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газорегуляторного пункта в микрорайоне Новые Ляды (ул. Чусовская,2а) с максимальной пропускной способностью не ниже 2800 куб.м/ч</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104</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3,1</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Г-10б</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газорегуляторные пункты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газорегуляторный пункт в микрорайоне Новые Ляды</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газорегуляторного пункта в микрорайоне Новые Ляды (ул. Островского, 39а) с максимальной пропускной способностью не ниже 2800 куб.м/ч</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105</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3,1</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Г-10в</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газорегуляторные пункты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газорегуляторный пункт в микрорайоне Новые Ляды</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газорегуляторного пункта в микрорайоне Новые Ляды (ул. Полевая, 8а) с максимальной пропускной способностью не ниже 2800 куб.м/ч</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106</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3,1</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Г-11а</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газорегуляторные пункты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газорегуляторный пункт в микрорайоне 3-й Увал</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газорегуляторного пункта в микрорайоне 3-й Увал с максимальной пропускной способностью не ниже 1000 куб.м/ч</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107</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Г-11б</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газопроводы высокого давления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 высокого давления в микрорайоне 3-й Увал</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газопровода высокого давления от газопровода высокого давления 1-й категории Ду-530 мм до нового газорегуляторного пункта общей протяженностью 0,4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137</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0,4</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Г-12а</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газорегуляторные пункты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газорегуляторный пункт в микрорайоне Плотинка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газорегуляторного пункта в микрорайоне Плотинка с максимальной пропускной способностью не ниже 1000 куб.м/ч</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108</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Г-12б</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газопроводы высокого давления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 высокого давления в микрорайоне Плотинка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газопровода высокого давления от газопровода высокого давления 1-й категории Ду-720 мм до нового газорегуляторного пункта общей протяженностью 0,6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138</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0,6</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Г-13а</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газорегуляторные пункты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газорегуляторный пункт в микрорайоне Язовая</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газорегуляторного пункта в микрорайоне Язовая (1-й Бойный переулок, 10) с максимальной пропускной способностью не ниже 1000 куб.м/ч</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109</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Г-13б</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газопроводы высокого давления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 высокого давления в микрорайоне Язовая</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газопровода высокого давления Ду-89 мм от газопровода высокого давления 1-й категории Ду-530 мм до нового газорегуляторного пункта общей протяженностью 2,7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139</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4,3</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Г-14а</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газорегуляторные пункты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газорегуляторный пункт в микрорайоне Заозерье</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газорегуляторного пункта в микрорайоне Заозерье (ул. 3-я Палубная/ул. Верхнекамская) с максимальной пропускной способностью не ниже 1000 куб.м/ч</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110</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Г-14б</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газорегуляторные пункты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газорегуляторный пункт в микрорайоне Заозерье</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газорегуляторного пункта в микрорайоне Заозерье (ул. Турбинская/ул. Шкиперов) с максимальной пропускной способностью не ниже 500 куб.м/ч</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111</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0,5</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Г-14в</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газорегуляторные пункты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газорегуляторный пункт в микрорайоне Заозерье</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газорегуляторного пункта в микрорайоне Заозерье (квартал 2483, ул. 3-я Пароходная) с максимальной пропускной способностью не ниже 500 м.куб./ч</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112</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0,5</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Г-14г</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газопроводы высокого давления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газопроводы высокого давления в микрорайонах Одино, Турбино, Шустовка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газопровода высокого давления от газопровода высокого давления 1-й категории Ду-159 мм до нового газорегуляторного пункта по ул. 3-й Палубной/ул. Верхнекамской общей протяженностью 0,2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140</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0,4</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Г-14д</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газопроводы высокого давления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газопроводы высокого давления в микрорайонах Одино, Турбино, Шустовка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 xml:space="preserve"> троительство газопровода высокого давления Ду-89 мм от газопровода высокого давления I-й категории Ду-159 мм до нового газорегуляторного пункта по ул. Турбинской/ул. Шкиперов общей протяженностью 0,4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141</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0,6</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Г-14е</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газопроводы высокого давления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Газопроводы высокого давления в микрорайонах Одино, Турбино, Шустовка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газопровода высокого давления Ду-89 мм от газопровода высокого давления 1-й категории Ду-159 мм до нового газорегуляторного пункта в квартале 2483 общей протяженностью 0,4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142</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0,6</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Г-15а</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газорегуляторные пункты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газорегуляторный пункт в микрорайоне Костарево</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газорегуляторного пункта в микрорайоне Костарево (ул. Речка Талажанка, д. 24) с максимальной пропускной способностью не ниже 1000 куб.м/ч</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113</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Г-15б</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газопроводы высокого давления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 высокого давления в микрорайоне Костарево</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газопровода высокого давления от газопровода высокого давления 1-й категории Ду-720 мм до нового газорегуляторного пункта общей протяженностью 0,25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143</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0,5</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Г-16а</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газорегуляторные пункты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газорегуляторный пункт в микрорайоне Владимирский</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газорегуляторного пункта в микрорайоне Владимирский (ул. Ординская/ул. Героев Хасана) с максимальной пропускной способностью не ниже 500 куб.м/ч</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114</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0,5</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Г-16б</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газопроводы среднего давления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 среднего давления в микрорайоне Владимирский</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газопровода среднего давления от газопровода среднего давления Ду-426 мм до нового газорегуляторного пункта общей протяженностью 0,05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154</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0,1</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Г-17а</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газорегуляторные пункты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газорегуляторный пункт в микрорайоне Камский</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газорегуляторного пункта в микрорайоне Камский (ул. Возовая, 13) с максимальной пропускной способностью не ниже 1000 куб.м/ч</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115</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Г-17б</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газопроводы высокого давления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 высокого давления в микрорайоне Камский</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газопровода высокого давления от газопровода высокого давления 1-й категории Ду-426 мм до нового газорегуляторного пункта общей протяженностью 1,9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144</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12,3</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Г-18а</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газорегуляторные пункты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газорегуляторный пункт в микрорайоне Центральный (Закамск)</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газорегуляторного пункта в микрорайоне Центральный (Закамск, ул. Магистральная, 98) с максимальной пропускной способностью не ниже 1000 куб.м/ч</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116</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Г-18б</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газорегуляторные пункты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газорегуляторный пункт в микрорайоне Центральный (Закамск)</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газорегуляторного пункта в микрорайоне Центральный (Закамск, ул. Магистральная, 24) с максимальной пропускной способностью не ниже 2000 куб.м/ч</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117</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2,2</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Г-18в</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газорегуляторные пункты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газорегуляторный пункт в микрорайоне Центральный (Закамск)</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газорегуляторного пункта в микрорайоне Центральный (Закамск, ул. Магистральная, 76) с максимальной пропускной способностью не ниже 500 куб.м/ч</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118</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0,5</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Г-18г</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газопроводы высокого давления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 высокого давления в микрорайоне Центральный (Закамск)</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газопровода высокого давления Ду-89 мм от газопровода высокого давления 1-й категории Ду-720 мм, проложенного по ул. Магистральной, до нового газорегуляторного пункта по ул. Магистральной, 98 общей протяженностью 0,1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145</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0,2</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Г-18д</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газопроводы высокого давления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 высокого давления в микрорайоне Центральный (Закамск)</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газопровода высокого давления Ду-108 мм от газопровода высокого давления 1-й категории Ду-720 мм, проложенного по ул. Магистральной, до нового газорегуляторного пункта по ул. Магистральной, 24 общей протяженностью 0,4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146</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0,8</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Г-18е</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газопроводы высокого давления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 высокого давления в микрорайоне Центральный (Закамск)</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газопровода высокого давления Ду-89 мм от газопровода высокого давления 1-й категории Ду-720 мм до нового газорегуляторного пункта по ул. Магистральной, 76 общей протяженностью 0,05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147</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0,1</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Г-19а</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газорегуляторные пункты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газорегуляторный пункт в микрорайоне В.Муллы</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газорегуляторного пункта в микрорайоне В.Муллы (ул. Архитектора Свиязева/ул. 1-я Карьерная) с максимальной производительностью не менее 1000 куб.м/ч</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119</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Г-19б</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газорегуляторные пункты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газорегуляторный пункт в микрорайоне Нагорный</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газорегуляторного пункта в микрорайоне Нагорный (ул. Архитектора Свиязева/ул. Геологов) с максимальной производительностью не менее 1000 куб.м/ч</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120</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Г-19в</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газорегуляторные пункты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газорегуляторный пункт в микрорайоне В.Муллы</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газорегуляторного пункта в микрорайоне В.Муллы (ул. Оверятская/Глухой переулок) с максимальной производительностью не менее 500 куб.м/ч</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121</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0,5</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Г-19г</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газопроводы среднего давления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 среднего давления в микрорайоне Нагорный</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газопровода среднего давления Ду-108 мм от газопровода среднего давления Ду-219 мм до нового газорегуляторного пункта по ул. Архитектора Свиязева/ул. Геологов общей протяженностью 0,6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155</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Г-19д</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газопроводы среднего давления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 среднего давления микрорайоне В.Муллы</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газопровода среднего давления Ду-89 мм от газопровода среднего давления Ду-219 мм до нового газорегуляторного пункта по ул. Оверятской/Глухому переулку общей протяженностью 0,5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156</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0,9</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Г-20а</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газорегуляторные пункты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газорегуляторный пункт в микрорайоне Новоплоский</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газорегуляторного пункта в микрорайоне Новоплоский (ул. Льва Толстого, 8) с максимальной производительностью не менее 500 куб.м/ч</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122</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0,5</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Г-20б</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газопроводы среднего давления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 среднего давления в микрорайоне Новоплоский</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газопровода среднего давления Ду-89 мм от газопровода среднего давления Ду-325 мм до нового газорегуляторного пункта общей протяженностью 0,01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157</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0,1</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Г-21а</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газорегуляторные пункты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газорегуляторный пункт в микрорайоне Нагорный</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газорегуляторного пункта в микрорайоне Нагорный (ул. 1-я Андроновская/2-я Андроновская) с максимальной пропускной способностью не менее 400 куб.м/ч</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123</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0,4</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Г-21б</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газопроводы среднего давления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 среднего давления в микрорайоне Нагорный</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газопровода среднего давления Ду-89 мм от газопровода среднего давления Ду-219 мм до нового газорегуляторного пункта общей протяженностью 0,2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158</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0,3</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Г-22а</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газорегуляторные пункты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газорегуляторный пункт в микрорайоне Макарята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газорегуляторного пункта в микрорайоне Макарята (ул. Архитектора Свиязева/ул. 1-я Гиринская) с максимальной пропускной способностью не менее 400 куб.м/ч</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124</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0,4</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Г-22в</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газопроводы среднего давления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 среднего давления в микрорайоне Макарята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газопровода среднего давления Ду-89 мм от газопровода среднего давления Ду-325 мм до нового газорегуляторного пункта общей протяженностью 0,4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159</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0,6</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Г-22б</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газорегуляторные пункты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газорегуляторный пункт в жилом районе Балатово</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газорегуляторного пункта в жилом районе Балатово (ул. Рязанская/ул. Лизы Чайкиной) с максимальной пропускной способностью не менее 800 куб.м/ч</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125</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0,8</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Г-28</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газопроводы среднего давления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 среднего давления в жилом районе Балатово</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газопровода среднего давления Ду-108 мм от газопровода среднего давления Ду-377 мм до нового газорегуляторного пункта общей протяженностью 0,9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160</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1,8</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Г-23а</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газорегуляторные пункты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головной газорегуляторный пункт по ул. 2-й Мулянской, 9</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головного газорегуляторного пункта по ул. 2-й Мулянской, 9, с максимальной пропускной способностью не ниже 42500 куб.м/ч</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126</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250</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Г-23б</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газопроводы высокого давления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 высокого давления до нового головного газорегуляторного пункта по ул. 2-й Мулянской, 9</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газопровода высокого давления 1-й категории из поселка Красава до нового головного газорегуляторного пункта, планируемого к размещению по ул. 2-й Мулянской, 9, протяженностью 0,95 км (в пределах границ города Перми)</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148</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5,5</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Г-23г</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газопроводы среднего давления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 среднего давления от нового головного газорегуляторного пункта по ул. 2-й Мулянской, 9</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газопровода среднего давления от нового головного газорегуляторного пункта, планируемого к размещению по ул. 2-й Мулянской, 9, до заглушки газопровода среднего давления к производственной котельной «Красный Октябрь» Ду-325 протяженностью 0,8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163</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4,8</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Г-24</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газорегуляторные пункты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головной газорегуляторный пункт на участке ГРС-1 - ГГРП-1</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головного газорегуляторного пункта с подключением к сети высокого давления 1-й категории на участке ГРС-1 - ГГРП-1</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127</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Г-25</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газорегуляторные пункты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головной газорегуляторный пункт по ул. Героев Хасана, 105</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и ввод в эксплуатацию головного газорегуляторного пункта по ул. Героев Хасана, 105</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Pr>
                <w:rFonts w:ascii="Times New Roman" w:hAnsi="Times New Roman" w:cs="Times New Roman"/>
                <w:sz w:val="16"/>
                <w:szCs w:val="16"/>
              </w:rPr>
              <w:t>в</w:t>
            </w:r>
            <w:r w:rsidRPr="00C60ED2">
              <w:rPr>
                <w:rFonts w:ascii="Times New Roman" w:hAnsi="Times New Roman" w:cs="Times New Roman"/>
                <w:sz w:val="16"/>
                <w:szCs w:val="16"/>
              </w:rPr>
              <w:t xml:space="preserve"> границах существующего</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Г-26</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газопроводы высокого давления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 высокого давления на участке от ГГРП-1 до отвода на ШРП-8С</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газопровода высокого давления 1-й категории с заменой Ду-520 мм на Ду-720 мм на участке от ГГРП-1 до отвода на РП-8С протяженностью 1,1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149</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14,2</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Г-27</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газопроводы высокого давления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 высокого давления - на ГГРП-4И</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газопровода высокого давления, идущего на ГГРП-4И, с заменой Ду-219 мм на Ду-426 мм, протяженностью 3,8 км. Строительство перемычки Ду-426 мм между реконструируемым газопроводом и газопроводом, идущим к ЗАО «Пермская ТЭК», в месте пересечения этих газопроводов в районе Ремонтного завода</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150</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28,8</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Г-29</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газопроводы среднего давления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 среднего давления в микрорайоне Акулова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газопровода среднего давления Ду-219 мм для подключения новой котельной в микрорайоне Акулова протяженностью 0,1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161</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1,7</w:t>
            </w:r>
          </w:p>
        </w:tc>
      </w:tr>
      <w:tr w:rsidR="00092ACD" w:rsidRPr="00C60ED2" w:rsidTr="009321DB">
        <w:tc>
          <w:tcPr>
            <w:tcW w:w="709"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Г-30</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газопроводы среднего давления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 среднего давления в микрорайоне Левшино</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7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газопровода среднего давления Ду-325 мм для подключения новой котельной в микрорайоне Левшино протяженностью 0,7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162</w:t>
            </w:r>
          </w:p>
        </w:tc>
        <w:tc>
          <w:tcPr>
            <w:tcW w:w="127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0,8</w:t>
            </w:r>
          </w:p>
        </w:tc>
      </w:tr>
    </w:tbl>
    <w:p w:rsidR="00092ACD" w:rsidRPr="00C60ED2" w:rsidRDefault="00092ACD" w:rsidP="00092ACD">
      <w:pPr>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bookmarkStart w:id="365" w:name="sub_1830"/>
      <w:r w:rsidRPr="00C60ED2">
        <w:rPr>
          <w:rFonts w:ascii="Times New Roman" w:hAnsi="Times New Roman" w:cs="Times New Roman"/>
          <w:sz w:val="28"/>
          <w:szCs w:val="28"/>
        </w:rPr>
        <w:t xml:space="preserve">30. Описание мероприятий по размещению объектов капитального строительства системы газоснабжения на второй этап реализации Генерального плана (2017-2022 годы), утверждаемых Пермской городской Думой, приведено в </w:t>
      </w:r>
      <w:hyperlink w:anchor="sub_2800" w:history="1">
        <w:r w:rsidRPr="00F126EB">
          <w:rPr>
            <w:rStyle w:val="a4"/>
            <w:rFonts w:ascii="Times New Roman" w:hAnsi="Times New Roman" w:cs="Times New Roman"/>
            <w:b w:val="0"/>
            <w:color w:val="auto"/>
            <w:sz w:val="28"/>
            <w:szCs w:val="28"/>
          </w:rPr>
          <w:t>таблице 28</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366" w:name="sub_1831"/>
      <w:bookmarkEnd w:id="365"/>
      <w:r w:rsidRPr="00C60ED2">
        <w:rPr>
          <w:rFonts w:ascii="Times New Roman" w:hAnsi="Times New Roman" w:cs="Times New Roman"/>
          <w:sz w:val="28"/>
          <w:szCs w:val="28"/>
        </w:rPr>
        <w:t xml:space="preserve">31. В </w:t>
      </w:r>
      <w:hyperlink w:anchor="sub_2800" w:history="1">
        <w:r w:rsidRPr="00F126EB">
          <w:rPr>
            <w:rStyle w:val="a4"/>
            <w:rFonts w:ascii="Times New Roman" w:hAnsi="Times New Roman" w:cs="Times New Roman"/>
            <w:b w:val="0"/>
            <w:color w:val="auto"/>
            <w:sz w:val="28"/>
            <w:szCs w:val="28"/>
          </w:rPr>
          <w:t>таблице 28</w:t>
        </w:r>
      </w:hyperlink>
      <w:r w:rsidRPr="00C60ED2">
        <w:rPr>
          <w:rFonts w:ascii="Times New Roman" w:hAnsi="Times New Roman" w:cs="Times New Roman"/>
          <w:sz w:val="28"/>
          <w:szCs w:val="28"/>
        </w:rPr>
        <w:t xml:space="preserve"> цифры в графе 6 указывают на номер описания границ территорий планируемого размещения объектов капитального строительства - границ, указанных на </w:t>
      </w:r>
      <w:hyperlink w:anchor="sub_11000" w:history="1">
        <w:r w:rsidRPr="00F126EB">
          <w:rPr>
            <w:rStyle w:val="a4"/>
            <w:rFonts w:ascii="Times New Roman" w:hAnsi="Times New Roman" w:cs="Times New Roman"/>
            <w:b w:val="0"/>
            <w:color w:val="auto"/>
            <w:sz w:val="28"/>
            <w:szCs w:val="28"/>
          </w:rPr>
          <w:t>карте 2.2.3</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367" w:name="sub_1832"/>
      <w:bookmarkEnd w:id="366"/>
      <w:r w:rsidRPr="00C60ED2">
        <w:rPr>
          <w:rFonts w:ascii="Times New Roman" w:hAnsi="Times New Roman" w:cs="Times New Roman"/>
          <w:sz w:val="28"/>
          <w:szCs w:val="28"/>
        </w:rPr>
        <w:t xml:space="preserve">32. Описание границ территорий планируемого размещения объектов капитального строительства, указанных в </w:t>
      </w:r>
      <w:hyperlink w:anchor="sub_2800" w:history="1">
        <w:r w:rsidRPr="00F126EB">
          <w:rPr>
            <w:rStyle w:val="a4"/>
            <w:rFonts w:ascii="Times New Roman" w:hAnsi="Times New Roman" w:cs="Times New Roman"/>
            <w:b w:val="0"/>
            <w:color w:val="auto"/>
            <w:sz w:val="28"/>
            <w:szCs w:val="28"/>
          </w:rPr>
          <w:t>таблице 28</w:t>
        </w:r>
      </w:hyperlink>
      <w:r w:rsidRPr="00C60ED2">
        <w:rPr>
          <w:rFonts w:ascii="Times New Roman" w:hAnsi="Times New Roman" w:cs="Times New Roman"/>
          <w:sz w:val="28"/>
          <w:szCs w:val="28"/>
        </w:rPr>
        <w:t xml:space="preserve"> в виде цифровых обозначений, содержится в </w:t>
      </w:r>
      <w:hyperlink w:anchor="sub_140" w:history="1">
        <w:r w:rsidRPr="00F126EB">
          <w:rPr>
            <w:rStyle w:val="a4"/>
            <w:rFonts w:ascii="Times New Roman" w:hAnsi="Times New Roman" w:cs="Times New Roman"/>
            <w:b w:val="0"/>
            <w:color w:val="auto"/>
            <w:sz w:val="28"/>
            <w:szCs w:val="28"/>
          </w:rPr>
          <w:t>таблице 40</w:t>
        </w:r>
      </w:hyperlink>
      <w:r w:rsidRPr="00C60ED2">
        <w:rPr>
          <w:rFonts w:ascii="Times New Roman" w:hAnsi="Times New Roman" w:cs="Times New Roman"/>
          <w:sz w:val="28"/>
          <w:szCs w:val="28"/>
        </w:rPr>
        <w:t xml:space="preserve"> в виде описания и, при необходимости, указания координат переломных точек линий, обозначающих такие границы.</w:t>
      </w:r>
    </w:p>
    <w:p w:rsidR="00092ACD" w:rsidRPr="00C60ED2" w:rsidRDefault="00092ACD" w:rsidP="00092ACD">
      <w:pPr>
        <w:rPr>
          <w:rFonts w:ascii="Times New Roman" w:hAnsi="Times New Roman" w:cs="Times New Roman"/>
          <w:sz w:val="28"/>
          <w:szCs w:val="28"/>
        </w:rPr>
      </w:pPr>
      <w:bookmarkStart w:id="368" w:name="sub_1833"/>
      <w:bookmarkEnd w:id="367"/>
      <w:r w:rsidRPr="00C60ED2">
        <w:rPr>
          <w:rFonts w:ascii="Times New Roman" w:hAnsi="Times New Roman" w:cs="Times New Roman"/>
          <w:sz w:val="28"/>
          <w:szCs w:val="28"/>
        </w:rPr>
        <w:t xml:space="preserve">33. Если реализация мероприятий Генерального плана осуществляется в пределах существующего земельного участка, то в </w:t>
      </w:r>
      <w:hyperlink w:anchor="sub_2800" w:history="1">
        <w:r w:rsidRPr="00F126EB">
          <w:rPr>
            <w:rStyle w:val="a4"/>
            <w:rFonts w:ascii="Times New Roman" w:hAnsi="Times New Roman" w:cs="Times New Roman"/>
            <w:b w:val="0"/>
            <w:color w:val="auto"/>
            <w:sz w:val="28"/>
            <w:szCs w:val="28"/>
          </w:rPr>
          <w:t>графе 6 таблицы 28</w:t>
        </w:r>
      </w:hyperlink>
      <w:r w:rsidRPr="00C60ED2">
        <w:rPr>
          <w:rFonts w:ascii="Times New Roman" w:hAnsi="Times New Roman" w:cs="Times New Roman"/>
          <w:sz w:val="28"/>
          <w:szCs w:val="28"/>
        </w:rPr>
        <w:t xml:space="preserve"> указывается: «Не требуется», что означает «не требуется образование нового земельного участка».</w:t>
      </w:r>
    </w:p>
    <w:bookmarkEnd w:id="368"/>
    <w:p w:rsidR="00092ACD" w:rsidRPr="00C60ED2" w:rsidRDefault="00092ACD" w:rsidP="00092ACD">
      <w:pPr>
        <w:rPr>
          <w:rFonts w:ascii="Times New Roman" w:hAnsi="Times New Roman" w:cs="Times New Roman"/>
          <w:sz w:val="28"/>
          <w:szCs w:val="28"/>
        </w:rPr>
      </w:pPr>
    </w:p>
    <w:p w:rsidR="00092ACD" w:rsidRPr="00C60ED2" w:rsidRDefault="00092ACD" w:rsidP="00092ACD">
      <w:pPr>
        <w:jc w:val="right"/>
        <w:rPr>
          <w:rFonts w:ascii="Times New Roman" w:hAnsi="Times New Roman" w:cs="Times New Roman"/>
          <w:b/>
          <w:sz w:val="28"/>
          <w:szCs w:val="28"/>
        </w:rPr>
      </w:pPr>
      <w:bookmarkStart w:id="369" w:name="sub_2800"/>
      <w:r w:rsidRPr="00C60ED2">
        <w:rPr>
          <w:rStyle w:val="a3"/>
          <w:rFonts w:ascii="Times New Roman" w:hAnsi="Times New Roman" w:cs="Times New Roman"/>
          <w:b w:val="0"/>
          <w:color w:val="auto"/>
          <w:sz w:val="28"/>
          <w:szCs w:val="28"/>
        </w:rPr>
        <w:t>Таблица 28</w:t>
      </w:r>
    </w:p>
    <w:bookmarkEnd w:id="369"/>
    <w:p w:rsidR="00092ACD" w:rsidRPr="00C60ED2" w:rsidRDefault="00092ACD" w:rsidP="00092ACD">
      <w:pPr>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11"/>
        <w:gridCol w:w="1529"/>
        <w:gridCol w:w="1147"/>
        <w:gridCol w:w="2293"/>
        <w:gridCol w:w="1019"/>
        <w:gridCol w:w="1173"/>
      </w:tblGrid>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 xml:space="preserve">Индекс на </w:t>
            </w:r>
            <w:hyperlink w:anchor="sub_11000" w:history="1">
              <w:r w:rsidRPr="00F126EB">
                <w:rPr>
                  <w:rStyle w:val="a4"/>
                  <w:rFonts w:ascii="Times New Roman" w:hAnsi="Times New Roman" w:cs="Times New Roman"/>
                  <w:b w:val="0"/>
                  <w:color w:val="auto"/>
                  <w:sz w:val="16"/>
                  <w:szCs w:val="16"/>
                </w:rPr>
                <w:t>карте 2.2.3</w:t>
              </w:r>
            </w:hyperlink>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Группа объектов</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Объект капитального строительства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Тип мероприятий</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Описание мероприятий</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Описание ТПРОКС</w:t>
            </w:r>
          </w:p>
        </w:tc>
        <w:tc>
          <w:tcPr>
            <w:tcW w:w="1173"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Стоимость реализации мероприятий</w:t>
            </w:r>
          </w:p>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(млн.руб.)</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w:t>
            </w:r>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w:t>
            </w:r>
          </w:p>
        </w:tc>
        <w:tc>
          <w:tcPr>
            <w:tcW w:w="1173"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Г6-31</w:t>
            </w:r>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Pr>
                <w:rFonts w:ascii="Times New Roman" w:hAnsi="Times New Roman" w:cs="Times New Roman"/>
                <w:sz w:val="16"/>
                <w:szCs w:val="16"/>
              </w:rPr>
              <w:t>г</w:t>
            </w:r>
            <w:r w:rsidRPr="00C60ED2">
              <w:rPr>
                <w:rFonts w:ascii="Times New Roman" w:hAnsi="Times New Roman" w:cs="Times New Roman"/>
                <w:sz w:val="16"/>
                <w:szCs w:val="16"/>
              </w:rPr>
              <w:t>азопроводы высокого давления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Pr>
                <w:rFonts w:ascii="Times New Roman" w:hAnsi="Times New Roman" w:cs="Times New Roman"/>
                <w:sz w:val="16"/>
                <w:szCs w:val="16"/>
              </w:rPr>
              <w:t>г</w:t>
            </w:r>
            <w:r w:rsidRPr="00C60ED2">
              <w:rPr>
                <w:rFonts w:ascii="Times New Roman" w:hAnsi="Times New Roman" w:cs="Times New Roman"/>
                <w:sz w:val="16"/>
                <w:szCs w:val="16"/>
              </w:rPr>
              <w:t>азопровод высокого давления для объединения ГРС-1 и ГРС-3</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Pr>
                <w:rFonts w:ascii="Times New Roman" w:hAnsi="Times New Roman" w:cs="Times New Roman"/>
                <w:sz w:val="16"/>
                <w:szCs w:val="16"/>
              </w:rPr>
              <w:t>н</w:t>
            </w:r>
            <w:r w:rsidRPr="00C60ED2">
              <w:rPr>
                <w:rFonts w:ascii="Times New Roman" w:hAnsi="Times New Roman" w:cs="Times New Roman"/>
                <w:sz w:val="16"/>
                <w:szCs w:val="16"/>
              </w:rPr>
              <w:t>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Pr>
                <w:rFonts w:ascii="Times New Roman" w:hAnsi="Times New Roman" w:cs="Times New Roman"/>
                <w:sz w:val="16"/>
                <w:szCs w:val="16"/>
              </w:rPr>
              <w:t>с</w:t>
            </w:r>
            <w:r w:rsidRPr="00C60ED2">
              <w:rPr>
                <w:rFonts w:ascii="Times New Roman" w:hAnsi="Times New Roman" w:cs="Times New Roman"/>
                <w:sz w:val="16"/>
                <w:szCs w:val="16"/>
              </w:rPr>
              <w:t>троительство газопровода высокого давления для объединения ГРС-1 и ГРС-3 перемычкой в районе ТЭЦ-9</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164</w:t>
            </w:r>
          </w:p>
        </w:tc>
        <w:tc>
          <w:tcPr>
            <w:tcW w:w="1173"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Г-32</w:t>
            </w:r>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Pr>
                <w:rFonts w:ascii="Times New Roman" w:hAnsi="Times New Roman" w:cs="Times New Roman"/>
                <w:sz w:val="16"/>
                <w:szCs w:val="16"/>
              </w:rPr>
              <w:t>г</w:t>
            </w:r>
            <w:r w:rsidRPr="00C60ED2">
              <w:rPr>
                <w:rFonts w:ascii="Times New Roman" w:hAnsi="Times New Roman" w:cs="Times New Roman"/>
                <w:sz w:val="16"/>
                <w:szCs w:val="16"/>
              </w:rPr>
              <w:t>азопроводы высокого давления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Pr>
                <w:rFonts w:ascii="Times New Roman" w:hAnsi="Times New Roman" w:cs="Times New Roman"/>
                <w:sz w:val="16"/>
                <w:szCs w:val="16"/>
              </w:rPr>
              <w:t>г</w:t>
            </w:r>
            <w:r w:rsidRPr="00C60ED2">
              <w:rPr>
                <w:rFonts w:ascii="Times New Roman" w:hAnsi="Times New Roman" w:cs="Times New Roman"/>
                <w:sz w:val="16"/>
                <w:szCs w:val="16"/>
              </w:rPr>
              <w:t>азопровод высокого давления для объединения левобережной и правобережной частей системы газоснабжения города Перми</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Pr>
                <w:rFonts w:ascii="Times New Roman" w:hAnsi="Times New Roman" w:cs="Times New Roman"/>
                <w:sz w:val="16"/>
                <w:szCs w:val="16"/>
              </w:rPr>
              <w:t>н</w:t>
            </w:r>
            <w:r w:rsidRPr="00C60ED2">
              <w:rPr>
                <w:rFonts w:ascii="Times New Roman" w:hAnsi="Times New Roman" w:cs="Times New Roman"/>
                <w:sz w:val="16"/>
                <w:szCs w:val="16"/>
              </w:rPr>
              <w:t>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Pr>
                <w:rFonts w:ascii="Times New Roman" w:hAnsi="Times New Roman" w:cs="Times New Roman"/>
                <w:sz w:val="16"/>
                <w:szCs w:val="16"/>
              </w:rPr>
              <w:t>с</w:t>
            </w:r>
            <w:r w:rsidRPr="00C60ED2">
              <w:rPr>
                <w:rFonts w:ascii="Times New Roman" w:hAnsi="Times New Roman" w:cs="Times New Roman"/>
                <w:sz w:val="16"/>
                <w:szCs w:val="16"/>
              </w:rPr>
              <w:t>троительство газопровода высокого давления с переходом через р. Каму для объединения левобережной и правобережной частей системы газоснабжения города Перми перемычкой в районе Мотовилихинских заводов</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165</w:t>
            </w:r>
          </w:p>
        </w:tc>
        <w:tc>
          <w:tcPr>
            <w:tcW w:w="1173"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r>
    </w:tbl>
    <w:p w:rsidR="00092ACD" w:rsidRPr="00C60ED2" w:rsidRDefault="00092ACD" w:rsidP="00092ACD">
      <w:pPr>
        <w:rPr>
          <w:rFonts w:ascii="Times New Roman" w:hAnsi="Times New Roman" w:cs="Times New Roman"/>
          <w:sz w:val="28"/>
          <w:szCs w:val="28"/>
        </w:rPr>
      </w:pPr>
    </w:p>
    <w:p w:rsidR="00092ACD" w:rsidRPr="00C60ED2" w:rsidRDefault="00092ACD" w:rsidP="00092ACD">
      <w:pPr>
        <w:pStyle w:val="1"/>
        <w:ind w:firstLine="709"/>
        <w:jc w:val="left"/>
        <w:rPr>
          <w:rFonts w:ascii="Times New Roman" w:hAnsi="Times New Roman" w:cs="Times New Roman"/>
          <w:color w:val="auto"/>
          <w:sz w:val="28"/>
          <w:szCs w:val="28"/>
        </w:rPr>
      </w:pPr>
      <w:bookmarkStart w:id="370" w:name="sub_11824"/>
      <w:r w:rsidRPr="00C60ED2">
        <w:rPr>
          <w:rFonts w:ascii="Times New Roman" w:hAnsi="Times New Roman" w:cs="Times New Roman"/>
          <w:color w:val="auto"/>
          <w:sz w:val="28"/>
          <w:szCs w:val="28"/>
        </w:rPr>
        <w:t>§ 4. Объекты теплоснабжения</w:t>
      </w:r>
    </w:p>
    <w:bookmarkEnd w:id="370"/>
    <w:p w:rsidR="00092ACD" w:rsidRPr="00C60ED2" w:rsidRDefault="00092ACD" w:rsidP="00092ACD">
      <w:pPr>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bookmarkStart w:id="371" w:name="sub_1834"/>
      <w:r w:rsidRPr="00C60ED2">
        <w:rPr>
          <w:rFonts w:ascii="Times New Roman" w:hAnsi="Times New Roman" w:cs="Times New Roman"/>
          <w:sz w:val="28"/>
          <w:szCs w:val="28"/>
        </w:rPr>
        <w:t xml:space="preserve">34. Описание мероприятий по размещению объектов капитального строительства системы теплоснабжения на первый этап реализации Генерального плана (2011-2016 годы), утверждаемых Пермской городской Думой, приведено в </w:t>
      </w:r>
      <w:hyperlink w:anchor="sub_2900" w:history="1">
        <w:r w:rsidRPr="00F126EB">
          <w:rPr>
            <w:rStyle w:val="a4"/>
            <w:rFonts w:ascii="Times New Roman" w:hAnsi="Times New Roman" w:cs="Times New Roman"/>
            <w:b w:val="0"/>
            <w:color w:val="auto"/>
            <w:sz w:val="28"/>
            <w:szCs w:val="28"/>
          </w:rPr>
          <w:t>таблице 29</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372" w:name="sub_1835"/>
      <w:bookmarkEnd w:id="371"/>
      <w:r w:rsidRPr="00C60ED2">
        <w:rPr>
          <w:rFonts w:ascii="Times New Roman" w:hAnsi="Times New Roman" w:cs="Times New Roman"/>
          <w:sz w:val="28"/>
          <w:szCs w:val="28"/>
        </w:rPr>
        <w:t xml:space="preserve">35. В </w:t>
      </w:r>
      <w:hyperlink w:anchor="sub_2900" w:history="1">
        <w:r w:rsidRPr="00F126EB">
          <w:rPr>
            <w:rStyle w:val="a4"/>
            <w:rFonts w:ascii="Times New Roman" w:hAnsi="Times New Roman" w:cs="Times New Roman"/>
            <w:b w:val="0"/>
            <w:color w:val="auto"/>
            <w:sz w:val="28"/>
            <w:szCs w:val="28"/>
          </w:rPr>
          <w:t>таблице 29</w:t>
        </w:r>
      </w:hyperlink>
      <w:r w:rsidRPr="00C60ED2">
        <w:rPr>
          <w:rFonts w:ascii="Times New Roman" w:hAnsi="Times New Roman" w:cs="Times New Roman"/>
          <w:sz w:val="28"/>
          <w:szCs w:val="28"/>
        </w:rPr>
        <w:t xml:space="preserve"> цифры в графе 6 указывают на номер описания границ территорий планируемого размещения объектов капитального строительства - границ, указанных на </w:t>
      </w:r>
      <w:hyperlink w:anchor="sub_12000" w:history="1">
        <w:r w:rsidRPr="00F126EB">
          <w:rPr>
            <w:rStyle w:val="a4"/>
            <w:rFonts w:ascii="Times New Roman" w:hAnsi="Times New Roman" w:cs="Times New Roman"/>
            <w:b w:val="0"/>
            <w:color w:val="auto"/>
            <w:sz w:val="28"/>
            <w:szCs w:val="28"/>
          </w:rPr>
          <w:t>карте 2.2.4</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373" w:name="sub_1836"/>
      <w:bookmarkEnd w:id="372"/>
      <w:r w:rsidRPr="00C60ED2">
        <w:rPr>
          <w:rFonts w:ascii="Times New Roman" w:hAnsi="Times New Roman" w:cs="Times New Roman"/>
          <w:sz w:val="28"/>
          <w:szCs w:val="28"/>
        </w:rPr>
        <w:t xml:space="preserve">36. Описание границ территорий планируемого размещения объектов капитального строительства, указанных в </w:t>
      </w:r>
      <w:hyperlink w:anchor="sub_2900" w:history="1">
        <w:r w:rsidRPr="00F126EB">
          <w:rPr>
            <w:rStyle w:val="a4"/>
            <w:rFonts w:ascii="Times New Roman" w:hAnsi="Times New Roman" w:cs="Times New Roman"/>
            <w:b w:val="0"/>
            <w:color w:val="auto"/>
            <w:sz w:val="28"/>
            <w:szCs w:val="28"/>
          </w:rPr>
          <w:t>таблице 29</w:t>
        </w:r>
      </w:hyperlink>
      <w:r w:rsidRPr="00C60ED2">
        <w:rPr>
          <w:rFonts w:ascii="Times New Roman" w:hAnsi="Times New Roman" w:cs="Times New Roman"/>
          <w:sz w:val="28"/>
          <w:szCs w:val="28"/>
        </w:rPr>
        <w:t xml:space="preserve"> в виде цифровых обозначений, содержится в </w:t>
      </w:r>
      <w:hyperlink w:anchor="sub_140" w:history="1">
        <w:r w:rsidRPr="00F126EB">
          <w:rPr>
            <w:rStyle w:val="a4"/>
            <w:rFonts w:ascii="Times New Roman" w:hAnsi="Times New Roman" w:cs="Times New Roman"/>
            <w:b w:val="0"/>
            <w:color w:val="auto"/>
            <w:sz w:val="28"/>
            <w:szCs w:val="28"/>
          </w:rPr>
          <w:t>таблице 40</w:t>
        </w:r>
      </w:hyperlink>
      <w:r w:rsidRPr="00C60ED2">
        <w:rPr>
          <w:rFonts w:ascii="Times New Roman" w:hAnsi="Times New Roman" w:cs="Times New Roman"/>
          <w:sz w:val="28"/>
          <w:szCs w:val="28"/>
        </w:rPr>
        <w:t xml:space="preserve"> в виде описания и, при необходимости, указания координат переломных точек линий, обозначающих такие границы.</w:t>
      </w:r>
    </w:p>
    <w:p w:rsidR="00092ACD" w:rsidRPr="00C60ED2" w:rsidRDefault="00092ACD" w:rsidP="00092ACD">
      <w:pPr>
        <w:rPr>
          <w:rFonts w:ascii="Times New Roman" w:hAnsi="Times New Roman" w:cs="Times New Roman"/>
          <w:sz w:val="28"/>
          <w:szCs w:val="28"/>
        </w:rPr>
      </w:pPr>
      <w:bookmarkStart w:id="374" w:name="sub_1837"/>
      <w:bookmarkEnd w:id="373"/>
      <w:r w:rsidRPr="00C60ED2">
        <w:rPr>
          <w:rFonts w:ascii="Times New Roman" w:hAnsi="Times New Roman" w:cs="Times New Roman"/>
          <w:sz w:val="28"/>
          <w:szCs w:val="28"/>
        </w:rPr>
        <w:t xml:space="preserve">37. Если реализация мероприятий Генерального плана осуществляется в пределах существующего земельного участка, то в </w:t>
      </w:r>
      <w:hyperlink w:anchor="sub_2900" w:history="1">
        <w:r w:rsidRPr="00F126EB">
          <w:rPr>
            <w:rStyle w:val="a4"/>
            <w:rFonts w:ascii="Times New Roman" w:hAnsi="Times New Roman" w:cs="Times New Roman"/>
            <w:b w:val="0"/>
            <w:color w:val="auto"/>
            <w:sz w:val="28"/>
            <w:szCs w:val="28"/>
          </w:rPr>
          <w:t>графе 6 таблицы 29</w:t>
        </w:r>
      </w:hyperlink>
      <w:r w:rsidRPr="00C60ED2">
        <w:rPr>
          <w:rFonts w:ascii="Times New Roman" w:hAnsi="Times New Roman" w:cs="Times New Roman"/>
          <w:sz w:val="28"/>
          <w:szCs w:val="28"/>
        </w:rPr>
        <w:t xml:space="preserve"> указывается: «Не требуется», что означает «не требуется образование нового земельного участка».</w:t>
      </w:r>
    </w:p>
    <w:p w:rsidR="00092ACD" w:rsidRPr="00C60ED2" w:rsidRDefault="00092ACD" w:rsidP="00092ACD">
      <w:pPr>
        <w:ind w:firstLine="0"/>
        <w:rPr>
          <w:rStyle w:val="a3"/>
          <w:rFonts w:ascii="Times New Roman" w:hAnsi="Times New Roman" w:cs="Times New Roman"/>
          <w:b w:val="0"/>
          <w:color w:val="auto"/>
          <w:sz w:val="28"/>
          <w:szCs w:val="28"/>
        </w:rPr>
      </w:pPr>
      <w:bookmarkStart w:id="375" w:name="sub_2900"/>
      <w:bookmarkEnd w:id="374"/>
    </w:p>
    <w:p w:rsidR="00092ACD" w:rsidRPr="00C60ED2" w:rsidRDefault="00092ACD" w:rsidP="00092ACD">
      <w:pPr>
        <w:jc w:val="right"/>
        <w:rPr>
          <w:rFonts w:ascii="Times New Roman" w:hAnsi="Times New Roman" w:cs="Times New Roman"/>
          <w:b/>
          <w:sz w:val="28"/>
          <w:szCs w:val="28"/>
        </w:rPr>
      </w:pPr>
      <w:r w:rsidRPr="00C60ED2">
        <w:rPr>
          <w:rStyle w:val="a3"/>
          <w:rFonts w:ascii="Times New Roman" w:hAnsi="Times New Roman" w:cs="Times New Roman"/>
          <w:b w:val="0"/>
          <w:color w:val="auto"/>
          <w:sz w:val="28"/>
          <w:szCs w:val="28"/>
        </w:rPr>
        <w:t>Таблица 29</w:t>
      </w:r>
      <w:bookmarkEnd w:id="375"/>
    </w:p>
    <w:p w:rsidR="00092ACD" w:rsidRPr="00C60ED2" w:rsidRDefault="00092ACD" w:rsidP="00092ACD">
      <w:pPr>
        <w:rPr>
          <w:rFonts w:ascii="Times New Roman" w:hAnsi="Times New Roman" w:cs="Times New Roman"/>
          <w:sz w:val="28"/>
          <w:szCs w:val="28"/>
        </w:rPr>
      </w:pPr>
    </w:p>
    <w:tbl>
      <w:tblPr>
        <w:tblW w:w="991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559"/>
        <w:gridCol w:w="1529"/>
        <w:gridCol w:w="1147"/>
        <w:gridCol w:w="2569"/>
        <w:gridCol w:w="1019"/>
        <w:gridCol w:w="1241"/>
      </w:tblGrid>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Индекс на</w:t>
            </w:r>
            <w:r w:rsidRPr="00F126EB">
              <w:rPr>
                <w:rFonts w:ascii="Times New Roman" w:hAnsi="Times New Roman" w:cs="Times New Roman"/>
                <w:b/>
                <w:sz w:val="16"/>
                <w:szCs w:val="16"/>
              </w:rPr>
              <w:t xml:space="preserve"> </w:t>
            </w:r>
            <w:hyperlink w:anchor="sub_12000" w:history="1">
              <w:r w:rsidRPr="00F126EB">
                <w:rPr>
                  <w:rStyle w:val="a4"/>
                  <w:rFonts w:ascii="Times New Roman" w:hAnsi="Times New Roman" w:cs="Times New Roman"/>
                  <w:b w:val="0"/>
                  <w:color w:val="auto"/>
                  <w:sz w:val="16"/>
                  <w:szCs w:val="16"/>
                </w:rPr>
                <w:t>карте 2.2.4</w:t>
              </w:r>
            </w:hyperlink>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Группа объектов</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Объект капитального строительства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Тип мероприятий</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Описание мероприятий</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Описание ТПРОКС</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Стоимость реализации мероприятий</w:t>
            </w:r>
          </w:p>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(млн.руб.)</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Т-1</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1</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(ТЭЦ-6, ВК-3), тепломагистраль 1-21</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1-21 от камеры 31 до камеры 21-31-4 с заменой диаметра обратного трубопровода 600 мм на 700 мм протяженностью 0,3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168</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Т-2</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1</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(ТЭЦ-6, ВК-3), тепломагистраль 1-23</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1-23 от камеры 07-П-4 до камеры 23-10 с заменой диаметров 500 мм на 700 мм протяженностью 0,8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169</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Т-3</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1</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(ТЭЦ-6, ВК-3), тепломагистраль 1-01</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1-01 от камеры 28 до камеры 31 с заменой диаметров 700 мм на 800 мм протяженностью 0,5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170</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Т-4</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1</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(ТЭЦ-6, ВК-3), тепломагистраль 1-01</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1-01 от камеры 55 до камеры 58 с заменой диаметров 400 мм на 500 мм протяженностью 0,2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171</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18,4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Т-5</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1</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(ТЭЦ-6, ВК-3), тепломагистраль 1-01</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1-01 от камеры 35 до камеры 35-19 с заменой диаметров 300 мм на 500 мм протяженностью 0,6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172</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Т-6</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1</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(ТЭЦ-6, ВК-3), тепломагистраль 1-01</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1-01 от камеры 35-19 до камеры 35-23 с заменой диаметров 300 мм на 400 мм протяженностью 0,25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173</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14,5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Т-7</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1</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(ТЭЦ-6, ВК-3), тепломагистраль 1-01</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1-01 от камеры 45 до камеры 176 с заменой диаметров 300 мм на 400 мм протяженностью 0,8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174</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49,9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Т-8</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1</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(ТЭЦ-6, ВК-3), тепломагистраль 1-14</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1-14 от камеры 31 до камеры 14-184 с заменой диаметров 500 мм на 600 мм протяженностью 0,3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175</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27,3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Т-9</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1</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(ТЭЦ-6, ВК-3), тепломагистраль 1-20</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1-20 от камеры 655 до камеры 655-17 с заменой диаметров 400 мм на 500 мм протяженностью 0,9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176</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Т-10</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1 (ТЭЦ-6, ВК-3), тепломагистраль 1-20</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1-20 от камеры 65 до камеры 655-17 с заменой диаметров 300 мм на 400 мм протяженностью 0,8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177</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47,5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Т-11</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насосные станции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1</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(ТЭЦ-6, ВК-3), ПН-3</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насосной станции ПН-3, модернизация оборудования для обеспечения необходимого гидравлического режима</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Т-12</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насосные станции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1</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(ТЭЦ-6, ВК-3), Новая насосная станция</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сооружение новой насосной станции ПН-23 на обратном трубопроводе тепломагистрали 1-01 в районе камеры 48</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178</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Т-13</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2 (ТЭЦ-9), тепломагистраль 2-01</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2-01 от точки 01-Т-22 до П-45 с заменой диаметров 500 мм на 700 мм протяженностью 2,6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179</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233,0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Т-14</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2 (ТЭЦ-9), тепломагистраль 2-01</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2-01 от 01-П-51 до камеры 01-4 с заменой диаметров 700 мм на 800 мм протяженностью 0,9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180</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Т-15</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2 (ТЭЦ-9), тепломагистраль 2-02</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2-02 от камеры 02-49 до камеры 02-52 с заменой диаметров 500 мм на 700 мм протяженностью 0,4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181</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Т-16</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2 (ТЭЦ-9), тепломагистраль 2-04</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2-04 от П-261 до 301 с заменой диаметров 900 мм и 800 мм на 1000 мм протяженностью 0,7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182</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81,1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Т-17</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2 (ТЭЦ-9), тепломагистраль 2-04</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2-04 от 301 до ПН-1 с заменой диаметров 900 мм и 800 мм на 1000 мм, протяженностью 3,9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183</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503,4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Т-18</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2 (ТЭЦ-9), тепломагистраль 2-04</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2-04 от камеры 04-500А до камеры 525 с заменой диаметров 700 мм и 600 мм на 800 мм, протяженностью 2,1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184</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242,7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Т-19</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2 (ТЭЦ-9), тепломагистраль 2-04</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2-04 от камеры 04-584 до камеры 04-585 с заменой диаметров 400 мм на 500 мм протяженностью 0,2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185</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Т-20</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насосные станции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2 (ТЭЦ-9), ПН-1</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мощности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насосной станции ПН-1 (установка 4-го насоса) и ввод в действие из резерва</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Т-21</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насосные станции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2</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(ТЭЦ-9), ПН-2</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насосной станции ПН-2, модернизация оборудования для обеспечения необходимого гидравлического режима</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Т-22</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насосные станции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2</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(ТЭЦ-9), ПН-17</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насосной станции ПН-17, модернизация оборудования для обеспечения необходимого гидравлического режима</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Т-23</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5 (ВК-5), тепломагистраль</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от П-861 до К-868 с заменой диаметров 2Ду 600 мм на 2Ду 800 мм, протяженностью 0,7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186</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79,4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Т-24</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5 (ВК-5), тепломагистраль</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от К-868 до К-872 с заменой диаметров 2Ду 600 мм на 2Ду 700 мм протяженностью 0,6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187</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61,2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Т-25</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5 (ВК-5), тепломагистраль</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от К-872 до К-886 с заменой диаметров 2Ду 500 мм на 2Ду 600 мм протяженностью 1,5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188</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152,4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Т-26</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насосные станции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5 (ВК-5), новая насосная станция</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сооружение новой насосной станции на обратном трубопроводе в районе К-892 производительностью 1031 т/ч</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189</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Т-27</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7 (ВК-2), тепломагистраль</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от ВК-2 до Т-564 с заменой диаметров 2Ду 600 мм на 2Ду 800 мм протяженностью 0,3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190</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Т-28</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7 (ВК-2), тепломагистраль</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от Т-564 до ПН 21-549 с заменой диаметров 2Ду 600 мм на 2Ду 700 мм протяженностью 1,5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191</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142,0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Т-30</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7 (ВК-2), тепломагистраль</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от К 524-8 до К 16-023 с заменой диаметров 2Ду 300 мм на 2Ду 400 мм протяженностью 1,1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192</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Т-31</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3 (ТЭЦ-13), тепломагистраль 01</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01 от 01К22 до 01К24 с заменой диаметров 400 мм на 600 мм протяженностью 0,2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193</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Т-32</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3 (ТЭЦ-13), тепломагистраль 01</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01 от 01К36 до 01Т37А с заменой диаметров 350 мм на 500 мм протяженностью 0,2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194</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Т-33</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3</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(ТЭЦ-13), тепломагистраль 01</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01 от 01К45 до 01К48 с заменой диаметров 350 мм на 400 мм протяженностью 0,2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195</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15,6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Т-34</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3</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(ТЭЦ-13), тепломагистраль 01</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01 от 01Т 17 до 01Т 20А с заменой диаметров 500 мм на 600 мм, протяженностью 0,3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196</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Т-35</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3</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(ТЭЦ-13), тепломагистраль 01</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01 от 01Т20А до 01К22 с заменой диаметров 400 мм на 600 мм, протяженностью 0,2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197</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26,2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Т-36</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3</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(ТЭЦ-13), тепломагистраль 01</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01 от 01К24 до 01К26 с заменой диаметров 400 мм на 600 мм протяженностью 0,2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198</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Т-37</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3</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(ТЭЦ-13), тепломагистраль 01</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01 от 01К26 до 01 КЗ 6 и от 01ТЗ 7А до 01 КЗ 9 с заменой диаметров 400 мм на 500 мм, протяженностью 0,5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199</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Т-38</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3</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(ТЭЦ-13), тепломагистраль 03</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03 от 01П16 до 03К65 с заменой диаметров 400 мм на 500 мм, протяженностью 0,4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200</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Т-39</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4</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(ТЭЦ-14), тепломагистраль 01</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01 от 01Т-59 до ОШ-68 с заменой диаметров 500 мм на 600 мм протяженностью 1,5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201</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Т-40</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4</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(ТЭЦ-14), тепломагистраль 01</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01 от ТЭЦ-14 до 01Т-19 с заменой диаметров 700 мм на 800 мм протяженностью 2,7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202</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126,0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Т-41</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4</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(ТЭЦ-14), тепломагистраль 01</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01 от 01Т-43 до 01Т-59 с заменой диаметров 600 мм на 700 мм протяженностью 1,9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203</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257,6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Т-42</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4</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(ТЭЦ-14), тепломагистраль 01</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01 от 01П-86 до 01 К-87 с заменой диаметров 300 мм на 350 мм протяженностью 0,1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204</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166,7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Т-43</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4</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(ТЭЦ-14), тепломагистраль 04</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04 от 04К117-58 до 04К182 с заменой диаметров 250 мм на 400 мм протяженностью 0,1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205</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Т-44</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4</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(ТЭЦ-14), тепломагистраль 04</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04 от 04К-180 до 04 К117-58 с заменой диаметров 300 мм на 400 мм протяженностью 0,3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206</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Т-45</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4</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(ТЭЦ-14), тепломагистраль 07</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07 от 07К103 до 07К104 с заменой диаметров 300 мм на 400 мм, протяженностью 0,1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207</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Т-46</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4</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(ТЭЦ-14), тепломагистраль 08</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08 от 08К8-14 до К8-14-8 с заменой диаметров 300 мм на 400 мм, протяженностью 0,2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208</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Т-47</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4</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(ТЭЦ-14), тепломагистраль 08</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08 от К8-14-8 до К8-14-16 с заменой диаметров 300 мм на 350 мм, протяженностью 0,4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209</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14,2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Т-48</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4</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(ТЭЦ-14), тепломагистраль 10</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10 от 10П-49 до 10К49-14 с заменой диаметров 300 мм на 400 мм, протяженностью 0,3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210</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Т-49</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насосные станции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4</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(ТЭЦ-14), новая насосная станция</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сооружение новой насосной станции на обратном трубопроводе тепломагистрали 01 в районе точки 01-Т-49 расчетной производительностью 2390 т/ч</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211</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17,6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Т-50</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теплоисточники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6,</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ВК-1</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котельной с модернизацией низкоэффективного оборудования</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Т-51</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теплоисточники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1,</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ТЭЦ-6</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мощности, замена устаревшего оборудования</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установка блока ПГУ 120 МВт и двух паровых котлов Е-160 с увеличением мощности на 274 Гкал/ч, техническое перевооружение станции с заменой устаревшего оборудования</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7552,5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Т-52</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теплоисточники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2, ТЭЦ-9</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установка 2*ГТ-75 и КУ и демонтаж турбоагрегата ВР-25-90/18 (без изменения</w:t>
            </w:r>
          </w:p>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мощности)</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6022,3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Т-53</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теплоисточники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3, ТЭЦ-13</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установка ГТЭ 16ПА + КУ20 (увеличение тепловой мощности до 351,6 Гкал/ч)</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699,0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Т-54</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теплоисточники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4, ТЭЦ-14</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установка приключенной турбины Т-35/55-1,6 и демонтаж турбоагрегата ст. № 2 (увеличение тепловой мощности до 1029 Гкал/ч)</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Т-55</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теплоисточники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отопительная котельная в м/р Акулова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новой отопительной котельной в жилом районе Акулова тепловой мощностью не менее 15 Гкал/ч</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166</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Т-56</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теплоисточники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отопительная котельная в м/р Левшино</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новой отопительной котельной в жилом районе Левшино тепловой мощностью 60 Гкал/ч (ввод части плановой мощности)</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242,8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Т-57</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теплоисточники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отопительная котельная в м/р Вышка II</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новой отопительной котельной в жилом районе Вышка II тепловой мощностью не менее 7 Гкал/ч</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167</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bl>
    <w:p w:rsidR="00092ACD" w:rsidRPr="00C60ED2" w:rsidRDefault="00092ACD" w:rsidP="00092ACD">
      <w:pPr>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bookmarkStart w:id="376" w:name="sub_1838"/>
      <w:r w:rsidRPr="00C60ED2">
        <w:rPr>
          <w:rFonts w:ascii="Times New Roman" w:hAnsi="Times New Roman" w:cs="Times New Roman"/>
          <w:sz w:val="28"/>
          <w:szCs w:val="28"/>
        </w:rPr>
        <w:t xml:space="preserve">38. Описание мероприятий по размещению объектов капитального строительства системы теплоснабжения на второй этап реализации Генерального плана (2017-2022 годы), утверждаемых Пермской городской Думой, приведено в </w:t>
      </w:r>
      <w:hyperlink w:anchor="sub_130" w:history="1">
        <w:r w:rsidRPr="00F126EB">
          <w:rPr>
            <w:rStyle w:val="a4"/>
            <w:rFonts w:ascii="Times New Roman" w:hAnsi="Times New Roman" w:cs="Times New Roman"/>
            <w:b w:val="0"/>
            <w:color w:val="auto"/>
            <w:sz w:val="28"/>
            <w:szCs w:val="28"/>
          </w:rPr>
          <w:t>таблице 30</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377" w:name="sub_1839"/>
      <w:bookmarkEnd w:id="376"/>
      <w:r w:rsidRPr="00C60ED2">
        <w:rPr>
          <w:rFonts w:ascii="Times New Roman" w:hAnsi="Times New Roman" w:cs="Times New Roman"/>
          <w:sz w:val="28"/>
          <w:szCs w:val="28"/>
        </w:rPr>
        <w:t xml:space="preserve">39. В </w:t>
      </w:r>
      <w:hyperlink w:anchor="sub_130" w:history="1">
        <w:r w:rsidRPr="00F126EB">
          <w:rPr>
            <w:rStyle w:val="a4"/>
            <w:rFonts w:ascii="Times New Roman" w:hAnsi="Times New Roman" w:cs="Times New Roman"/>
            <w:b w:val="0"/>
            <w:color w:val="auto"/>
            <w:sz w:val="28"/>
            <w:szCs w:val="28"/>
          </w:rPr>
          <w:t>таблице 30</w:t>
        </w:r>
      </w:hyperlink>
      <w:r w:rsidRPr="00C60ED2">
        <w:rPr>
          <w:rFonts w:ascii="Times New Roman" w:hAnsi="Times New Roman" w:cs="Times New Roman"/>
          <w:sz w:val="28"/>
          <w:szCs w:val="28"/>
        </w:rPr>
        <w:t xml:space="preserve"> цифры в графе 6 указывают на номер описания границ территорий планируемого размещения объектов капитального строительства - границ, указанных на </w:t>
      </w:r>
      <w:hyperlink w:anchor="sub_12000" w:history="1">
        <w:r w:rsidRPr="00F126EB">
          <w:rPr>
            <w:rStyle w:val="a4"/>
            <w:rFonts w:ascii="Times New Roman" w:hAnsi="Times New Roman" w:cs="Times New Roman"/>
            <w:b w:val="0"/>
            <w:color w:val="auto"/>
            <w:sz w:val="28"/>
            <w:szCs w:val="28"/>
          </w:rPr>
          <w:t>карте 2.2.4</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378" w:name="sub_1840"/>
      <w:bookmarkEnd w:id="377"/>
      <w:r w:rsidRPr="00C60ED2">
        <w:rPr>
          <w:rFonts w:ascii="Times New Roman" w:hAnsi="Times New Roman" w:cs="Times New Roman"/>
          <w:sz w:val="28"/>
          <w:szCs w:val="28"/>
        </w:rPr>
        <w:t xml:space="preserve">40. Описание границ территорий планируемого размещения объектов капитального строительства, указанных в </w:t>
      </w:r>
      <w:hyperlink w:anchor="sub_130" w:history="1">
        <w:r w:rsidRPr="00F126EB">
          <w:rPr>
            <w:rStyle w:val="a4"/>
            <w:rFonts w:ascii="Times New Roman" w:hAnsi="Times New Roman" w:cs="Times New Roman"/>
            <w:b w:val="0"/>
            <w:color w:val="auto"/>
            <w:sz w:val="28"/>
            <w:szCs w:val="28"/>
          </w:rPr>
          <w:t>таблице 30</w:t>
        </w:r>
      </w:hyperlink>
      <w:r w:rsidRPr="00C60ED2">
        <w:rPr>
          <w:rFonts w:ascii="Times New Roman" w:hAnsi="Times New Roman" w:cs="Times New Roman"/>
          <w:sz w:val="28"/>
          <w:szCs w:val="28"/>
        </w:rPr>
        <w:t xml:space="preserve"> в виде цифровых обозначений, содержится в </w:t>
      </w:r>
      <w:hyperlink w:anchor="sub_140" w:history="1">
        <w:r w:rsidRPr="00F126EB">
          <w:rPr>
            <w:rStyle w:val="a4"/>
            <w:rFonts w:ascii="Times New Roman" w:hAnsi="Times New Roman" w:cs="Times New Roman"/>
            <w:b w:val="0"/>
            <w:color w:val="auto"/>
            <w:sz w:val="28"/>
            <w:szCs w:val="28"/>
          </w:rPr>
          <w:t>таблице 40</w:t>
        </w:r>
      </w:hyperlink>
      <w:r w:rsidRPr="00C60ED2">
        <w:rPr>
          <w:rFonts w:ascii="Times New Roman" w:hAnsi="Times New Roman" w:cs="Times New Roman"/>
          <w:sz w:val="28"/>
          <w:szCs w:val="28"/>
        </w:rPr>
        <w:t xml:space="preserve"> в виде описания и, при необходимости, указания координат переломных точек линий, обозначающих такие границы.</w:t>
      </w:r>
    </w:p>
    <w:p w:rsidR="00092ACD" w:rsidRPr="00C60ED2" w:rsidRDefault="00092ACD" w:rsidP="00092ACD">
      <w:pPr>
        <w:rPr>
          <w:rFonts w:ascii="Times New Roman" w:hAnsi="Times New Roman" w:cs="Times New Roman"/>
          <w:sz w:val="28"/>
          <w:szCs w:val="28"/>
        </w:rPr>
      </w:pPr>
      <w:bookmarkStart w:id="379" w:name="sub_1841"/>
      <w:bookmarkEnd w:id="378"/>
      <w:r w:rsidRPr="00C60ED2">
        <w:rPr>
          <w:rFonts w:ascii="Times New Roman" w:hAnsi="Times New Roman" w:cs="Times New Roman"/>
          <w:sz w:val="28"/>
          <w:szCs w:val="28"/>
        </w:rPr>
        <w:t xml:space="preserve">41. Если реализация мероприятий Генерального плана осуществляется в пределах существующего земельного участка, то в </w:t>
      </w:r>
      <w:hyperlink w:anchor="sub_130" w:history="1">
        <w:r w:rsidRPr="00F126EB">
          <w:rPr>
            <w:rStyle w:val="a4"/>
            <w:rFonts w:ascii="Times New Roman" w:hAnsi="Times New Roman" w:cs="Times New Roman"/>
            <w:b w:val="0"/>
            <w:color w:val="auto"/>
            <w:sz w:val="28"/>
            <w:szCs w:val="28"/>
          </w:rPr>
          <w:t>графе 6 таблицы 30</w:t>
        </w:r>
      </w:hyperlink>
      <w:r w:rsidRPr="00C60ED2">
        <w:rPr>
          <w:rFonts w:ascii="Times New Roman" w:hAnsi="Times New Roman" w:cs="Times New Roman"/>
          <w:sz w:val="28"/>
          <w:szCs w:val="28"/>
        </w:rPr>
        <w:t xml:space="preserve"> указывается: «Не требуется», что означает «не требуется образование нового земельного участка».</w:t>
      </w:r>
    </w:p>
    <w:bookmarkEnd w:id="379"/>
    <w:p w:rsidR="00092ACD" w:rsidRPr="00C60ED2" w:rsidRDefault="00092ACD" w:rsidP="00092ACD">
      <w:pPr>
        <w:rPr>
          <w:rFonts w:ascii="Times New Roman" w:hAnsi="Times New Roman" w:cs="Times New Roman"/>
          <w:sz w:val="28"/>
          <w:szCs w:val="28"/>
        </w:rPr>
      </w:pPr>
    </w:p>
    <w:p w:rsidR="00092ACD" w:rsidRPr="00C60ED2" w:rsidRDefault="00092ACD" w:rsidP="00092ACD">
      <w:pPr>
        <w:jc w:val="right"/>
        <w:rPr>
          <w:rFonts w:ascii="Times New Roman" w:hAnsi="Times New Roman" w:cs="Times New Roman"/>
          <w:b/>
          <w:sz w:val="28"/>
          <w:szCs w:val="28"/>
        </w:rPr>
      </w:pPr>
      <w:bookmarkStart w:id="380" w:name="sub_130"/>
      <w:r w:rsidRPr="00C60ED2">
        <w:rPr>
          <w:rStyle w:val="a3"/>
          <w:rFonts w:ascii="Times New Roman" w:hAnsi="Times New Roman" w:cs="Times New Roman"/>
          <w:b w:val="0"/>
          <w:color w:val="auto"/>
          <w:sz w:val="28"/>
          <w:szCs w:val="28"/>
        </w:rPr>
        <w:t>Таблица 30</w:t>
      </w:r>
    </w:p>
    <w:bookmarkEnd w:id="380"/>
    <w:p w:rsidR="00092ACD" w:rsidRPr="00C60ED2" w:rsidRDefault="00092ACD" w:rsidP="00092ACD">
      <w:pPr>
        <w:rPr>
          <w:rFonts w:ascii="Times New Roman" w:hAnsi="Times New Roman" w:cs="Times New Roman"/>
          <w:sz w:val="28"/>
          <w:szCs w:val="28"/>
        </w:rPr>
      </w:pPr>
    </w:p>
    <w:tbl>
      <w:tblPr>
        <w:tblW w:w="98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559"/>
        <w:gridCol w:w="1529"/>
        <w:gridCol w:w="1147"/>
        <w:gridCol w:w="2569"/>
        <w:gridCol w:w="985"/>
        <w:gridCol w:w="1241"/>
      </w:tblGrid>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 xml:space="preserve">Индекс на </w:t>
            </w:r>
            <w:hyperlink w:anchor="sub_12000" w:history="1">
              <w:r w:rsidRPr="00F126EB">
                <w:rPr>
                  <w:rStyle w:val="a4"/>
                  <w:rFonts w:ascii="Times New Roman" w:hAnsi="Times New Roman" w:cs="Times New Roman"/>
                  <w:b w:val="0"/>
                  <w:color w:val="auto"/>
                  <w:sz w:val="16"/>
                  <w:szCs w:val="16"/>
                </w:rPr>
                <w:t>карте 2.2.4</w:t>
              </w:r>
            </w:hyperlink>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Группа объектов</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Объект капитального строительства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Тип мероприятий</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Описание мероприятий</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Описание ТПРОКС</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Стоимость реализации мероприятий</w:t>
            </w:r>
          </w:p>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(млн.руб.)</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Т-61</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2 (ТЭЦ-9), тепломагистраль 2-02</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2-02 от камеры 02-52 до камеры 04-579Б с заменой диаметров 500 мм на 700 мм протяженностью 1,9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212</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Т-62</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2 (ТЭЦ-9), тепломагистраль 2-02</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2-02 от камеры 02-467 до камеры 02-481 с заменой диаметров 600 мм на 700 мм протяженностью 1,6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213</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170,6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Т-63</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2 (ТЭЦ-9), тепломагистраль 2-04</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2-04 от ПН-1 до 04-481А с заменой диаметров 800 мм на 1000 мм протяженностью 2,3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214</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346,1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Т-64</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2 (ТЭЦ-9), тепломагистраль 2-18</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2-18 от камеры 04-487 до камеры 503-10 с заменой диаметров 500 мм на 600 мм протяженностью 1,6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215</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154,8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Т-65</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5 (ВК-5), тепломагистраль</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от К-900 до К-925 с заменой диаметров 400 мм на 500 мм протяженностью 1,6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216</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122,6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Т-70</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3 (ТЭЦ-13), тепломагистраль 01</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01 от 01-39 до 01К41 с заменой диаметров 400 мм на 500 мм протяженностью 0,1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217</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Т-71</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3 (ТЭЦ-13), тепломагистраль 03</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03 от 03К65 до 03К73 с заменой диаметров 400 мм на 500 мм протяженностью 0,8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218</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61,9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Т-72</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4 (ТЭЦ-14), тепломагистраль 02</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02 от 03Т-3 до 02П-16-1 с заменой диаметров 400 мм на 500 мм протяженностью 1,4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219</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Т-73</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4 (ТЭЦ-14), тепломагистраль 04</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04 от 04П-140 до 04Т-152А с заменой диаметров 450 мм на 500 мм протяженностью 1,0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220</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76,7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Т-74</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4 (ТЭЦ-14), тепломагистраль 04</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04 от 04Т-152А до 04К160 с заменой диаметров 400 мм на 500 мм протяженностью 0,8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221</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60,8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Т-75</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4 (ТЭЦ-14), тепломагистраль 05</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05 от 05К-187 до 05К-197 с заменой диаметров 400 мм на 500 мм протяженностью 0,8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222</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Т-76</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4 (ТЭЦ-14), тепломагистраль 07</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07 от 01П-38 до 07К100 с заменой диаметров 300 мм на 400 мм протяженностью 0,02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223</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Т-77</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4 (ТЭЦ-14), тепломагистраль 07</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07 от 07К-104 до 07К-107 с заменой диаметров 300 мм на 400 мм протяженностью 0,1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224</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Т-78</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тепломагистрали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теплорайон № 4 (ТЭЦ-14), тепломагистраль 10</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участка тепломагистрали 10 от 10К49-14 до 10К49-22 с заменой диаметров 300 мм на 400 мм протяженностью 0,5 км</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225</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25,8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Т-83</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теплоисточники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котельная по ул. Соликамской, 189 (школа № 51)</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вывод из эксплуатации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вывод из эксплуатации муниципальной котельной по ул. Соликамской, 189 (школа № 51)</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Т-84</w:t>
            </w:r>
          </w:p>
        </w:tc>
        <w:tc>
          <w:tcPr>
            <w:tcW w:w="15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теплоисточники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котельная по ул. 2-я Линия, 21 (детский сад № 27)</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вывод из эксплуатации</w:t>
            </w:r>
          </w:p>
        </w:tc>
        <w:tc>
          <w:tcPr>
            <w:tcW w:w="256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вывод из эксплуатации муниципальной котельной по ул. 2-я Линия, 21 (детский сад № 27)</w:t>
            </w:r>
          </w:p>
        </w:tc>
        <w:tc>
          <w:tcPr>
            <w:tcW w:w="985"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bl>
    <w:p w:rsidR="00092ACD" w:rsidRPr="00C60ED2" w:rsidRDefault="00092ACD" w:rsidP="00092ACD">
      <w:pPr>
        <w:rPr>
          <w:rFonts w:ascii="Times New Roman" w:hAnsi="Times New Roman" w:cs="Times New Roman"/>
          <w:sz w:val="28"/>
          <w:szCs w:val="28"/>
        </w:rPr>
      </w:pPr>
    </w:p>
    <w:p w:rsidR="00092ACD" w:rsidRPr="00C60ED2" w:rsidRDefault="00092ACD" w:rsidP="00092ACD">
      <w:pPr>
        <w:pStyle w:val="1"/>
        <w:ind w:firstLine="709"/>
        <w:jc w:val="both"/>
        <w:rPr>
          <w:rFonts w:ascii="Times New Roman" w:hAnsi="Times New Roman" w:cs="Times New Roman"/>
          <w:color w:val="auto"/>
          <w:sz w:val="28"/>
          <w:szCs w:val="28"/>
        </w:rPr>
      </w:pPr>
      <w:bookmarkStart w:id="381" w:name="sub_11825"/>
      <w:r w:rsidRPr="00C60ED2">
        <w:rPr>
          <w:rFonts w:ascii="Times New Roman" w:hAnsi="Times New Roman" w:cs="Times New Roman"/>
          <w:color w:val="auto"/>
          <w:sz w:val="28"/>
          <w:szCs w:val="28"/>
        </w:rPr>
        <w:t>§ 5. Объекты электроснабжения</w:t>
      </w:r>
    </w:p>
    <w:bookmarkEnd w:id="381"/>
    <w:p w:rsidR="00092ACD" w:rsidRPr="00C60ED2" w:rsidRDefault="00092ACD" w:rsidP="00092ACD">
      <w:pPr>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bookmarkStart w:id="382" w:name="sub_1842"/>
      <w:r w:rsidRPr="00C60ED2">
        <w:rPr>
          <w:rFonts w:ascii="Times New Roman" w:hAnsi="Times New Roman" w:cs="Times New Roman"/>
          <w:sz w:val="28"/>
          <w:szCs w:val="28"/>
        </w:rPr>
        <w:t xml:space="preserve">42. Описание мероприятий по размещению объектов капитального строительства системы электроснабжения на первый этап реализации Генерального плана (2011-2016 годы), утверждаемых Пермской городской Думой, приведено в </w:t>
      </w:r>
      <w:hyperlink w:anchor="sub_3100" w:history="1">
        <w:r w:rsidRPr="00F126EB">
          <w:rPr>
            <w:rStyle w:val="a4"/>
            <w:rFonts w:ascii="Times New Roman" w:hAnsi="Times New Roman" w:cs="Times New Roman"/>
            <w:b w:val="0"/>
            <w:color w:val="auto"/>
            <w:sz w:val="28"/>
            <w:szCs w:val="28"/>
          </w:rPr>
          <w:t>таблице 31</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383" w:name="sub_1843"/>
      <w:bookmarkEnd w:id="382"/>
      <w:r w:rsidRPr="00C60ED2">
        <w:rPr>
          <w:rFonts w:ascii="Times New Roman" w:hAnsi="Times New Roman" w:cs="Times New Roman"/>
          <w:sz w:val="28"/>
          <w:szCs w:val="28"/>
        </w:rPr>
        <w:t xml:space="preserve">43. В </w:t>
      </w:r>
      <w:hyperlink w:anchor="sub_3100" w:history="1">
        <w:r w:rsidRPr="00F126EB">
          <w:rPr>
            <w:rStyle w:val="a4"/>
            <w:rFonts w:ascii="Times New Roman" w:hAnsi="Times New Roman" w:cs="Times New Roman"/>
            <w:b w:val="0"/>
            <w:color w:val="auto"/>
            <w:sz w:val="28"/>
            <w:szCs w:val="28"/>
          </w:rPr>
          <w:t>таблице 31</w:t>
        </w:r>
      </w:hyperlink>
      <w:r w:rsidRPr="00C60ED2">
        <w:rPr>
          <w:rFonts w:ascii="Times New Roman" w:hAnsi="Times New Roman" w:cs="Times New Roman"/>
          <w:sz w:val="28"/>
          <w:szCs w:val="28"/>
        </w:rPr>
        <w:t xml:space="preserve"> цифры в графе 6 указывают на номер описания границ территорий планируемого размещения объектов капитального строительства - границ, указанных на </w:t>
      </w:r>
      <w:hyperlink w:anchor="sub_13000" w:history="1">
        <w:r w:rsidRPr="00F126EB">
          <w:rPr>
            <w:rStyle w:val="a4"/>
            <w:rFonts w:ascii="Times New Roman" w:hAnsi="Times New Roman" w:cs="Times New Roman"/>
            <w:b w:val="0"/>
            <w:color w:val="auto"/>
            <w:sz w:val="28"/>
            <w:szCs w:val="28"/>
          </w:rPr>
          <w:t>карте 2.2.5</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384" w:name="sub_1844"/>
      <w:bookmarkEnd w:id="383"/>
      <w:r w:rsidRPr="00C60ED2">
        <w:rPr>
          <w:rFonts w:ascii="Times New Roman" w:hAnsi="Times New Roman" w:cs="Times New Roman"/>
          <w:sz w:val="28"/>
          <w:szCs w:val="28"/>
        </w:rPr>
        <w:t xml:space="preserve">44. Описание границ территорий планируемого размещения объектов капитального строительства, указанных в </w:t>
      </w:r>
      <w:hyperlink w:anchor="sub_3100" w:history="1">
        <w:r w:rsidRPr="00F126EB">
          <w:rPr>
            <w:rStyle w:val="a4"/>
            <w:rFonts w:ascii="Times New Roman" w:hAnsi="Times New Roman" w:cs="Times New Roman"/>
            <w:b w:val="0"/>
            <w:color w:val="auto"/>
            <w:sz w:val="28"/>
            <w:szCs w:val="28"/>
          </w:rPr>
          <w:t>таблице 31</w:t>
        </w:r>
      </w:hyperlink>
      <w:r w:rsidRPr="00C60ED2">
        <w:rPr>
          <w:rFonts w:ascii="Times New Roman" w:hAnsi="Times New Roman" w:cs="Times New Roman"/>
          <w:sz w:val="28"/>
          <w:szCs w:val="28"/>
        </w:rPr>
        <w:t xml:space="preserve"> в виде цифровых обозначений, содержится в </w:t>
      </w:r>
      <w:hyperlink w:anchor="sub_140" w:history="1">
        <w:r w:rsidRPr="00F126EB">
          <w:rPr>
            <w:rStyle w:val="a4"/>
            <w:rFonts w:ascii="Times New Roman" w:hAnsi="Times New Roman" w:cs="Times New Roman"/>
            <w:b w:val="0"/>
            <w:color w:val="auto"/>
            <w:sz w:val="28"/>
            <w:szCs w:val="28"/>
          </w:rPr>
          <w:t>таблице 40</w:t>
        </w:r>
      </w:hyperlink>
      <w:r w:rsidRPr="00C60ED2">
        <w:rPr>
          <w:rFonts w:ascii="Times New Roman" w:hAnsi="Times New Roman" w:cs="Times New Roman"/>
          <w:sz w:val="28"/>
          <w:szCs w:val="28"/>
        </w:rPr>
        <w:t xml:space="preserve"> в виде описания и, при необходимости, указания координат переломных точек линий, обозначающих такие границы.</w:t>
      </w:r>
    </w:p>
    <w:p w:rsidR="00092ACD" w:rsidRPr="000F639C" w:rsidRDefault="00092ACD" w:rsidP="00092ACD">
      <w:pPr>
        <w:rPr>
          <w:rStyle w:val="a3"/>
          <w:rFonts w:ascii="Times New Roman" w:hAnsi="Times New Roman" w:cs="Times New Roman"/>
          <w:b w:val="0"/>
          <w:bCs w:val="0"/>
          <w:color w:val="auto"/>
          <w:sz w:val="28"/>
          <w:szCs w:val="28"/>
        </w:rPr>
      </w:pPr>
      <w:bookmarkStart w:id="385" w:name="sub_1845"/>
      <w:bookmarkEnd w:id="384"/>
      <w:r w:rsidRPr="00C60ED2">
        <w:rPr>
          <w:rFonts w:ascii="Times New Roman" w:hAnsi="Times New Roman" w:cs="Times New Roman"/>
          <w:sz w:val="28"/>
          <w:szCs w:val="28"/>
        </w:rPr>
        <w:t xml:space="preserve">45. Если реализация мероприятий Генерального плана осуществляется в пределах существующего земельного участка, то в </w:t>
      </w:r>
      <w:hyperlink w:anchor="sub_3100" w:history="1">
        <w:r w:rsidRPr="00F126EB">
          <w:rPr>
            <w:rStyle w:val="a4"/>
            <w:rFonts w:ascii="Times New Roman" w:hAnsi="Times New Roman" w:cs="Times New Roman"/>
            <w:b w:val="0"/>
            <w:color w:val="auto"/>
            <w:sz w:val="28"/>
            <w:szCs w:val="28"/>
          </w:rPr>
          <w:t>графе 6 таблицы 31</w:t>
        </w:r>
      </w:hyperlink>
      <w:r w:rsidRPr="00C60ED2">
        <w:rPr>
          <w:rFonts w:ascii="Times New Roman" w:hAnsi="Times New Roman" w:cs="Times New Roman"/>
          <w:sz w:val="28"/>
          <w:szCs w:val="28"/>
        </w:rPr>
        <w:t xml:space="preserve"> указывается: «</w:t>
      </w:r>
      <w:r>
        <w:rPr>
          <w:rFonts w:ascii="Times New Roman" w:hAnsi="Times New Roman" w:cs="Times New Roman"/>
          <w:sz w:val="28"/>
          <w:szCs w:val="28"/>
        </w:rPr>
        <w:t>н</w:t>
      </w:r>
      <w:r w:rsidRPr="00C60ED2">
        <w:rPr>
          <w:rFonts w:ascii="Times New Roman" w:hAnsi="Times New Roman" w:cs="Times New Roman"/>
          <w:sz w:val="28"/>
          <w:szCs w:val="28"/>
        </w:rPr>
        <w:t>е требуется», что означает «не требуется образование нового земельного участка».</w:t>
      </w:r>
      <w:bookmarkStart w:id="386" w:name="sub_3100"/>
      <w:bookmarkEnd w:id="385"/>
    </w:p>
    <w:p w:rsidR="00092ACD" w:rsidRPr="00C60ED2" w:rsidRDefault="00092ACD" w:rsidP="00092ACD">
      <w:pPr>
        <w:jc w:val="right"/>
        <w:rPr>
          <w:rStyle w:val="a3"/>
          <w:rFonts w:ascii="Times New Roman" w:hAnsi="Times New Roman" w:cs="Times New Roman"/>
          <w:b w:val="0"/>
          <w:color w:val="auto"/>
          <w:sz w:val="28"/>
          <w:szCs w:val="28"/>
        </w:rPr>
      </w:pPr>
    </w:p>
    <w:p w:rsidR="00092ACD" w:rsidRPr="00C60ED2" w:rsidRDefault="00092ACD" w:rsidP="00092ACD">
      <w:pPr>
        <w:jc w:val="right"/>
        <w:rPr>
          <w:rFonts w:ascii="Times New Roman" w:hAnsi="Times New Roman" w:cs="Times New Roman"/>
          <w:b/>
          <w:sz w:val="28"/>
          <w:szCs w:val="28"/>
        </w:rPr>
      </w:pPr>
      <w:r w:rsidRPr="00C60ED2">
        <w:rPr>
          <w:rStyle w:val="a3"/>
          <w:rFonts w:ascii="Times New Roman" w:hAnsi="Times New Roman" w:cs="Times New Roman"/>
          <w:b w:val="0"/>
          <w:color w:val="auto"/>
          <w:sz w:val="28"/>
          <w:szCs w:val="28"/>
        </w:rPr>
        <w:t>Таблица 31</w:t>
      </w:r>
    </w:p>
    <w:bookmarkEnd w:id="386"/>
    <w:p w:rsidR="00092ACD" w:rsidRPr="00C60ED2" w:rsidRDefault="00092ACD" w:rsidP="00092ACD">
      <w:pPr>
        <w:rPr>
          <w:rFonts w:ascii="Times New Roman" w:hAnsi="Times New Roman" w:cs="Times New Roman"/>
          <w:sz w:val="28"/>
          <w:szCs w:val="28"/>
        </w:rPr>
      </w:pPr>
    </w:p>
    <w:tbl>
      <w:tblPr>
        <w:tblW w:w="994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701"/>
        <w:gridCol w:w="1529"/>
        <w:gridCol w:w="1147"/>
        <w:gridCol w:w="2293"/>
        <w:gridCol w:w="1019"/>
        <w:gridCol w:w="1401"/>
      </w:tblGrid>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 xml:space="preserve">Индекс на </w:t>
            </w:r>
            <w:hyperlink w:anchor="sub_13000" w:history="1">
              <w:r w:rsidRPr="00F126EB">
                <w:rPr>
                  <w:rStyle w:val="a4"/>
                  <w:rFonts w:ascii="Times New Roman" w:hAnsi="Times New Roman" w:cs="Times New Roman"/>
                  <w:b w:val="0"/>
                  <w:color w:val="auto"/>
                  <w:sz w:val="16"/>
                  <w:szCs w:val="16"/>
                </w:rPr>
                <w:t>карте 2.2.5</w:t>
              </w:r>
            </w:hyperlink>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Группа объектов</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left"/>
              <w:rPr>
                <w:rFonts w:ascii="Times New Roman" w:hAnsi="Times New Roman" w:cs="Times New Roman"/>
                <w:sz w:val="16"/>
                <w:szCs w:val="16"/>
              </w:rPr>
            </w:pPr>
            <w:r w:rsidRPr="00C60ED2">
              <w:rPr>
                <w:rFonts w:ascii="Times New Roman" w:hAnsi="Times New Roman" w:cs="Times New Roman"/>
                <w:sz w:val="16"/>
                <w:szCs w:val="16"/>
              </w:rPr>
              <w:t>Объект капитального строительства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Тип мероприятий</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left"/>
              <w:rPr>
                <w:rFonts w:ascii="Times New Roman" w:hAnsi="Times New Roman" w:cs="Times New Roman"/>
                <w:sz w:val="16"/>
                <w:szCs w:val="16"/>
              </w:rPr>
            </w:pPr>
            <w:r w:rsidRPr="00C60ED2">
              <w:rPr>
                <w:rFonts w:ascii="Times New Roman" w:hAnsi="Times New Roman" w:cs="Times New Roman"/>
                <w:sz w:val="16"/>
                <w:szCs w:val="16"/>
              </w:rPr>
              <w:t>Описание мероприятий</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Описание ТПРОКС</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Стоимость реализации мероприятий</w:t>
            </w:r>
          </w:p>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(млн.руб.)</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left"/>
              <w:rPr>
                <w:rFonts w:ascii="Times New Roman" w:hAnsi="Times New Roman" w:cs="Times New Roman"/>
                <w:sz w:val="16"/>
                <w:szCs w:val="16"/>
              </w:rPr>
            </w:pPr>
            <w:r w:rsidRPr="00C60ED2">
              <w:rPr>
                <w:rFonts w:ascii="Times New Roman" w:hAnsi="Times New Roman" w:cs="Times New Roman"/>
                <w:sz w:val="16"/>
                <w:szCs w:val="16"/>
              </w:rPr>
              <w:t>3</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left"/>
              <w:rPr>
                <w:rFonts w:ascii="Times New Roman" w:hAnsi="Times New Roman" w:cs="Times New Roman"/>
                <w:sz w:val="16"/>
                <w:szCs w:val="16"/>
              </w:rPr>
            </w:pPr>
            <w:r w:rsidRPr="00C60ED2">
              <w:rPr>
                <w:rFonts w:ascii="Times New Roman" w:hAnsi="Times New Roman" w:cs="Times New Roman"/>
                <w:sz w:val="16"/>
                <w:szCs w:val="16"/>
              </w:rPr>
              <w:t>5</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Э-12</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линии электропередачи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кабельная линия электропередачи напряжением 110 кВ до электроподстанции «Плеханова»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кабельной линии электропередачи напряжением 110 кВ до электроподстанции «Плеханова» протяженностью 2 х 10,2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249</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Э-1</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электроподстанции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электроподстанция 110/35/6 кВ «Плеханова»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электроподстанции 110/35/6 кВ «Плеханова» с установкой трансформаторов 2 х 25 МВА</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250</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595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Э-40</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линии электропередачи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воздушно-кабельная линия электропередачи напряжением 110 кВ до электроподстанции «Ива»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воздушно-кабельной линии электропередачи напряжением 110 кВ до электроподстанции «Ива» протяженностью 2 х 1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253</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Э-41</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электроподстанции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электроподстанция 110/35/6 кВ «Ива»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электроподстанции 110/35/6 кВ «Ива» с установкой трансформаторов 2 х 25 МВА</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254</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352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Э-55</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линии электропередачи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воздушная линия электропередачи напряжением 35 кВ «ТЭЦ-9 - Водозабор-2»</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воздушной линии электропередачи напряжением 35 кВ ТЭЦ-9 - Водозабор-2, замена АС-70 на АС-120 протяженностью 26 км (часть, расположенная в пределах границы города Перми)</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226</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Э-44</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линии электропередачи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воздушная линия электропередачи напряжением 110 кВ «Пермская ТЭЦ-14 - Оверята»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воздушной линии электропередачи напряжением 110 кВ Пермская ТЭЦ-14 - Оверята (1, 2 цепи), замена провода АС-120 на АС-240 протяженностью 2 х 11,6 км (часть, расположенная в пределах границы города Перми)</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274</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Э-47</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электроподстанции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электроподстанция 35/6 кВ «Пролетарская»</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мощности</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электроподстанции 35/6 кВ «Пролетарская», замена трансформаторов 2 х 6,3 на 2 х 16 МВА</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Pr>
                <w:rFonts w:ascii="Times New Roman" w:hAnsi="Times New Roman" w:cs="Times New Roman"/>
                <w:sz w:val="16"/>
                <w:szCs w:val="16"/>
              </w:rPr>
              <w:t>н</w:t>
            </w:r>
            <w:r w:rsidRPr="00C60ED2">
              <w:rPr>
                <w:rFonts w:ascii="Times New Roman" w:hAnsi="Times New Roman" w:cs="Times New Roman"/>
                <w:sz w:val="16"/>
                <w:szCs w:val="16"/>
              </w:rPr>
              <w:t>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Э-13</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линии электропередачи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кабельная линия электропередачи напряжением 110 кВ «Данилиха - Телефонная»</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кабельных линий электропередачи напряжением 110 кВ «Данилиха - Центральная», «Данилиха - Берег», «Данилиха - Телефонная», «Телефонная - Берег» общей протяженностью 2 х 4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247</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432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Э-14</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линии электропередачи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кабельная линия электропередачи напряжением 110 кВ «Телефонная - Берег»</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248</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Э-15</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линии электропередачи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кабельная линия электропередачи напряжением 110 кВ «Данилиха - Берег»</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246</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Э-16</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линии электропередачи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Кабельная линия электропередачи напряжением 110 кВ «Данилиха - Центральная»</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245</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Э-50</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линии электропередачи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воздушная линия электропередачи напряжением 110 кВ «ТЭЦ-13 - Долина»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воздушной линии электропередачи напряжением 110 кВ «ТЭЦ-13 - Долина», замена провода АС-150 на АССR протяженностью 2 х 17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275</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333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Э-18</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линии электропередачи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кабельная линия электропередачи напряжением 110 кВ до электроподстанции «Красные казармы»</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кабельной линии электропередачи напряжением 110 кВ до электроподстанции «Красные казармы» протяженностью 2 х 0,6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229</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Э-3</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электроподстанции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электроподстанция 110/6 кВ «Красные казармы»</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электроподстанции 110/6 кВ «Красные казармы» с установкой трансформаторов 2 х 25 МВА</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230</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Э-9</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электроподстанции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электроподстанция 35/6 кВ «Центральная»</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изменением напряжения питания</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электроподстанции 35/6 кВ «Центральная», перевод на 110 кВ, замена трансформаторов 3 х 16 МВА на 2 х 25 МВА</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233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Э-48</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электроподстанции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электроподстанция 35/6 кВ «Кристалл»</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мощности</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электроподстанции 35/6 кВ «Кристалл», замена трансформаторов 2 х 10 МВА на 2 х 16 МВА</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273</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Э-32</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линии электропередачи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воздушно-кабельная линия электропередачи напряжением 110 кВ, отпайка на электроподстанцию «Андроновская»</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воздушно-кабельной линии электропередачи напряжением 110 кВ, отпайка на электроподстанцию «Андроновская» протяженностью 2 х 1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233</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Э-56</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линии электропередачи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воздушная линия электропередачи напряжением 110 кВ на электроподстанцию «Южная»</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 и изменением способа проложения</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воздушной линии электропередачи напряжением 110 кВ на электроподстанцию «Южная», замена АС-120 на кабельную линию сечением не менее 800 мм 2,2 х 1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239</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Э-4</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электроподстанции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электроподстанция 110/10/6 кВ «Звезда»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электроподстанции 110/10/6 кВ «Звезда» с установкой трансформаторов 2 х 25 МВА</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252</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342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Э-43</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линии электропередачи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воздушно-кабельная линия электропередачи напряжением 110 кВ «Звезда - Машиностроитель»</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участка двухцепной воздушно-кабельной линии электропередачи напряжением 110 кВ «Звезда - Машиностроитель» протяженностью 2 х 9 км (часть, расположенная в пределах границы города Перми)</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256</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285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Э-10а</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линии электропередачи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воздушно-кабельная линия электропередачи напряжением 110 кВ, отпайка от воздушной линии электропередачи «Химкомплекс - Комплекс» до электроподстанции «Звезда»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воздушно-кабельной линии электропередачи напряжением 110 кВ, отпайка от воздушной линии электропередачи «Химкомплекс - Комплекс» до электроподстанции «Звезда» протяженностью 1 х 6,5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251</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Э-10б</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линии электропередачи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воздушная линия электропередачи напряжением 110 кВ «ТЭЦ-9 - Звезда»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воздушной линии электропередачи напряжением 110 кВ «ТЭЦ-9 - Звезда» протяженностью 1 х 4,4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255</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Э-17</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линии электропередачи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кабельная линия электропередачи напряжением 110 кВ до электроподстанции «Радуга»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захода кабельной линии электропередачи напряжением 110 кВ на электроподстанцию «Радуга» протяженностью 2 х 0,5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240</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Э-2</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электроподстанции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электроподстанция 110/10 кВ «Радуга»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электроподстанции 110/10 кВ «Радуга» с установкой трансформаторов 2 х 25 МВА</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241</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361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Э-8</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линии электропередачи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кабельная линия электропередачи напряжением 110 кВ «ТЭЦ-6 - Радуга»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кабельной линии электропередачи напряжением 110 кВ «ТЭЦ-6 - Радуга» протяженностью 2 х 4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242</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295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Э-30</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линии электропередачи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воздушно-кабельная линия электропередачи напряжением 110 кВ до электроподстанции «Свиязева»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воздушно-кабельной линии электропередачи напряжением 110 кВ до электроподстанции «Свиязева» протяженностью 6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231</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Э-31</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электроподстанции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электроподстанция 110/10 кВ «Свиязева»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электроподстанции 110/10 кВ «Свиязева» с установкой трансформаторов 2 х 25 МВА</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232</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361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Э-38</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линии электропередачи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кабельная линия электропередачи напряжением 110 кВ до электроподстанции «Биомед»</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кабельной линии электропередачи напряжением 110 кВ до электроподстанции «Биомед»протяженностью 2 х 1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243</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Э-39</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электроподстанции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электроподстанция 110/6 кВ «Биомед»</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электроподстанции 110/6 кВ «Биомед» с установкой трансформаторов 2 х 25 МВА</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244</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Э-42</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электроподстанции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электроподстанция 35/6 кВ «Телефонная»</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мощности и изменением напряжения питания</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электроподстанции 35/6 кВ «Телефонная», перевод на 110 кВ, замена трансформаторов 2 х 6,3 МВА на 2 х 16 МВА</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Э-45</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электроподстанции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электроподстанция 110/35/10 кВ «Разгуляй»</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мощности</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электроподстанции 110/35/10 кВ «Разгуляй», замена трансформаторов 2 х 25 МВА на 2 х 40 МВА</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Э-46</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электроподстанции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электроподстанция 110/35/6 кВ «Голованы»</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мощности</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электроподстанции 110/35/6 кВ «Голованы», замена трансформаторов 40 МВА и 40,5 МВА на 2 х 63 МВА</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Э-51</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электроподстанции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электроподстанция 110/6 кВ «Северная»</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мощности</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электроподстанции 110/6 кВ «Северная», замена трансформаторов 2 х 16 МВА на 2 х 25 МВА</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Э-57</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линии электропередачи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воздушная линия электропередачи напряжением 35 кВ «Левшино - ПДК»</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воздушной линии электропередачи напряжением 35 кВ «Левшино - ПДК», замена провода МГ-95 на АС-150 протяженностью 1 х 0,4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257</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Э-22</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линии электропередачи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кабельная линия электропередачи напряжением 110 кВ до электроподстанции «Фрунзенская»</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кабельной линии электропередачи напряжением 110 кВ до электроподстанции «Фрунзенская» протяженностью 2 х 0,1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227</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Э-23</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электроподстанции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электроподстанция 110/6 кВ «Фрунзенская»</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электроподстанции 110/6 кВ «Фрунзенская» с установкой трансформаторов 2 х 16 МВА</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228</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Э-33</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линии электропередачи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кабельная линия электропередачи напряжением 110 кВ до электроподстанции «Ипподром»</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кабельной линии электропередачи напряжением 110 кВ до электроподстанции «Фрунзенская» протяженностью 2 х 0,5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234</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Э-34</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электроподстанции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электроподстанция 110/10 кВ «Ипподром»</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электроподстанции 110/10 кВ «Ипподром» с установкой трансформаторов 2 х 10 МВА</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235</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Э-49</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электроподстанции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электроподстанция 35/6 кВ «Гайва»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мощности</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электроподстанции 35/6 кВ «Гайва», замена трансформаторов 6,3 МВА и 10 МВА на 2 х 10 МВА</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Э-52</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электроподстанции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электроподстанция 35/6 кВ «Судозавод»</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мощности</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электроподстанции 35/6 кВ «Судозавод», замена трансформаторов 2 х 10 МВА на 2 х 16 МВА</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Э-19</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линии электропередачи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воздушная линия электропередачи напряжением 110 кВ «ТЭЦ-6 - Пермь», цепи 1, 2</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воздушной линии электропередачи напряжением 110 кВ «ТЭЦ-6 - Пермь» (цепи 1, 2), замена провода АС-150 на АС-240 протяженностью 2 х 8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258</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Э-58</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линии электропередачи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воздушные линии электропередачи напряжением 110 кВ «КамГЭС - Дивья», «КамГЭС - Бобки - Дивья»</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воздушных линий электропередачи напряжением 110 кВ «КамГЭС - Дивья», «КамГЭС - Бобки - Дивья» протяженностью 39 км (часть, расположенная в пределах границы города Перми)</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270</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Э-35</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линии электропередачи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воздушно-кабельная линия электропередачи напряжением 110 кВ до электроподстанции «Красный Октябрь»</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воздушно-кабельной линии электропередачи напряжением 110 кВ, отпайка от воздушной линии электропередачи «ТЭЦ-9 - Машиностроитель» до электроподстанции «Красный Октябрь» протяженностью 1 х 1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236</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Э-36</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электроподстанции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электроподстанция 110 кВ «Красный Октябрь»</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электроподстанции 110 кВ «Красный Октябрь» с установкой трансформаторов 2 х 16 МВА</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237</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Э-53</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электроподстанции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электроподстанция 110/35/10 кВ «Окуловская»</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мощности</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электроподстанции 110/35/10 кВ «Окуловская», замена трансформаторов 16 МВА и 25 МВА на 2 х 40 МВА</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Э-54</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электроподстанции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электроподстанция 110/35/6 кВ «Западная»</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мощности</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электроподстанции 110/35/6 кВ «Западная», замена трансформаторов 2 х 40 МВА на 2 х 63 МВА</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Э-59</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линии электропередачи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воздушная линия электропередачи напряжением 110 кВ «ТЭЦ-9 - Машиностроитель», цепи 1, 2</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воздушной линии электропередачи напряжением 110 кВ «ТЭЦ-9 - Машиностроитель» (цепи 1, 2), замена провода АС-150 на АС-240 протяженностью 2 х 16 км (часть, расположенная в пределах границы города Перми)</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271</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Э-60</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линии электропередачи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воздушная линия электропередачи напряжением 110 кВ «Машиностроитель - Оверята»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реконструкция воздушной линии электропередачи напряжением 110 кВ «Машиностроитель - Оверята» с переходом через р. Каму, замена провода М-95 на АС-150 протяженностью 2 х 5 км (часть, расположенная в пределах границы города Перми)</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272</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30</w:t>
            </w:r>
          </w:p>
        </w:tc>
      </w:tr>
    </w:tbl>
    <w:p w:rsidR="00092ACD" w:rsidRPr="00C60ED2" w:rsidRDefault="00092ACD" w:rsidP="00092ACD">
      <w:pPr>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bookmarkStart w:id="387" w:name="sub_1846"/>
      <w:r w:rsidRPr="00C60ED2">
        <w:rPr>
          <w:rFonts w:ascii="Times New Roman" w:hAnsi="Times New Roman" w:cs="Times New Roman"/>
          <w:sz w:val="28"/>
          <w:szCs w:val="28"/>
        </w:rPr>
        <w:t xml:space="preserve">46. Описание мероприятий по размещению объектов капитального строительства системы электроснабжения на второй этап реализации Генерального плана (2017-2022 годы), утверждаемых Пермской городской Думой, приведено в </w:t>
      </w:r>
      <w:hyperlink w:anchor="sub_3200" w:history="1">
        <w:r w:rsidRPr="00F126EB">
          <w:rPr>
            <w:rStyle w:val="a4"/>
            <w:rFonts w:ascii="Times New Roman" w:hAnsi="Times New Roman" w:cs="Times New Roman"/>
            <w:b w:val="0"/>
            <w:color w:val="auto"/>
            <w:sz w:val="28"/>
            <w:szCs w:val="28"/>
          </w:rPr>
          <w:t>таблице 32</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388" w:name="sub_1847"/>
      <w:bookmarkEnd w:id="387"/>
      <w:r w:rsidRPr="00C60ED2">
        <w:rPr>
          <w:rFonts w:ascii="Times New Roman" w:hAnsi="Times New Roman" w:cs="Times New Roman"/>
          <w:sz w:val="28"/>
          <w:szCs w:val="28"/>
        </w:rPr>
        <w:t xml:space="preserve">47. В </w:t>
      </w:r>
      <w:hyperlink w:anchor="sub_3200" w:history="1">
        <w:r w:rsidRPr="00F126EB">
          <w:rPr>
            <w:rStyle w:val="a4"/>
            <w:rFonts w:ascii="Times New Roman" w:hAnsi="Times New Roman" w:cs="Times New Roman"/>
            <w:b w:val="0"/>
            <w:color w:val="auto"/>
            <w:sz w:val="28"/>
            <w:szCs w:val="28"/>
          </w:rPr>
          <w:t>таблице 32</w:t>
        </w:r>
      </w:hyperlink>
      <w:r w:rsidRPr="00C60ED2">
        <w:rPr>
          <w:rFonts w:ascii="Times New Roman" w:hAnsi="Times New Roman" w:cs="Times New Roman"/>
          <w:sz w:val="28"/>
          <w:szCs w:val="28"/>
        </w:rPr>
        <w:t xml:space="preserve"> цифры в графе 6 указывают на номер описания границ территорий планируемого размещения объектов капитального строительства - границ, указанных на </w:t>
      </w:r>
      <w:hyperlink w:anchor="sub_13000" w:history="1">
        <w:r w:rsidRPr="00F126EB">
          <w:rPr>
            <w:rStyle w:val="a4"/>
            <w:rFonts w:ascii="Times New Roman" w:hAnsi="Times New Roman" w:cs="Times New Roman"/>
            <w:b w:val="0"/>
            <w:color w:val="auto"/>
            <w:sz w:val="28"/>
            <w:szCs w:val="28"/>
          </w:rPr>
          <w:t>карте 2.2.5</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389" w:name="sub_1848"/>
      <w:bookmarkEnd w:id="388"/>
      <w:r w:rsidRPr="00C60ED2">
        <w:rPr>
          <w:rFonts w:ascii="Times New Roman" w:hAnsi="Times New Roman" w:cs="Times New Roman"/>
          <w:sz w:val="28"/>
          <w:szCs w:val="28"/>
        </w:rPr>
        <w:t xml:space="preserve">48. Описание границ территорий планируемого размещения объектов капитального строительства, указанных в </w:t>
      </w:r>
      <w:hyperlink w:anchor="sub_3200" w:history="1">
        <w:r w:rsidRPr="00F126EB">
          <w:rPr>
            <w:rStyle w:val="a4"/>
            <w:rFonts w:ascii="Times New Roman" w:hAnsi="Times New Roman" w:cs="Times New Roman"/>
            <w:b w:val="0"/>
            <w:color w:val="auto"/>
            <w:sz w:val="28"/>
            <w:szCs w:val="28"/>
          </w:rPr>
          <w:t>таблице 32</w:t>
        </w:r>
      </w:hyperlink>
      <w:r w:rsidRPr="00C60ED2">
        <w:rPr>
          <w:rFonts w:ascii="Times New Roman" w:hAnsi="Times New Roman" w:cs="Times New Roman"/>
          <w:sz w:val="28"/>
          <w:szCs w:val="28"/>
        </w:rPr>
        <w:t xml:space="preserve"> в виде цифровых обозначений, содержится в </w:t>
      </w:r>
      <w:hyperlink w:anchor="sub_140" w:history="1">
        <w:r w:rsidRPr="00F126EB">
          <w:rPr>
            <w:rStyle w:val="a4"/>
            <w:rFonts w:ascii="Times New Roman" w:hAnsi="Times New Roman" w:cs="Times New Roman"/>
            <w:b w:val="0"/>
            <w:color w:val="auto"/>
            <w:sz w:val="28"/>
            <w:szCs w:val="28"/>
          </w:rPr>
          <w:t>таблице 40</w:t>
        </w:r>
      </w:hyperlink>
      <w:r w:rsidRPr="00C60ED2">
        <w:rPr>
          <w:rFonts w:ascii="Times New Roman" w:hAnsi="Times New Roman" w:cs="Times New Roman"/>
          <w:sz w:val="28"/>
          <w:szCs w:val="28"/>
        </w:rPr>
        <w:t xml:space="preserve"> в виде описания и, при необходимости, указания координат переломных точек линий, обозначающих такие границы.</w:t>
      </w:r>
    </w:p>
    <w:p w:rsidR="00092ACD" w:rsidRPr="00C60ED2" w:rsidRDefault="00092ACD" w:rsidP="00092ACD">
      <w:pPr>
        <w:rPr>
          <w:rFonts w:ascii="Times New Roman" w:hAnsi="Times New Roman" w:cs="Times New Roman"/>
          <w:sz w:val="28"/>
          <w:szCs w:val="28"/>
        </w:rPr>
      </w:pPr>
      <w:bookmarkStart w:id="390" w:name="sub_1849"/>
      <w:bookmarkEnd w:id="389"/>
      <w:r w:rsidRPr="00C60ED2">
        <w:rPr>
          <w:rFonts w:ascii="Times New Roman" w:hAnsi="Times New Roman" w:cs="Times New Roman"/>
          <w:sz w:val="28"/>
          <w:szCs w:val="28"/>
        </w:rPr>
        <w:t xml:space="preserve">49. Если реализация мероприятий Генерального плана осуществляется в пределах существующего земельного участка, то в </w:t>
      </w:r>
      <w:hyperlink w:anchor="sub_3200" w:history="1">
        <w:r w:rsidRPr="00F126EB">
          <w:rPr>
            <w:rStyle w:val="a4"/>
            <w:rFonts w:ascii="Times New Roman" w:hAnsi="Times New Roman" w:cs="Times New Roman"/>
            <w:b w:val="0"/>
            <w:color w:val="auto"/>
            <w:sz w:val="28"/>
            <w:szCs w:val="28"/>
          </w:rPr>
          <w:t>графе 6 таблицы 32</w:t>
        </w:r>
      </w:hyperlink>
      <w:r w:rsidRPr="00C60ED2">
        <w:rPr>
          <w:rFonts w:ascii="Times New Roman" w:hAnsi="Times New Roman" w:cs="Times New Roman"/>
          <w:sz w:val="28"/>
          <w:szCs w:val="28"/>
        </w:rPr>
        <w:t xml:space="preserve"> указывается: «Не требуется», что означает «не требуется образование нового земельного участка».</w:t>
      </w:r>
    </w:p>
    <w:bookmarkEnd w:id="390"/>
    <w:p w:rsidR="00092ACD" w:rsidRPr="00C60ED2" w:rsidRDefault="00092ACD" w:rsidP="00092ACD">
      <w:pPr>
        <w:rPr>
          <w:rFonts w:ascii="Times New Roman" w:hAnsi="Times New Roman" w:cs="Times New Roman"/>
          <w:sz w:val="28"/>
          <w:szCs w:val="28"/>
        </w:rPr>
      </w:pPr>
    </w:p>
    <w:p w:rsidR="00092ACD" w:rsidRPr="00C60ED2" w:rsidRDefault="00092ACD" w:rsidP="00092ACD">
      <w:pPr>
        <w:jc w:val="right"/>
        <w:rPr>
          <w:rFonts w:ascii="Times New Roman" w:hAnsi="Times New Roman" w:cs="Times New Roman"/>
          <w:b/>
          <w:sz w:val="28"/>
          <w:szCs w:val="28"/>
        </w:rPr>
      </w:pPr>
      <w:bookmarkStart w:id="391" w:name="sub_3200"/>
      <w:r w:rsidRPr="00C60ED2">
        <w:rPr>
          <w:rStyle w:val="a3"/>
          <w:rFonts w:ascii="Times New Roman" w:hAnsi="Times New Roman" w:cs="Times New Roman"/>
          <w:b w:val="0"/>
          <w:color w:val="auto"/>
          <w:sz w:val="28"/>
          <w:szCs w:val="28"/>
        </w:rPr>
        <w:t>Таблица 32</w:t>
      </w:r>
    </w:p>
    <w:bookmarkEnd w:id="391"/>
    <w:p w:rsidR="00092ACD" w:rsidRPr="00C60ED2" w:rsidRDefault="00092ACD" w:rsidP="00092ACD">
      <w:pPr>
        <w:rPr>
          <w:rFonts w:ascii="Times New Roman" w:hAnsi="Times New Roman" w:cs="Times New Roman"/>
          <w:sz w:val="28"/>
          <w:szCs w:val="28"/>
        </w:rPr>
      </w:pPr>
    </w:p>
    <w:tbl>
      <w:tblPr>
        <w:tblW w:w="101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11"/>
        <w:gridCol w:w="1529"/>
        <w:gridCol w:w="1147"/>
        <w:gridCol w:w="2293"/>
        <w:gridCol w:w="1019"/>
        <w:gridCol w:w="1401"/>
      </w:tblGrid>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 xml:space="preserve">Индекс на </w:t>
            </w:r>
            <w:hyperlink w:anchor="sub_13000" w:history="1">
              <w:r w:rsidRPr="00F126EB">
                <w:rPr>
                  <w:rStyle w:val="a4"/>
                  <w:rFonts w:ascii="Times New Roman" w:hAnsi="Times New Roman" w:cs="Times New Roman"/>
                  <w:b w:val="0"/>
                  <w:color w:val="auto"/>
                  <w:sz w:val="16"/>
                  <w:szCs w:val="16"/>
                </w:rPr>
                <w:t>карте 2.2.5</w:t>
              </w:r>
            </w:hyperlink>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Группа объектов</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Объект капитального строительства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Тип мероприятий</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Описание мероприятий</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Описание ТПРОКС</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Стоимость реализации мероприятий</w:t>
            </w:r>
          </w:p>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(млн.руб.)</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w:t>
            </w:r>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Э-28</w:t>
            </w:r>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линии электропередачи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воздушно-кабельная линия электропередачи напряжением 110 кВ до электроподстанции «Вильвенская»</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строительство воздушно-кабельной линии электропередачи напряжением 110 кВ до электроподстанции «Вильвенская» протяженностью 1 х 1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266</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Э-29</w:t>
            </w:r>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электроподстанции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электроподстанция 110/6 кВ «Вильвенская»</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строительство электроподстанции 110/6 кВ «Вильвенская» с установкой трансформаторов 2 х 25 МВА</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267</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378,0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Э-26</w:t>
            </w:r>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линии электропередачи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воздушная линия электропередачи напряжением 11 кВ до электроподстанции «Новобродовская»</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строительство воздушной линии электропередачи напряжением 110 кВ до электроподстанции «Новобродовская» протяженностью 10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264</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162,0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Э-27</w:t>
            </w:r>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электроподстанции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электроподстанция 110 кВ «Новобродовская»</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строительство электроподстанции 110 кВ «Новобродовская», с установкой трансформаторов 2 х 16 МВА</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265</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378,0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Э-61</w:t>
            </w:r>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электроподстанции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электроподстанция 35/6 кВ «Набережная»</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мощности и изменением напряжения питания</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реконструкция электроподстанции 35/6 кВ «Набережная», перевод на 110 кВ, замена трансформаторов 2 х 10 МВА на 2 х 16 МВА</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216,0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Э-7</w:t>
            </w:r>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линии электропередачи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кабельная линия электропередачи напряжением 110 кВ до электроподстанции «Светлогорская»</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строительство кабельной линии электропередачи напряжением 110 кВ до электроподстанции «Светлогорская» протяженностью 1 х 2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260</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Э-21</w:t>
            </w:r>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электроподстанции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электроподстанция 110 кВ «Светлогорская»</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строительство электроподстанции 110 кВ «Светлогорская», с установкой трансформаторов 2 х 16 МВА</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261</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432,0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Э-24</w:t>
            </w:r>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линии электропередачи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кабельная линия электропередачи напряжением 110 кВ до электроподстанции «Мотовилиха»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строительство кабельной линии электропередачи напряжением 110 кВ до электроподстанции «Мотовилиха» протяженностью 1 х 2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262</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Э-25</w:t>
            </w:r>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электроподстанции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электроподстанция 110 кВ «Мотовилиха»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строительство электроподстанции 110 кВ «Мотовилиха» с установкой трансформаторов 2 х 16 МВА</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263</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432,0</w:t>
            </w:r>
          </w:p>
        </w:tc>
      </w:tr>
    </w:tbl>
    <w:p w:rsidR="00092ACD" w:rsidRPr="00C60ED2" w:rsidRDefault="00092ACD" w:rsidP="00092ACD">
      <w:pPr>
        <w:rPr>
          <w:rFonts w:ascii="Times New Roman" w:hAnsi="Times New Roman" w:cs="Times New Roman"/>
          <w:sz w:val="28"/>
          <w:szCs w:val="28"/>
        </w:rPr>
      </w:pPr>
    </w:p>
    <w:p w:rsidR="00092ACD" w:rsidRPr="00C60ED2" w:rsidRDefault="00092ACD" w:rsidP="00092ACD">
      <w:pPr>
        <w:pStyle w:val="1"/>
        <w:ind w:firstLine="709"/>
        <w:jc w:val="both"/>
        <w:rPr>
          <w:rFonts w:ascii="Times New Roman" w:hAnsi="Times New Roman" w:cs="Times New Roman"/>
          <w:color w:val="auto"/>
          <w:sz w:val="28"/>
          <w:szCs w:val="28"/>
        </w:rPr>
      </w:pPr>
      <w:bookmarkStart w:id="392" w:name="sub_11826"/>
      <w:r w:rsidRPr="00C60ED2">
        <w:rPr>
          <w:rFonts w:ascii="Times New Roman" w:hAnsi="Times New Roman" w:cs="Times New Roman"/>
          <w:color w:val="auto"/>
          <w:sz w:val="28"/>
          <w:szCs w:val="28"/>
        </w:rPr>
        <w:t>§ 6. Объекты дождевой канализации</w:t>
      </w:r>
    </w:p>
    <w:bookmarkEnd w:id="392"/>
    <w:p w:rsidR="00092ACD" w:rsidRPr="00C60ED2" w:rsidRDefault="00092ACD" w:rsidP="00092ACD">
      <w:pPr>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bookmarkStart w:id="393" w:name="sub_1850"/>
      <w:r w:rsidRPr="00C60ED2">
        <w:rPr>
          <w:rFonts w:ascii="Times New Roman" w:hAnsi="Times New Roman" w:cs="Times New Roman"/>
          <w:sz w:val="28"/>
          <w:szCs w:val="28"/>
        </w:rPr>
        <w:t xml:space="preserve">50. Описание мероприятий по размещению объектов капитального строительства системы дождевой канализации на первый этап реализации Генерального плана (2011-2016 годы), утверждаемых Пермской городской Думой, приведено в </w:t>
      </w:r>
      <w:hyperlink w:anchor="sub_3300" w:history="1">
        <w:r w:rsidRPr="00F126EB">
          <w:rPr>
            <w:rStyle w:val="a4"/>
            <w:rFonts w:ascii="Times New Roman" w:hAnsi="Times New Roman" w:cs="Times New Roman"/>
            <w:b w:val="0"/>
            <w:color w:val="auto"/>
            <w:sz w:val="28"/>
            <w:szCs w:val="28"/>
          </w:rPr>
          <w:t>таблице 33</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394" w:name="sub_1851"/>
      <w:bookmarkEnd w:id="393"/>
      <w:r w:rsidRPr="00C60ED2">
        <w:rPr>
          <w:rFonts w:ascii="Times New Roman" w:hAnsi="Times New Roman" w:cs="Times New Roman"/>
          <w:sz w:val="28"/>
          <w:szCs w:val="28"/>
        </w:rPr>
        <w:t xml:space="preserve">51. В </w:t>
      </w:r>
      <w:hyperlink w:anchor="sub_3300" w:history="1">
        <w:r w:rsidRPr="00F126EB">
          <w:rPr>
            <w:rStyle w:val="a4"/>
            <w:rFonts w:ascii="Times New Roman" w:hAnsi="Times New Roman" w:cs="Times New Roman"/>
            <w:b w:val="0"/>
            <w:color w:val="auto"/>
            <w:sz w:val="28"/>
            <w:szCs w:val="28"/>
          </w:rPr>
          <w:t>таблице 33</w:t>
        </w:r>
      </w:hyperlink>
      <w:r w:rsidRPr="00C60ED2">
        <w:rPr>
          <w:rFonts w:ascii="Times New Roman" w:hAnsi="Times New Roman" w:cs="Times New Roman"/>
          <w:sz w:val="28"/>
          <w:szCs w:val="28"/>
        </w:rPr>
        <w:t xml:space="preserve"> цифры в графе 6 указывают на номер описания границ территорий планируемого размещения объектов капитального строительства - границ, указанных на </w:t>
      </w:r>
      <w:hyperlink w:anchor="sub_14000" w:history="1">
        <w:r w:rsidRPr="00F126EB">
          <w:rPr>
            <w:rStyle w:val="a4"/>
            <w:rFonts w:ascii="Times New Roman" w:hAnsi="Times New Roman" w:cs="Times New Roman"/>
            <w:b w:val="0"/>
            <w:color w:val="auto"/>
            <w:sz w:val="28"/>
            <w:szCs w:val="28"/>
          </w:rPr>
          <w:t>карте 2.2.6</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395" w:name="sub_1852"/>
      <w:bookmarkEnd w:id="394"/>
      <w:r w:rsidRPr="00C60ED2">
        <w:rPr>
          <w:rFonts w:ascii="Times New Roman" w:hAnsi="Times New Roman" w:cs="Times New Roman"/>
          <w:sz w:val="28"/>
          <w:szCs w:val="28"/>
        </w:rPr>
        <w:t xml:space="preserve">52. Описание границ территорий планируемого размещения объектов капитального строительства, указанных в </w:t>
      </w:r>
      <w:hyperlink w:anchor="sub_3300" w:history="1">
        <w:r w:rsidRPr="00F126EB">
          <w:rPr>
            <w:rStyle w:val="a4"/>
            <w:rFonts w:ascii="Times New Roman" w:hAnsi="Times New Roman" w:cs="Times New Roman"/>
            <w:b w:val="0"/>
            <w:color w:val="auto"/>
            <w:sz w:val="28"/>
            <w:szCs w:val="28"/>
          </w:rPr>
          <w:t>таблице 33</w:t>
        </w:r>
      </w:hyperlink>
      <w:r w:rsidRPr="00C60ED2">
        <w:rPr>
          <w:rFonts w:ascii="Times New Roman" w:hAnsi="Times New Roman" w:cs="Times New Roman"/>
          <w:sz w:val="28"/>
          <w:szCs w:val="28"/>
        </w:rPr>
        <w:t xml:space="preserve"> в виде цифровых обозначений, содержится в </w:t>
      </w:r>
      <w:hyperlink w:anchor="sub_140" w:history="1">
        <w:r w:rsidRPr="00F126EB">
          <w:rPr>
            <w:rStyle w:val="a4"/>
            <w:rFonts w:ascii="Times New Roman" w:hAnsi="Times New Roman" w:cs="Times New Roman"/>
            <w:b w:val="0"/>
            <w:color w:val="auto"/>
            <w:sz w:val="28"/>
            <w:szCs w:val="28"/>
          </w:rPr>
          <w:t>таблице 40</w:t>
        </w:r>
      </w:hyperlink>
      <w:r w:rsidRPr="00C60ED2">
        <w:rPr>
          <w:rFonts w:ascii="Times New Roman" w:hAnsi="Times New Roman" w:cs="Times New Roman"/>
          <w:sz w:val="28"/>
          <w:szCs w:val="28"/>
        </w:rPr>
        <w:t xml:space="preserve"> в виде описания и, при необходимости, указания координат переломных точек линий, обозначающих такие границы.</w:t>
      </w:r>
    </w:p>
    <w:p w:rsidR="00092ACD" w:rsidRPr="00C60ED2" w:rsidRDefault="00092ACD" w:rsidP="00092ACD">
      <w:pPr>
        <w:rPr>
          <w:rFonts w:ascii="Times New Roman" w:hAnsi="Times New Roman" w:cs="Times New Roman"/>
          <w:sz w:val="28"/>
          <w:szCs w:val="28"/>
        </w:rPr>
      </w:pPr>
      <w:bookmarkStart w:id="396" w:name="sub_1853"/>
      <w:bookmarkEnd w:id="395"/>
      <w:r w:rsidRPr="00C60ED2">
        <w:rPr>
          <w:rFonts w:ascii="Times New Roman" w:hAnsi="Times New Roman" w:cs="Times New Roman"/>
          <w:sz w:val="28"/>
          <w:szCs w:val="28"/>
        </w:rPr>
        <w:t xml:space="preserve">53. Если реализация мероприятий Генерального плана осуществляется в пределах существующего земельного участка и (или) на территории планируемого размещения объектов капитального строительства транспортной инфраструктуры, указанных в </w:t>
      </w:r>
      <w:hyperlink w:anchor="sub_2100" w:history="1">
        <w:r w:rsidRPr="00F126EB">
          <w:rPr>
            <w:rStyle w:val="a4"/>
            <w:rFonts w:ascii="Times New Roman" w:hAnsi="Times New Roman" w:cs="Times New Roman"/>
            <w:b w:val="0"/>
            <w:color w:val="auto"/>
            <w:sz w:val="28"/>
            <w:szCs w:val="28"/>
          </w:rPr>
          <w:t>таблицах 21</w:t>
        </w:r>
      </w:hyperlink>
      <w:r w:rsidRPr="00F126EB">
        <w:rPr>
          <w:rFonts w:ascii="Times New Roman" w:hAnsi="Times New Roman" w:cs="Times New Roman"/>
          <w:b/>
          <w:sz w:val="28"/>
          <w:szCs w:val="28"/>
        </w:rPr>
        <w:t xml:space="preserve">, </w:t>
      </w:r>
      <w:hyperlink w:anchor="sub_2200" w:history="1">
        <w:r w:rsidRPr="00F126EB">
          <w:rPr>
            <w:rStyle w:val="a4"/>
            <w:rFonts w:ascii="Times New Roman" w:hAnsi="Times New Roman" w:cs="Times New Roman"/>
            <w:b w:val="0"/>
            <w:color w:val="auto"/>
            <w:sz w:val="28"/>
            <w:szCs w:val="28"/>
          </w:rPr>
          <w:t>22</w:t>
        </w:r>
      </w:hyperlink>
      <w:r w:rsidRPr="00C60ED2">
        <w:rPr>
          <w:rFonts w:ascii="Times New Roman" w:hAnsi="Times New Roman" w:cs="Times New Roman"/>
          <w:sz w:val="28"/>
          <w:szCs w:val="28"/>
        </w:rPr>
        <w:t xml:space="preserve"> и </w:t>
      </w:r>
      <w:hyperlink w:anchor="sub_3600" w:history="1">
        <w:r w:rsidRPr="00F126EB">
          <w:rPr>
            <w:rStyle w:val="a4"/>
            <w:rFonts w:ascii="Times New Roman" w:hAnsi="Times New Roman" w:cs="Times New Roman"/>
            <w:b w:val="0"/>
            <w:color w:val="auto"/>
            <w:sz w:val="28"/>
            <w:szCs w:val="28"/>
          </w:rPr>
          <w:t>36</w:t>
        </w:r>
      </w:hyperlink>
      <w:r w:rsidRPr="00C60ED2">
        <w:rPr>
          <w:rFonts w:ascii="Times New Roman" w:hAnsi="Times New Roman" w:cs="Times New Roman"/>
          <w:sz w:val="28"/>
          <w:szCs w:val="28"/>
        </w:rPr>
        <w:t xml:space="preserve">, то в </w:t>
      </w:r>
      <w:hyperlink w:anchor="sub_3300" w:history="1">
        <w:r w:rsidRPr="00F126EB">
          <w:rPr>
            <w:rStyle w:val="a4"/>
            <w:rFonts w:ascii="Times New Roman" w:hAnsi="Times New Roman" w:cs="Times New Roman"/>
            <w:b w:val="0"/>
            <w:color w:val="auto"/>
            <w:sz w:val="28"/>
            <w:szCs w:val="28"/>
          </w:rPr>
          <w:t>графе 6 таблицы 33</w:t>
        </w:r>
      </w:hyperlink>
      <w:r w:rsidRPr="00C60ED2">
        <w:rPr>
          <w:rFonts w:ascii="Times New Roman" w:hAnsi="Times New Roman" w:cs="Times New Roman"/>
          <w:sz w:val="28"/>
          <w:szCs w:val="28"/>
        </w:rPr>
        <w:t xml:space="preserve"> указывается: «</w:t>
      </w:r>
      <w:r>
        <w:rPr>
          <w:rFonts w:ascii="Times New Roman" w:hAnsi="Times New Roman" w:cs="Times New Roman"/>
          <w:sz w:val="28"/>
          <w:szCs w:val="28"/>
        </w:rPr>
        <w:t>н</w:t>
      </w:r>
      <w:r w:rsidRPr="00C60ED2">
        <w:rPr>
          <w:rFonts w:ascii="Times New Roman" w:hAnsi="Times New Roman" w:cs="Times New Roman"/>
          <w:sz w:val="28"/>
          <w:szCs w:val="28"/>
        </w:rPr>
        <w:t>е требуется», что означает «не требуется образование нового земельного участка».</w:t>
      </w:r>
    </w:p>
    <w:p w:rsidR="00092ACD" w:rsidRPr="00C60ED2" w:rsidRDefault="00092ACD" w:rsidP="00092ACD">
      <w:pPr>
        <w:ind w:firstLine="0"/>
        <w:rPr>
          <w:rStyle w:val="a3"/>
          <w:rFonts w:ascii="Times New Roman" w:hAnsi="Times New Roman" w:cs="Times New Roman"/>
          <w:b w:val="0"/>
          <w:color w:val="auto"/>
          <w:sz w:val="28"/>
          <w:szCs w:val="28"/>
        </w:rPr>
      </w:pPr>
      <w:bookmarkStart w:id="397" w:name="sub_3300"/>
      <w:bookmarkEnd w:id="396"/>
    </w:p>
    <w:p w:rsidR="00092ACD" w:rsidRPr="00C60ED2" w:rsidRDefault="00092ACD" w:rsidP="00092ACD">
      <w:pPr>
        <w:jc w:val="right"/>
        <w:rPr>
          <w:rFonts w:ascii="Times New Roman" w:hAnsi="Times New Roman" w:cs="Times New Roman"/>
          <w:b/>
          <w:sz w:val="28"/>
          <w:szCs w:val="28"/>
        </w:rPr>
      </w:pPr>
      <w:r w:rsidRPr="00C60ED2">
        <w:rPr>
          <w:rStyle w:val="a3"/>
          <w:rFonts w:ascii="Times New Roman" w:hAnsi="Times New Roman" w:cs="Times New Roman"/>
          <w:b w:val="0"/>
          <w:color w:val="auto"/>
          <w:sz w:val="28"/>
          <w:szCs w:val="28"/>
        </w:rPr>
        <w:t>Таблица 33</w:t>
      </w:r>
    </w:p>
    <w:bookmarkEnd w:id="397"/>
    <w:p w:rsidR="00092ACD" w:rsidRPr="00C60ED2" w:rsidRDefault="00092ACD" w:rsidP="00092ACD">
      <w:pPr>
        <w:rPr>
          <w:rFonts w:ascii="Times New Roman" w:hAnsi="Times New Roman" w:cs="Times New Roman"/>
          <w:sz w:val="28"/>
          <w:szCs w:val="28"/>
        </w:rPr>
      </w:pPr>
    </w:p>
    <w:tbl>
      <w:tblPr>
        <w:tblW w:w="98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701"/>
        <w:gridCol w:w="1529"/>
        <w:gridCol w:w="1147"/>
        <w:gridCol w:w="2427"/>
        <w:gridCol w:w="984"/>
        <w:gridCol w:w="1241"/>
      </w:tblGrid>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 xml:space="preserve">Индекс на </w:t>
            </w:r>
            <w:hyperlink w:anchor="sub_14000" w:history="1">
              <w:r w:rsidRPr="00F126EB">
                <w:rPr>
                  <w:rStyle w:val="a4"/>
                  <w:rFonts w:ascii="Times New Roman" w:hAnsi="Times New Roman" w:cs="Times New Roman"/>
                  <w:b w:val="0"/>
                  <w:color w:val="auto"/>
                  <w:sz w:val="16"/>
                  <w:szCs w:val="16"/>
                </w:rPr>
                <w:t>карте 2.2.6</w:t>
              </w:r>
            </w:hyperlink>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Группа объектов</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Объект капитального строительства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Тип мероприятий</w:t>
            </w:r>
          </w:p>
        </w:tc>
        <w:tc>
          <w:tcPr>
            <w:tcW w:w="242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Описание мероприятий</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Описание ТПРОКС</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Стоимость реализации мероприятий</w:t>
            </w:r>
          </w:p>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(млн.руб.)</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w:t>
            </w:r>
          </w:p>
        </w:tc>
        <w:tc>
          <w:tcPr>
            <w:tcW w:w="242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Д-1</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очистные сооружения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очистные сооружения в районе пересечения ул. Сибирской и ул. Орджоникидзе</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42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очистных сооружений, площадь обслуживаемой территории 121 га (производительность уточнить проектом)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276</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Д-3</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очистные сооружения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очистные сооружения в долине р. Данилихи</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42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очистных сооружений, площадь обслуживаемой территории 35 га (производительность уточнить проектом)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277</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Д-4</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очистные сооружения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очистные сооружения в районе пересечения ул. Подгорной и ул. Плеханова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42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очистных сооружений, площадь обслуживаемой территории 8 га (производительность уточнить проектом)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278</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Д-5</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очистные сооружения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очистные сооружения в районе ул. Плеханова и ул. Коммунаров</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42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очистных сооружений, площадь обслуживаемой территории 9 га (производительность уточнить проектом)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279</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Д-7</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очистные сооружения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очистные сооружения в долине р. Ивы</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42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очистных сооружений, площадь обслуживаемой территории 91 га (производительность уточнить проектом)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280</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Д-8</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очистные сооружения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очистные сооружения в долине р. Ивы</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42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очистных сооружений, площадь обслуживаемой территории 30 га (производительность уточнить проектом)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281</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Д-17</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коллекторы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дождевой коллектор по ул. Ленина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42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дождевого коллектора (диаметр 1000 мм, протяженность 450 м, диаметр уточнить проектом)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Д-17а</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коллекторы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дождевой коллектор по ул. Ленина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42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дождевого коллектора (диаметр 1000 мм, протяженность 350 м, диаметр уточнить проектом)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Д-17б</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коллекторы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дождевой коллектор по ул. Ленина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42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дождевого коллектора (диаметр 1000 мм, протяженность 350 м, диаметр уточнить проектом)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Д-18а</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коллекторы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дождевой коллектор по ул. Куйбышева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42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дождевого коллектора (диаметр 1000 мм, протяженность 650 м, диаметр уточнить проектом)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19,5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Д-19а</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коллекторы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дождевой коллектор по ул. Революции</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42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дождевого коллектора (диаметр 1000 мм, протяженность 500 м, диаметр уточнить проектом)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Д-21</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коллекторы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дождевой коллектор по ул. Крисанова, вдоль р. Данилихи</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42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дождевого коллектора (диаметр 1000 мм, протяженность 950 м, диаметр уточнить проектом)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28,5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Д-24</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коллекторы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дождевой коллектор по ул. Стахановской</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42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дождевого коллектора (диаметр 1000 мм, протяженность 1000 м, диаметр уточнить проектом)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Д-25</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коллекторы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дождевой коллектор по ул. Героев Хасана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42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дождевого коллектора (диаметр 1000 мм, протяженность 2100 м, диаметр уточнить проектом)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Д-31</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коллекторы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дождевой коллектор по ул. Соликамской</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42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дождевого коллектора (диаметр 1000 мм, протяженность 2100 м, диаметр уточнить проектом)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Д-32</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очистные сооружения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очистные сооружения в районе ул. Соликамской</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42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очистных сооружений, площадь обслуживаемой территории 30 га (производительность уточнить проектом)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282</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Д-39</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коллекторы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дождевой коллектор, ул. Петропавловская</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42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дождевого коллектора (диаметр 1000 мм, протяженность 600 м, диаметр уточнить проектом)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Д-55</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очистные сооружения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очистные сооружения на площади Восстания</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42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очистных сооружений, площадь обслуживаемой территории 21 га (производительность уточнить проектом)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283</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Д-56</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коллекторы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дождевой коллектор по ул. Славянова, ул. Мостовой</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42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дождевого коллектора (диаметр 1000 мм, протяженность 950 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28,5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Д-62</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коллекторы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дождевой коллектор по ул. Макаренко</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42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дождевого коллектора (диаметр 1000 мм, протяженность 200 м, диаметр уточнить проектом)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6,0</w:t>
            </w:r>
          </w:p>
        </w:tc>
      </w:tr>
    </w:tbl>
    <w:p w:rsidR="00092ACD" w:rsidRPr="00C60ED2" w:rsidRDefault="00092ACD" w:rsidP="00092ACD">
      <w:pPr>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bookmarkStart w:id="398" w:name="sub_1854"/>
      <w:r w:rsidRPr="00C60ED2">
        <w:rPr>
          <w:rFonts w:ascii="Times New Roman" w:hAnsi="Times New Roman" w:cs="Times New Roman"/>
          <w:sz w:val="28"/>
          <w:szCs w:val="28"/>
        </w:rPr>
        <w:t xml:space="preserve">54. Описание мероприятий по размещению объектов капитального строительства системы дождевой канализации на второй этап реализации Генерального плана (2017-2022 годы), утверждаемых Пермской городской Думой, приведено в </w:t>
      </w:r>
      <w:hyperlink w:anchor="sub_3400" w:history="1">
        <w:r w:rsidRPr="00F126EB">
          <w:rPr>
            <w:rStyle w:val="a4"/>
            <w:rFonts w:ascii="Times New Roman" w:hAnsi="Times New Roman" w:cs="Times New Roman"/>
            <w:b w:val="0"/>
            <w:color w:val="auto"/>
            <w:sz w:val="28"/>
            <w:szCs w:val="28"/>
          </w:rPr>
          <w:t>таблице 34</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399" w:name="sub_1855"/>
      <w:bookmarkEnd w:id="398"/>
      <w:r w:rsidRPr="00C60ED2">
        <w:rPr>
          <w:rFonts w:ascii="Times New Roman" w:hAnsi="Times New Roman" w:cs="Times New Roman"/>
          <w:sz w:val="28"/>
          <w:szCs w:val="28"/>
        </w:rPr>
        <w:t xml:space="preserve">55. В </w:t>
      </w:r>
      <w:hyperlink w:anchor="sub_3400" w:history="1">
        <w:r w:rsidRPr="00F126EB">
          <w:rPr>
            <w:rStyle w:val="a4"/>
            <w:rFonts w:ascii="Times New Roman" w:hAnsi="Times New Roman" w:cs="Times New Roman"/>
            <w:b w:val="0"/>
            <w:color w:val="auto"/>
            <w:sz w:val="28"/>
            <w:szCs w:val="28"/>
          </w:rPr>
          <w:t>таблице 34</w:t>
        </w:r>
      </w:hyperlink>
      <w:r w:rsidRPr="00C60ED2">
        <w:rPr>
          <w:rFonts w:ascii="Times New Roman" w:hAnsi="Times New Roman" w:cs="Times New Roman"/>
          <w:sz w:val="28"/>
          <w:szCs w:val="28"/>
        </w:rPr>
        <w:t xml:space="preserve"> цифры в графе 6 указывают на номер описания границ территорий планируемого размещения объектов капитального строительства - границ, указанных на </w:t>
      </w:r>
      <w:hyperlink w:anchor="sub_14000" w:history="1">
        <w:r w:rsidRPr="00F126EB">
          <w:rPr>
            <w:rStyle w:val="a4"/>
            <w:rFonts w:ascii="Times New Roman" w:hAnsi="Times New Roman" w:cs="Times New Roman"/>
            <w:b w:val="0"/>
            <w:color w:val="auto"/>
            <w:sz w:val="28"/>
            <w:szCs w:val="28"/>
          </w:rPr>
          <w:t>карте 2.2.6</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400" w:name="sub_1856"/>
      <w:bookmarkEnd w:id="399"/>
      <w:r w:rsidRPr="00C60ED2">
        <w:rPr>
          <w:rFonts w:ascii="Times New Roman" w:hAnsi="Times New Roman" w:cs="Times New Roman"/>
          <w:sz w:val="28"/>
          <w:szCs w:val="28"/>
        </w:rPr>
        <w:t xml:space="preserve">56. Описание границ территорий планируемого размещения объектов капитального строительства, указанных в </w:t>
      </w:r>
      <w:hyperlink w:anchor="sub_3400" w:history="1">
        <w:r w:rsidRPr="00F126EB">
          <w:rPr>
            <w:rStyle w:val="a4"/>
            <w:rFonts w:ascii="Times New Roman" w:hAnsi="Times New Roman" w:cs="Times New Roman"/>
            <w:b w:val="0"/>
            <w:color w:val="auto"/>
            <w:sz w:val="28"/>
            <w:szCs w:val="28"/>
          </w:rPr>
          <w:t>таблице 34</w:t>
        </w:r>
      </w:hyperlink>
      <w:r w:rsidRPr="00C60ED2">
        <w:rPr>
          <w:rFonts w:ascii="Times New Roman" w:hAnsi="Times New Roman" w:cs="Times New Roman"/>
          <w:sz w:val="28"/>
          <w:szCs w:val="28"/>
        </w:rPr>
        <w:t xml:space="preserve"> в виде цифровых обозначений, содержится в </w:t>
      </w:r>
      <w:hyperlink w:anchor="sub_140" w:history="1">
        <w:r w:rsidRPr="00F126EB">
          <w:rPr>
            <w:rStyle w:val="a4"/>
            <w:rFonts w:ascii="Times New Roman" w:hAnsi="Times New Roman" w:cs="Times New Roman"/>
            <w:b w:val="0"/>
            <w:color w:val="auto"/>
            <w:sz w:val="28"/>
            <w:szCs w:val="28"/>
          </w:rPr>
          <w:t>таблице 40</w:t>
        </w:r>
      </w:hyperlink>
      <w:r w:rsidRPr="00C60ED2">
        <w:rPr>
          <w:rFonts w:ascii="Times New Roman" w:hAnsi="Times New Roman" w:cs="Times New Roman"/>
          <w:sz w:val="28"/>
          <w:szCs w:val="28"/>
        </w:rPr>
        <w:t xml:space="preserve"> в виде описания и, при необходимости, указания координат переломных точек линий, обозначающих такие границы.</w:t>
      </w:r>
    </w:p>
    <w:p w:rsidR="00092ACD" w:rsidRPr="00C60ED2" w:rsidRDefault="00092ACD" w:rsidP="00092ACD">
      <w:pPr>
        <w:rPr>
          <w:rFonts w:ascii="Times New Roman" w:hAnsi="Times New Roman" w:cs="Times New Roman"/>
          <w:sz w:val="28"/>
          <w:szCs w:val="28"/>
        </w:rPr>
      </w:pPr>
      <w:bookmarkStart w:id="401" w:name="sub_1857"/>
      <w:bookmarkEnd w:id="400"/>
      <w:r w:rsidRPr="00C60ED2">
        <w:rPr>
          <w:rFonts w:ascii="Times New Roman" w:hAnsi="Times New Roman" w:cs="Times New Roman"/>
          <w:sz w:val="28"/>
          <w:szCs w:val="28"/>
        </w:rPr>
        <w:t xml:space="preserve">57. Если реализация мероприятий Генерального плана по размещению объектов капитального строительства системы дождевой канализации осуществляется в пределах существующего земельного участка и/или на территории планируемого размещения объектов капитального строительства транспортной инфраструктуры, указанных в </w:t>
      </w:r>
      <w:hyperlink w:anchor="sub_2100" w:history="1">
        <w:r w:rsidRPr="00F126EB">
          <w:rPr>
            <w:rStyle w:val="a4"/>
            <w:rFonts w:ascii="Times New Roman" w:hAnsi="Times New Roman" w:cs="Times New Roman"/>
            <w:b w:val="0"/>
            <w:color w:val="auto"/>
            <w:sz w:val="28"/>
            <w:szCs w:val="28"/>
          </w:rPr>
          <w:t>таблицах 21</w:t>
        </w:r>
      </w:hyperlink>
      <w:r w:rsidRPr="00F126EB">
        <w:rPr>
          <w:rFonts w:ascii="Times New Roman" w:hAnsi="Times New Roman" w:cs="Times New Roman"/>
          <w:b/>
          <w:sz w:val="28"/>
          <w:szCs w:val="28"/>
        </w:rPr>
        <w:t xml:space="preserve">, </w:t>
      </w:r>
      <w:hyperlink w:anchor="sub_2200" w:history="1">
        <w:r w:rsidRPr="00F126EB">
          <w:rPr>
            <w:rStyle w:val="a4"/>
            <w:rFonts w:ascii="Times New Roman" w:hAnsi="Times New Roman" w:cs="Times New Roman"/>
            <w:b w:val="0"/>
            <w:color w:val="auto"/>
            <w:sz w:val="28"/>
            <w:szCs w:val="28"/>
          </w:rPr>
          <w:t>22</w:t>
        </w:r>
      </w:hyperlink>
      <w:r w:rsidRPr="00C60ED2">
        <w:rPr>
          <w:rFonts w:ascii="Times New Roman" w:hAnsi="Times New Roman" w:cs="Times New Roman"/>
          <w:sz w:val="28"/>
          <w:szCs w:val="28"/>
        </w:rPr>
        <w:t xml:space="preserve"> и </w:t>
      </w:r>
      <w:hyperlink w:anchor="sub_3600" w:history="1">
        <w:r w:rsidRPr="00F126EB">
          <w:rPr>
            <w:rStyle w:val="a4"/>
            <w:rFonts w:ascii="Times New Roman" w:hAnsi="Times New Roman" w:cs="Times New Roman"/>
            <w:b w:val="0"/>
            <w:color w:val="auto"/>
            <w:sz w:val="28"/>
            <w:szCs w:val="28"/>
          </w:rPr>
          <w:t>36</w:t>
        </w:r>
      </w:hyperlink>
      <w:r w:rsidRPr="00C60ED2">
        <w:rPr>
          <w:rFonts w:ascii="Times New Roman" w:hAnsi="Times New Roman" w:cs="Times New Roman"/>
          <w:sz w:val="28"/>
          <w:szCs w:val="28"/>
        </w:rPr>
        <w:t xml:space="preserve">, то в </w:t>
      </w:r>
      <w:hyperlink w:anchor="sub_3400" w:history="1">
        <w:r w:rsidRPr="00F126EB">
          <w:rPr>
            <w:rStyle w:val="a4"/>
            <w:rFonts w:ascii="Times New Roman" w:hAnsi="Times New Roman" w:cs="Times New Roman"/>
            <w:b w:val="0"/>
            <w:color w:val="auto"/>
            <w:sz w:val="28"/>
            <w:szCs w:val="28"/>
          </w:rPr>
          <w:t>графе 6 таблицы 34</w:t>
        </w:r>
      </w:hyperlink>
      <w:r w:rsidRPr="00C60ED2">
        <w:rPr>
          <w:rFonts w:ascii="Times New Roman" w:hAnsi="Times New Roman" w:cs="Times New Roman"/>
          <w:sz w:val="28"/>
          <w:szCs w:val="28"/>
        </w:rPr>
        <w:t xml:space="preserve"> указывается: «Не требуется», что означает «не требуется образование нового земельного участка».</w:t>
      </w:r>
    </w:p>
    <w:bookmarkEnd w:id="401"/>
    <w:p w:rsidR="00092ACD" w:rsidRPr="00C60ED2" w:rsidRDefault="00092ACD" w:rsidP="00092ACD">
      <w:pPr>
        <w:rPr>
          <w:rFonts w:ascii="Times New Roman" w:hAnsi="Times New Roman" w:cs="Times New Roman"/>
          <w:sz w:val="28"/>
          <w:szCs w:val="28"/>
        </w:rPr>
      </w:pPr>
    </w:p>
    <w:p w:rsidR="00092ACD" w:rsidRPr="00C60ED2" w:rsidRDefault="00092ACD" w:rsidP="00092ACD">
      <w:pPr>
        <w:jc w:val="right"/>
        <w:rPr>
          <w:rFonts w:ascii="Times New Roman" w:hAnsi="Times New Roman" w:cs="Times New Roman"/>
          <w:b/>
          <w:sz w:val="28"/>
          <w:szCs w:val="28"/>
        </w:rPr>
      </w:pPr>
      <w:bookmarkStart w:id="402" w:name="sub_3400"/>
      <w:r w:rsidRPr="00C60ED2">
        <w:rPr>
          <w:rStyle w:val="a3"/>
          <w:rFonts w:ascii="Times New Roman" w:hAnsi="Times New Roman" w:cs="Times New Roman"/>
          <w:b w:val="0"/>
          <w:color w:val="auto"/>
          <w:sz w:val="28"/>
          <w:szCs w:val="28"/>
        </w:rPr>
        <w:t>Таблица 34</w:t>
      </w:r>
    </w:p>
    <w:bookmarkEnd w:id="402"/>
    <w:p w:rsidR="00092ACD" w:rsidRPr="00C60ED2" w:rsidRDefault="00092ACD" w:rsidP="00092ACD">
      <w:pPr>
        <w:rPr>
          <w:rFonts w:ascii="Times New Roman" w:hAnsi="Times New Roman" w:cs="Times New Roman"/>
          <w:sz w:val="28"/>
          <w:szCs w:val="28"/>
        </w:rPr>
      </w:pPr>
    </w:p>
    <w:tbl>
      <w:tblPr>
        <w:tblW w:w="98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701"/>
        <w:gridCol w:w="1529"/>
        <w:gridCol w:w="1022"/>
        <w:gridCol w:w="2552"/>
        <w:gridCol w:w="984"/>
        <w:gridCol w:w="1241"/>
      </w:tblGrid>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 xml:space="preserve">Индекс на </w:t>
            </w:r>
            <w:hyperlink w:anchor="sub_14000" w:history="1">
              <w:r w:rsidRPr="00F126EB">
                <w:rPr>
                  <w:rStyle w:val="a4"/>
                  <w:rFonts w:ascii="Times New Roman" w:hAnsi="Times New Roman" w:cs="Times New Roman"/>
                  <w:b w:val="0"/>
                  <w:color w:val="auto"/>
                  <w:sz w:val="16"/>
                  <w:szCs w:val="16"/>
                </w:rPr>
                <w:t>карте 2.2.6</w:t>
              </w:r>
            </w:hyperlink>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Группа объектов</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Объект капитального строительства</w:t>
            </w:r>
          </w:p>
        </w:tc>
        <w:tc>
          <w:tcPr>
            <w:tcW w:w="102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Тип мероприятий</w:t>
            </w:r>
          </w:p>
        </w:tc>
        <w:tc>
          <w:tcPr>
            <w:tcW w:w="255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Описание мероприятий</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Описание ТПРОКС</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Стоимость реализации мероприятий</w:t>
            </w:r>
          </w:p>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(млн.руб.)</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w:t>
            </w:r>
          </w:p>
        </w:tc>
        <w:tc>
          <w:tcPr>
            <w:tcW w:w="102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w:t>
            </w:r>
          </w:p>
        </w:tc>
        <w:tc>
          <w:tcPr>
            <w:tcW w:w="255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Д-6</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очистные сооружения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очистные сооружения в долине р. Данилихи</w:t>
            </w:r>
          </w:p>
        </w:tc>
        <w:tc>
          <w:tcPr>
            <w:tcW w:w="102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55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очистных сооружений, площадь обслуживаемой территории 80 га (производительность уточнить проектом)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284</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Д-18б</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коллекторы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дождевой коллектор, ул. Куйбышева</w:t>
            </w:r>
          </w:p>
        </w:tc>
        <w:tc>
          <w:tcPr>
            <w:tcW w:w="102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55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дождевого коллектора (диаметр 1000 мм, протяженность 1150 м, диаметр уточнить проектом)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34,5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Д-20</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коллекторы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дождевой коллектор, ул. Революции, шоссе Космонавтов</w:t>
            </w:r>
          </w:p>
        </w:tc>
        <w:tc>
          <w:tcPr>
            <w:tcW w:w="102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55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дождевого коллектора (диаметр 1000 мм, протяженность 1550 м, диаметр уточнить проектом)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Д-20а</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коллекторы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дождевой коллектор, шоссе Космонавтов</w:t>
            </w:r>
          </w:p>
        </w:tc>
        <w:tc>
          <w:tcPr>
            <w:tcW w:w="102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55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дождевого коллектора (диаметр 1000 мм, протяженность 1400 м, диаметр уточнить проектом)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Д-23</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коллекторы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дождевой коллектор, шоссе Космонавтов</w:t>
            </w:r>
          </w:p>
        </w:tc>
        <w:tc>
          <w:tcPr>
            <w:tcW w:w="102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55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дождевого коллектора (диаметр 1000 мм, протяженность 550 м, диаметр уточнить проектом)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Д-33</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очистные сооружения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очистные сооружения в районе ул. Встречной</w:t>
            </w:r>
          </w:p>
        </w:tc>
        <w:tc>
          <w:tcPr>
            <w:tcW w:w="102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55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очистных сооружений, площадь обслуживаемой территории 173 га (производительность уточнить проектом)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285</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Д-33а</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очистные сооружения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очистные сооружения в районе пересечения ул. Куфонина и проспекта Паркового</w:t>
            </w:r>
          </w:p>
        </w:tc>
        <w:tc>
          <w:tcPr>
            <w:tcW w:w="102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55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очистных сооружений, ориентировочная площадь обслуживаемой территории 128 га (производительность уточнить проектом)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286</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Д-41</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коллекторы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дождевой коллектор, ул. Барамзиной, ул. Вишерская, ул. Трамвайная</w:t>
            </w:r>
          </w:p>
        </w:tc>
        <w:tc>
          <w:tcPr>
            <w:tcW w:w="102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55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дождевого коллектора (диаметр 1000 мм, протяженность 3000 м, диаметр уточнить проектом)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Д-42</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коллекторы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дождевой коллектор, ул. Куфонина, ул. Встречная</w:t>
            </w:r>
          </w:p>
        </w:tc>
        <w:tc>
          <w:tcPr>
            <w:tcW w:w="102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55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дождевого коллектора (диаметр 1000 мм, протяженность 850 м, диаметр уточнить проектом)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Д-43</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коллекторы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дождевой коллектор, ул. Встречная</w:t>
            </w:r>
          </w:p>
        </w:tc>
        <w:tc>
          <w:tcPr>
            <w:tcW w:w="102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55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дождевого коллектора (диаметр 1000 мм, протяженность 850 м, диаметр уточнить проектом)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Д-51</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коллекторы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дождевой коллектор, ул. Героев Хасана</w:t>
            </w:r>
          </w:p>
        </w:tc>
        <w:tc>
          <w:tcPr>
            <w:tcW w:w="102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55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дождевого коллектора (диаметр 1000 мм, протяженность 1100 м, диаметр уточнить проектом)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Д-52</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коллекторы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дождевой коллектор, ул. Героев Хасана</w:t>
            </w:r>
          </w:p>
        </w:tc>
        <w:tc>
          <w:tcPr>
            <w:tcW w:w="102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55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дождевого коллектора (диаметр 1000 мм, протяженность 800 м, диаметр уточнить проектом)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Д-53</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коллекторы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дождевой коллектор, ул. Крупской</w:t>
            </w:r>
          </w:p>
        </w:tc>
        <w:tc>
          <w:tcPr>
            <w:tcW w:w="102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55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дождевого коллектора (диаметр 1000 мм, протяженность 1850 м, диаметр уточнить проектом)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Д-54</w:t>
            </w:r>
          </w:p>
        </w:tc>
        <w:tc>
          <w:tcPr>
            <w:tcW w:w="17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коллекторы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дождевой коллектор, ул. Крупской</w:t>
            </w:r>
          </w:p>
        </w:tc>
        <w:tc>
          <w:tcPr>
            <w:tcW w:w="102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55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дождевого коллектора (диаметр 1000 мм, протяженность 600 м, диаметр уточнить проектом)</w:t>
            </w:r>
          </w:p>
        </w:tc>
        <w:tc>
          <w:tcPr>
            <w:tcW w:w="98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24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18,0</w:t>
            </w:r>
          </w:p>
        </w:tc>
      </w:tr>
    </w:tbl>
    <w:p w:rsidR="00092ACD" w:rsidRPr="00C60ED2" w:rsidRDefault="00092ACD" w:rsidP="00092ACD">
      <w:pPr>
        <w:rPr>
          <w:rFonts w:ascii="Times New Roman" w:hAnsi="Times New Roman" w:cs="Times New Roman"/>
          <w:sz w:val="28"/>
          <w:szCs w:val="28"/>
        </w:rPr>
      </w:pPr>
    </w:p>
    <w:p w:rsidR="00092ACD" w:rsidRPr="00C60ED2" w:rsidRDefault="00092ACD" w:rsidP="00092ACD">
      <w:pPr>
        <w:pStyle w:val="1"/>
        <w:jc w:val="both"/>
        <w:rPr>
          <w:rFonts w:ascii="Times New Roman" w:hAnsi="Times New Roman" w:cs="Times New Roman"/>
          <w:color w:val="auto"/>
          <w:sz w:val="28"/>
          <w:szCs w:val="28"/>
        </w:rPr>
      </w:pPr>
      <w:bookmarkStart w:id="403" w:name="sub_1183"/>
      <w:r w:rsidRPr="00C60ED2">
        <w:rPr>
          <w:rFonts w:ascii="Times New Roman" w:hAnsi="Times New Roman" w:cs="Times New Roman"/>
          <w:color w:val="auto"/>
          <w:sz w:val="28"/>
          <w:szCs w:val="28"/>
        </w:rPr>
        <w:t>Подглава 3. Иные объекты капитального строительства, размещение которых необходимо для осуществления полномочий органов местного самоуправления городского округа</w:t>
      </w:r>
    </w:p>
    <w:bookmarkEnd w:id="403"/>
    <w:p w:rsidR="00092ACD" w:rsidRPr="00C60ED2" w:rsidRDefault="00092ACD" w:rsidP="00092ACD">
      <w:pPr>
        <w:rPr>
          <w:rFonts w:ascii="Times New Roman" w:hAnsi="Times New Roman" w:cs="Times New Roman"/>
          <w:sz w:val="28"/>
          <w:szCs w:val="28"/>
        </w:rPr>
      </w:pPr>
    </w:p>
    <w:p w:rsidR="00092ACD" w:rsidRPr="00C60ED2" w:rsidRDefault="00092ACD" w:rsidP="00092ACD">
      <w:pPr>
        <w:pStyle w:val="1"/>
        <w:jc w:val="both"/>
        <w:rPr>
          <w:rFonts w:ascii="Times New Roman" w:hAnsi="Times New Roman" w:cs="Times New Roman"/>
          <w:color w:val="auto"/>
          <w:sz w:val="28"/>
          <w:szCs w:val="28"/>
        </w:rPr>
      </w:pPr>
      <w:bookmarkStart w:id="404" w:name="sub_11831"/>
      <w:r w:rsidRPr="00C60ED2">
        <w:rPr>
          <w:rFonts w:ascii="Times New Roman" w:hAnsi="Times New Roman" w:cs="Times New Roman"/>
          <w:color w:val="auto"/>
          <w:sz w:val="28"/>
          <w:szCs w:val="28"/>
        </w:rPr>
        <w:t>§ 1. Объекты ритуальных услуг и мест захоронения</w:t>
      </w:r>
    </w:p>
    <w:bookmarkEnd w:id="404"/>
    <w:p w:rsidR="00092ACD" w:rsidRPr="00C60ED2" w:rsidRDefault="00092ACD" w:rsidP="00092ACD">
      <w:pPr>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bookmarkStart w:id="405" w:name="sub_1858"/>
      <w:r w:rsidRPr="00C60ED2">
        <w:rPr>
          <w:rFonts w:ascii="Times New Roman" w:hAnsi="Times New Roman" w:cs="Times New Roman"/>
          <w:sz w:val="28"/>
          <w:szCs w:val="28"/>
        </w:rPr>
        <w:t xml:space="preserve">58. Описание мероприятий по размещению объектов ритуальных услуг и мест захоронения на первый и второй этапы реализации Генерального плана, утверждаемых Пермской городской Думой, приведено в </w:t>
      </w:r>
      <w:hyperlink w:anchor="sub_3500" w:history="1">
        <w:r w:rsidRPr="00F126EB">
          <w:rPr>
            <w:rStyle w:val="a4"/>
            <w:rFonts w:ascii="Times New Roman" w:hAnsi="Times New Roman" w:cs="Times New Roman"/>
            <w:b w:val="0"/>
            <w:color w:val="auto"/>
            <w:sz w:val="28"/>
            <w:szCs w:val="28"/>
          </w:rPr>
          <w:t>таблице 35</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406" w:name="sub_1859"/>
      <w:bookmarkEnd w:id="405"/>
      <w:r w:rsidRPr="00C60ED2">
        <w:rPr>
          <w:rFonts w:ascii="Times New Roman" w:hAnsi="Times New Roman" w:cs="Times New Roman"/>
          <w:sz w:val="28"/>
          <w:szCs w:val="28"/>
        </w:rPr>
        <w:t xml:space="preserve">59. В </w:t>
      </w:r>
      <w:hyperlink w:anchor="sub_3500" w:history="1">
        <w:r w:rsidRPr="00F126EB">
          <w:rPr>
            <w:rStyle w:val="a4"/>
            <w:rFonts w:ascii="Times New Roman" w:hAnsi="Times New Roman" w:cs="Times New Roman"/>
            <w:b w:val="0"/>
            <w:color w:val="auto"/>
            <w:sz w:val="28"/>
            <w:szCs w:val="28"/>
          </w:rPr>
          <w:t>таблице 35</w:t>
        </w:r>
      </w:hyperlink>
      <w:r w:rsidRPr="00C60ED2">
        <w:rPr>
          <w:rFonts w:ascii="Times New Roman" w:hAnsi="Times New Roman" w:cs="Times New Roman"/>
          <w:sz w:val="28"/>
          <w:szCs w:val="28"/>
        </w:rPr>
        <w:t xml:space="preserve"> цифры в графе 6 указывают на номер описания границ территорий планируемого размещения объектов капитального строительства - границ, указанных на </w:t>
      </w:r>
      <w:hyperlink w:anchor="sub_4000" w:history="1">
        <w:r w:rsidRPr="00F126EB">
          <w:rPr>
            <w:rStyle w:val="a4"/>
            <w:rFonts w:ascii="Times New Roman" w:hAnsi="Times New Roman" w:cs="Times New Roman"/>
            <w:b w:val="0"/>
            <w:color w:val="auto"/>
            <w:sz w:val="28"/>
            <w:szCs w:val="28"/>
          </w:rPr>
          <w:t>карте 2</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407" w:name="sub_1860"/>
      <w:bookmarkEnd w:id="406"/>
      <w:r w:rsidRPr="00C60ED2">
        <w:rPr>
          <w:rFonts w:ascii="Times New Roman" w:hAnsi="Times New Roman" w:cs="Times New Roman"/>
          <w:sz w:val="28"/>
          <w:szCs w:val="28"/>
        </w:rPr>
        <w:t xml:space="preserve">60. Описание границ территорий планируемого размещения объектов капитального строительства, указанных в </w:t>
      </w:r>
      <w:hyperlink w:anchor="sub_3500" w:history="1">
        <w:r w:rsidRPr="00F126EB">
          <w:rPr>
            <w:rStyle w:val="a4"/>
            <w:rFonts w:ascii="Times New Roman" w:hAnsi="Times New Roman" w:cs="Times New Roman"/>
            <w:b w:val="0"/>
            <w:color w:val="auto"/>
            <w:sz w:val="28"/>
            <w:szCs w:val="28"/>
          </w:rPr>
          <w:t>таблице 35</w:t>
        </w:r>
      </w:hyperlink>
      <w:r w:rsidRPr="00C60ED2">
        <w:rPr>
          <w:rFonts w:ascii="Times New Roman" w:hAnsi="Times New Roman" w:cs="Times New Roman"/>
          <w:sz w:val="28"/>
          <w:szCs w:val="28"/>
        </w:rPr>
        <w:t xml:space="preserve"> в виде цифровых обозначений, содержится в </w:t>
      </w:r>
      <w:hyperlink w:anchor="sub_140" w:history="1">
        <w:r w:rsidRPr="00F126EB">
          <w:rPr>
            <w:rStyle w:val="a4"/>
            <w:rFonts w:ascii="Times New Roman" w:hAnsi="Times New Roman" w:cs="Times New Roman"/>
            <w:b w:val="0"/>
            <w:color w:val="auto"/>
            <w:sz w:val="28"/>
            <w:szCs w:val="28"/>
          </w:rPr>
          <w:t>таблице 40</w:t>
        </w:r>
      </w:hyperlink>
      <w:r w:rsidRPr="00C60ED2">
        <w:rPr>
          <w:rFonts w:ascii="Times New Roman" w:hAnsi="Times New Roman" w:cs="Times New Roman"/>
          <w:sz w:val="28"/>
          <w:szCs w:val="28"/>
        </w:rPr>
        <w:t xml:space="preserve"> в виде описания и, при необходимости, указания координат переломных точек линий, обозначающих такие границы.</w:t>
      </w:r>
    </w:p>
    <w:bookmarkEnd w:id="407"/>
    <w:p w:rsidR="00092ACD" w:rsidRPr="00C60ED2" w:rsidRDefault="00092ACD" w:rsidP="00092ACD">
      <w:pPr>
        <w:rPr>
          <w:rFonts w:ascii="Times New Roman" w:hAnsi="Times New Roman" w:cs="Times New Roman"/>
          <w:sz w:val="28"/>
          <w:szCs w:val="28"/>
        </w:rPr>
      </w:pPr>
    </w:p>
    <w:p w:rsidR="00092ACD" w:rsidRPr="00C60ED2" w:rsidRDefault="00092ACD" w:rsidP="00092ACD">
      <w:pPr>
        <w:jc w:val="right"/>
        <w:rPr>
          <w:rFonts w:ascii="Times New Roman" w:hAnsi="Times New Roman" w:cs="Times New Roman"/>
          <w:b/>
          <w:sz w:val="28"/>
          <w:szCs w:val="28"/>
        </w:rPr>
      </w:pPr>
      <w:bookmarkStart w:id="408" w:name="sub_3500"/>
      <w:r w:rsidRPr="00C60ED2">
        <w:rPr>
          <w:rStyle w:val="a3"/>
          <w:rFonts w:ascii="Times New Roman" w:hAnsi="Times New Roman" w:cs="Times New Roman"/>
          <w:b w:val="0"/>
          <w:color w:val="auto"/>
          <w:sz w:val="28"/>
          <w:szCs w:val="28"/>
        </w:rPr>
        <w:t>Таблица 35</w:t>
      </w:r>
    </w:p>
    <w:bookmarkEnd w:id="408"/>
    <w:p w:rsidR="00092ACD" w:rsidRPr="00C60ED2" w:rsidRDefault="00092ACD" w:rsidP="00092ACD">
      <w:pPr>
        <w:rPr>
          <w:rFonts w:ascii="Times New Roman" w:hAnsi="Times New Roman" w:cs="Times New Roman"/>
          <w:sz w:val="28"/>
          <w:szCs w:val="28"/>
        </w:rPr>
      </w:pPr>
    </w:p>
    <w:tbl>
      <w:tblPr>
        <w:tblW w:w="982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276"/>
        <w:gridCol w:w="1842"/>
        <w:gridCol w:w="1147"/>
        <w:gridCol w:w="2293"/>
        <w:gridCol w:w="1019"/>
        <w:gridCol w:w="1401"/>
      </w:tblGrid>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 xml:space="preserve">Индекс на </w:t>
            </w:r>
            <w:hyperlink w:anchor="sub_4000" w:history="1">
              <w:r w:rsidRPr="00C60ED2">
                <w:rPr>
                  <w:rStyle w:val="a4"/>
                  <w:rFonts w:ascii="Times New Roman" w:hAnsi="Times New Roman" w:cs="Times New Roman"/>
                  <w:color w:val="auto"/>
                  <w:sz w:val="16"/>
                  <w:szCs w:val="16"/>
                </w:rPr>
                <w:t>карте 2</w:t>
              </w:r>
            </w:hyperlink>
          </w:p>
        </w:tc>
        <w:tc>
          <w:tcPr>
            <w:tcW w:w="127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Этапы реализации</w:t>
            </w:r>
          </w:p>
        </w:tc>
        <w:tc>
          <w:tcPr>
            <w:tcW w:w="184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Объекты</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Тип мероприятий</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Описание мероприятий</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Описание ТПРОКС</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Стоимость реализации мероприятий</w:t>
            </w:r>
          </w:p>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(млн.руб.)</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w:t>
            </w:r>
          </w:p>
        </w:tc>
        <w:tc>
          <w:tcPr>
            <w:tcW w:w="184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Р-1</w:t>
            </w:r>
          </w:p>
        </w:tc>
        <w:tc>
          <w:tcPr>
            <w:tcW w:w="127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2016</w:t>
            </w:r>
          </w:p>
        </w:tc>
        <w:tc>
          <w:tcPr>
            <w:tcW w:w="184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кладбище «Банная гора»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уточнение границ</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уточнение границ</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294</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Р-2</w:t>
            </w:r>
          </w:p>
        </w:tc>
        <w:tc>
          <w:tcPr>
            <w:tcW w:w="127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2016</w:t>
            </w:r>
          </w:p>
        </w:tc>
        <w:tc>
          <w:tcPr>
            <w:tcW w:w="184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кладбище «Северное»</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уточнение границ</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уточнение границ</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295</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Р-3</w:t>
            </w:r>
          </w:p>
        </w:tc>
        <w:tc>
          <w:tcPr>
            <w:tcW w:w="127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2016</w:t>
            </w:r>
          </w:p>
        </w:tc>
        <w:tc>
          <w:tcPr>
            <w:tcW w:w="184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крематорий</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новое строительство 51,7 га</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296</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340,0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Р-4</w:t>
            </w:r>
          </w:p>
        </w:tc>
        <w:tc>
          <w:tcPr>
            <w:tcW w:w="127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2016</w:t>
            </w:r>
          </w:p>
        </w:tc>
        <w:tc>
          <w:tcPr>
            <w:tcW w:w="184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кладбище «Заозерское»</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увеличение площади</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увеличение площади на 15,4 га</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297</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69,0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Р-5</w:t>
            </w:r>
          </w:p>
        </w:tc>
        <w:tc>
          <w:tcPr>
            <w:tcW w:w="127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2022</w:t>
            </w:r>
          </w:p>
        </w:tc>
        <w:tc>
          <w:tcPr>
            <w:tcW w:w="184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новое кладбище-1 (проезд на бывшую территорию Новопермской ТЭЦ, Адищево)</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новое строительство, площадь 17,8 га</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298</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Р-6</w:t>
            </w:r>
          </w:p>
        </w:tc>
        <w:tc>
          <w:tcPr>
            <w:tcW w:w="127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2022</w:t>
            </w:r>
          </w:p>
        </w:tc>
        <w:tc>
          <w:tcPr>
            <w:tcW w:w="184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новое кладбище-2 (в направлении п. Новые Ляды)</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новое строительство, площадь 40 га</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299</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180,0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Р-7</w:t>
            </w:r>
          </w:p>
        </w:tc>
        <w:tc>
          <w:tcPr>
            <w:tcW w:w="1276"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2022</w:t>
            </w:r>
          </w:p>
        </w:tc>
        <w:tc>
          <w:tcPr>
            <w:tcW w:w="184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новое кладбище-3 (в адм. Кировском районе)</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новое строительство, площадь 20 га</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300</w:t>
            </w:r>
          </w:p>
        </w:tc>
        <w:tc>
          <w:tcPr>
            <w:tcW w:w="1401"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90,0</w:t>
            </w:r>
          </w:p>
        </w:tc>
      </w:tr>
    </w:tbl>
    <w:p w:rsidR="00092ACD" w:rsidRPr="00C60ED2" w:rsidRDefault="00092ACD" w:rsidP="00092ACD">
      <w:pPr>
        <w:rPr>
          <w:rFonts w:ascii="Times New Roman" w:hAnsi="Times New Roman" w:cs="Times New Roman"/>
          <w:sz w:val="28"/>
          <w:szCs w:val="28"/>
        </w:rPr>
      </w:pPr>
    </w:p>
    <w:p w:rsidR="00092ACD" w:rsidRPr="00C60ED2" w:rsidRDefault="00092ACD" w:rsidP="00092ACD">
      <w:pPr>
        <w:pStyle w:val="1"/>
        <w:rPr>
          <w:rFonts w:ascii="Times New Roman" w:hAnsi="Times New Roman" w:cs="Times New Roman"/>
          <w:color w:val="auto"/>
          <w:sz w:val="28"/>
          <w:szCs w:val="28"/>
        </w:rPr>
      </w:pPr>
      <w:bookmarkStart w:id="409" w:name="sub_10119"/>
      <w:r w:rsidRPr="00C60ED2">
        <w:rPr>
          <w:rFonts w:ascii="Times New Roman" w:hAnsi="Times New Roman" w:cs="Times New Roman"/>
          <w:color w:val="auto"/>
          <w:sz w:val="28"/>
          <w:szCs w:val="28"/>
        </w:rPr>
        <w:t>Глава 9. Предложения, адресуемые иным субъектам территориального планирования - органам государственной власти Российской Федерации, Пермского края и органам местного самоуправления, имеющим общую границу с Пермским городским округом</w:t>
      </w:r>
    </w:p>
    <w:bookmarkEnd w:id="409"/>
    <w:p w:rsidR="00092ACD" w:rsidRPr="00C60ED2" w:rsidRDefault="00092ACD" w:rsidP="00092ACD">
      <w:pPr>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bookmarkStart w:id="410" w:name="sub_191"/>
      <w:r w:rsidRPr="00C60ED2">
        <w:rPr>
          <w:rFonts w:ascii="Times New Roman" w:hAnsi="Times New Roman" w:cs="Times New Roman"/>
          <w:sz w:val="28"/>
          <w:szCs w:val="28"/>
        </w:rPr>
        <w:t xml:space="preserve">1. Предложения, адресуемые органам государственной власти Пермского края в отношении мероприятий развития и планирования территорий размещения объектов капитального строительства транспортной инфраструктуры, расположенных на территории административного центра и обслуживающих транспортные связи регионального и федерального значения, обеспечивающих интеграцию городского общественного транспорта с системой внешнего транспорта Пермского края, приведены в </w:t>
      </w:r>
      <w:hyperlink w:anchor="sub_3600" w:history="1">
        <w:r w:rsidRPr="00F126EB">
          <w:rPr>
            <w:rStyle w:val="a4"/>
            <w:rFonts w:ascii="Times New Roman" w:hAnsi="Times New Roman" w:cs="Times New Roman"/>
            <w:b w:val="0"/>
            <w:color w:val="auto"/>
            <w:sz w:val="28"/>
            <w:szCs w:val="28"/>
          </w:rPr>
          <w:t>таблице 36</w:t>
        </w:r>
      </w:hyperlink>
      <w:r w:rsidRPr="00C60ED2">
        <w:rPr>
          <w:rFonts w:ascii="Times New Roman" w:hAnsi="Times New Roman" w:cs="Times New Roman"/>
          <w:sz w:val="28"/>
          <w:szCs w:val="28"/>
        </w:rPr>
        <w:t>. Указанные предложения не являются положениями, утвержденными в составе настоящего Генерального плана.</w:t>
      </w:r>
    </w:p>
    <w:p w:rsidR="00092ACD" w:rsidRPr="00C60ED2" w:rsidRDefault="00092ACD" w:rsidP="00092ACD">
      <w:pPr>
        <w:rPr>
          <w:rFonts w:ascii="Times New Roman" w:hAnsi="Times New Roman" w:cs="Times New Roman"/>
          <w:sz w:val="28"/>
          <w:szCs w:val="28"/>
        </w:rPr>
      </w:pPr>
      <w:bookmarkStart w:id="411" w:name="sub_192"/>
      <w:bookmarkEnd w:id="410"/>
      <w:r w:rsidRPr="00C60ED2">
        <w:rPr>
          <w:rFonts w:ascii="Times New Roman" w:hAnsi="Times New Roman" w:cs="Times New Roman"/>
          <w:sz w:val="28"/>
          <w:szCs w:val="28"/>
        </w:rPr>
        <w:t xml:space="preserve">2. В </w:t>
      </w:r>
      <w:hyperlink w:anchor="sub_3600" w:history="1">
        <w:r w:rsidRPr="00F126EB">
          <w:rPr>
            <w:rStyle w:val="a4"/>
            <w:rFonts w:ascii="Times New Roman" w:hAnsi="Times New Roman" w:cs="Times New Roman"/>
            <w:b w:val="0"/>
            <w:color w:val="auto"/>
            <w:sz w:val="28"/>
            <w:szCs w:val="28"/>
          </w:rPr>
          <w:t>таблице 36</w:t>
        </w:r>
      </w:hyperlink>
      <w:r w:rsidRPr="00C60ED2">
        <w:rPr>
          <w:rFonts w:ascii="Times New Roman" w:hAnsi="Times New Roman" w:cs="Times New Roman"/>
          <w:sz w:val="28"/>
          <w:szCs w:val="28"/>
        </w:rPr>
        <w:t xml:space="preserve"> цифры в графе 6 указывают на номер описания границ территорий планируемого размещения объектов капитального строительства - границ, указанных на </w:t>
      </w:r>
      <w:hyperlink w:anchor="sub_5000" w:history="1">
        <w:r w:rsidRPr="00F126EB">
          <w:rPr>
            <w:rStyle w:val="a4"/>
            <w:rFonts w:ascii="Times New Roman" w:hAnsi="Times New Roman" w:cs="Times New Roman"/>
            <w:b w:val="0"/>
            <w:color w:val="auto"/>
            <w:sz w:val="28"/>
            <w:szCs w:val="28"/>
          </w:rPr>
          <w:t>карте 2.1</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412" w:name="sub_193"/>
      <w:bookmarkEnd w:id="411"/>
      <w:r w:rsidRPr="00C60ED2">
        <w:rPr>
          <w:rFonts w:ascii="Times New Roman" w:hAnsi="Times New Roman" w:cs="Times New Roman"/>
          <w:sz w:val="28"/>
          <w:szCs w:val="28"/>
        </w:rPr>
        <w:t xml:space="preserve">3. Описание границ территорий планируемого размещения объектов капитального строительства, указанных в </w:t>
      </w:r>
      <w:hyperlink w:anchor="sub_3600" w:history="1">
        <w:r w:rsidRPr="00F126EB">
          <w:rPr>
            <w:rStyle w:val="a4"/>
            <w:rFonts w:ascii="Times New Roman" w:hAnsi="Times New Roman" w:cs="Times New Roman"/>
            <w:b w:val="0"/>
            <w:color w:val="auto"/>
            <w:sz w:val="28"/>
            <w:szCs w:val="28"/>
          </w:rPr>
          <w:t>таблице 36</w:t>
        </w:r>
      </w:hyperlink>
      <w:r w:rsidRPr="00C60ED2">
        <w:rPr>
          <w:rFonts w:ascii="Times New Roman" w:hAnsi="Times New Roman" w:cs="Times New Roman"/>
          <w:sz w:val="28"/>
          <w:szCs w:val="28"/>
        </w:rPr>
        <w:t xml:space="preserve"> в виде цифровых обозначений, содержится в </w:t>
      </w:r>
      <w:hyperlink w:anchor="sub_140" w:history="1">
        <w:r w:rsidRPr="00F126EB">
          <w:rPr>
            <w:rStyle w:val="a4"/>
            <w:rFonts w:ascii="Times New Roman" w:hAnsi="Times New Roman" w:cs="Times New Roman"/>
            <w:b w:val="0"/>
            <w:color w:val="auto"/>
            <w:sz w:val="28"/>
            <w:szCs w:val="28"/>
          </w:rPr>
          <w:t>таблице 40</w:t>
        </w:r>
      </w:hyperlink>
      <w:r w:rsidRPr="00C60ED2">
        <w:rPr>
          <w:rFonts w:ascii="Times New Roman" w:hAnsi="Times New Roman" w:cs="Times New Roman"/>
          <w:sz w:val="28"/>
          <w:szCs w:val="28"/>
        </w:rPr>
        <w:t xml:space="preserve"> в виде описания и при необходимости указания координат переломных точек линий, обозначающих такие границы.</w:t>
      </w:r>
    </w:p>
    <w:p w:rsidR="00092ACD" w:rsidRPr="00C60ED2" w:rsidRDefault="00092ACD" w:rsidP="00092ACD">
      <w:pPr>
        <w:rPr>
          <w:rFonts w:ascii="Times New Roman" w:hAnsi="Times New Roman" w:cs="Times New Roman"/>
          <w:sz w:val="28"/>
          <w:szCs w:val="28"/>
        </w:rPr>
      </w:pPr>
      <w:bookmarkStart w:id="413" w:name="sub_194"/>
      <w:bookmarkEnd w:id="412"/>
      <w:r w:rsidRPr="00C60ED2">
        <w:rPr>
          <w:rFonts w:ascii="Times New Roman" w:hAnsi="Times New Roman" w:cs="Times New Roman"/>
          <w:sz w:val="28"/>
          <w:szCs w:val="28"/>
        </w:rPr>
        <w:t xml:space="preserve">4. Если реализация мероприятий Генерального плана осуществляется в пределах существующего земельного участка, то в </w:t>
      </w:r>
      <w:hyperlink w:anchor="sub_3600" w:history="1">
        <w:r w:rsidRPr="00F126EB">
          <w:rPr>
            <w:rStyle w:val="a4"/>
            <w:rFonts w:ascii="Times New Roman" w:hAnsi="Times New Roman" w:cs="Times New Roman"/>
            <w:b w:val="0"/>
            <w:color w:val="auto"/>
            <w:sz w:val="28"/>
            <w:szCs w:val="28"/>
          </w:rPr>
          <w:t>графе 6 таблицы 36</w:t>
        </w:r>
      </w:hyperlink>
      <w:r w:rsidRPr="00C60ED2">
        <w:rPr>
          <w:rFonts w:ascii="Times New Roman" w:hAnsi="Times New Roman" w:cs="Times New Roman"/>
          <w:sz w:val="28"/>
          <w:szCs w:val="28"/>
        </w:rPr>
        <w:t xml:space="preserve"> указывается: «Не требуется», что означает «не требуется образование нового земельного участка».</w:t>
      </w:r>
    </w:p>
    <w:bookmarkEnd w:id="413"/>
    <w:p w:rsidR="00092ACD" w:rsidRPr="00C60ED2" w:rsidRDefault="00092ACD" w:rsidP="00092ACD">
      <w:pPr>
        <w:rPr>
          <w:rFonts w:ascii="Times New Roman" w:hAnsi="Times New Roman" w:cs="Times New Roman"/>
          <w:sz w:val="28"/>
          <w:szCs w:val="28"/>
        </w:rPr>
      </w:pPr>
    </w:p>
    <w:p w:rsidR="00092ACD" w:rsidRPr="00C60ED2" w:rsidRDefault="00092ACD" w:rsidP="00092ACD">
      <w:pPr>
        <w:jc w:val="right"/>
        <w:rPr>
          <w:rFonts w:ascii="Times New Roman" w:hAnsi="Times New Roman" w:cs="Times New Roman"/>
          <w:b/>
          <w:sz w:val="28"/>
          <w:szCs w:val="28"/>
        </w:rPr>
      </w:pPr>
      <w:bookmarkStart w:id="414" w:name="sub_3600"/>
      <w:r w:rsidRPr="00C60ED2">
        <w:rPr>
          <w:rStyle w:val="a3"/>
          <w:rFonts w:ascii="Times New Roman" w:hAnsi="Times New Roman" w:cs="Times New Roman"/>
          <w:b w:val="0"/>
          <w:color w:val="auto"/>
          <w:sz w:val="28"/>
          <w:szCs w:val="28"/>
        </w:rPr>
        <w:t>Таблица 36</w:t>
      </w:r>
    </w:p>
    <w:bookmarkEnd w:id="414"/>
    <w:p w:rsidR="00092ACD" w:rsidRPr="00C60ED2" w:rsidRDefault="00092ACD" w:rsidP="00092ACD">
      <w:pPr>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11"/>
        <w:gridCol w:w="1529"/>
        <w:gridCol w:w="1147"/>
        <w:gridCol w:w="2293"/>
        <w:gridCol w:w="1019"/>
        <w:gridCol w:w="1173"/>
      </w:tblGrid>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 xml:space="preserve">Индекс на </w:t>
            </w:r>
            <w:hyperlink w:anchor="sub_5000" w:history="1">
              <w:r w:rsidRPr="00F126EB">
                <w:rPr>
                  <w:rStyle w:val="a4"/>
                  <w:rFonts w:ascii="Times New Roman" w:hAnsi="Times New Roman" w:cs="Times New Roman"/>
                  <w:b w:val="0"/>
                  <w:color w:val="auto"/>
                  <w:sz w:val="16"/>
                  <w:szCs w:val="16"/>
                </w:rPr>
                <w:t>карте 2.1</w:t>
              </w:r>
            </w:hyperlink>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Группы объектов транспортной инфраструктуры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Объекты капитального строительства транспортной инфраструктуры</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Тип мероприятий</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Описание мероприятий</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Описание ТПРОКС</w:t>
            </w:r>
          </w:p>
        </w:tc>
        <w:tc>
          <w:tcPr>
            <w:tcW w:w="1173"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Стоимость реализации мероприятий</w:t>
            </w:r>
          </w:p>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(млн.руб.)</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w:t>
            </w:r>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w:t>
            </w:r>
          </w:p>
        </w:tc>
        <w:tc>
          <w:tcPr>
            <w:tcW w:w="1173"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Тр-50а</w:t>
            </w:r>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улично-дорожная сеть</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соединение ул. Строителей - ул. Шоссейной - ул. Барамзиной до ул. Локомотивной</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проезжей части 2 + 2 полосы движения, выделение полос движения для велосипедистов, благоустройство по классу качества 2, посадка деревьев, дорожная разметка</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39</w:t>
            </w:r>
          </w:p>
        </w:tc>
        <w:tc>
          <w:tcPr>
            <w:tcW w:w="1173"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1870,0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Тр-50б</w:t>
            </w:r>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пересечения и примыкания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пересечение ул. Локомотивной - ул. Шоссейной</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кольцевое пересечение, выделение полосы движения для велосипедистов, благоустройство по классу качества 3, дорожная разметка</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40</w:t>
            </w:r>
          </w:p>
        </w:tc>
        <w:tc>
          <w:tcPr>
            <w:tcW w:w="1173"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280,0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Тр-51а</w:t>
            </w:r>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улично-дорожная сеть</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южный обход района Молодежный от ул. Лянгасова до ул. Соликамской</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строительные работы, в том числе путепровод над железной дорогой, благоустройство</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41</w:t>
            </w:r>
          </w:p>
        </w:tc>
        <w:tc>
          <w:tcPr>
            <w:tcW w:w="1173"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1110,0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Тр-51б</w:t>
            </w:r>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улично-дорожная сеть</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южный обход района Молодежный от ул. Лянгасова до Восточного обхода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строительные работы, благоустройство</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42</w:t>
            </w:r>
          </w:p>
        </w:tc>
        <w:tc>
          <w:tcPr>
            <w:tcW w:w="1173"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593,5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Тр-53а</w:t>
            </w:r>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улично-дорожная сеть</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соединение ул. Старцева - пр. Октябрят - Целинной на участке от ул. Грибоедова до ул. Восстания</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проезжей части 2 + 2 полосы движения, выделенная полоса движения для велосипедистов, тротуары в пределах застроенной территории, устройство освещения, посадка деревьев</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43</w:t>
            </w:r>
          </w:p>
        </w:tc>
        <w:tc>
          <w:tcPr>
            <w:tcW w:w="1173"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770,0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Тр-53б</w:t>
            </w:r>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улично-дорожная сеть</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соединение ул. Старцева - пр. Октябрят - Целинной на участке от ул. Восстания до ул. Лядовской</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проезжей части 2 + 2 полосы движения, выделенная полоса движения для велосипедистов, тротуары, устройство освещения, посадка деревьев</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44</w:t>
            </w:r>
          </w:p>
        </w:tc>
        <w:tc>
          <w:tcPr>
            <w:tcW w:w="1173"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648,3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Тр-53в</w:t>
            </w:r>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улично-дорожная сеть</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соединение ул. Старцева - пр. Октябрят - Целинной на участке от ул. Лядовской до ул. Целинной</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проезжей части 2 + 2 полосы движения, выделенная полоса движения для велосипедистов, тротуары, устройство освещения, посадка деревьев</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45</w:t>
            </w:r>
          </w:p>
        </w:tc>
        <w:tc>
          <w:tcPr>
            <w:tcW w:w="1173"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810,3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Тр-53г</w:t>
            </w:r>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улично-дорожная сеть</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соединение ул. Старцева - пр. Октябрят - Целинной на участке от ул. Уинской до ул. Грибоедова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проезжей части 2 + 2 полосы движения, выделенная полоса движения для велосипедистов, тротуары, устройство освещения, посадка деревьев</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46</w:t>
            </w:r>
          </w:p>
        </w:tc>
        <w:tc>
          <w:tcPr>
            <w:tcW w:w="1173"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405,2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Тр-53д</w:t>
            </w:r>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улично-дорожная сеть</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соединение ул. Старцева - пр. Октябрят - Целинной - мостового перехода через реку Иву по ул. Уинской</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мостового перехода: проезжая часть 2 + 2 полосы движения, выделенная велодорожка, тротуары</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47</w:t>
            </w:r>
          </w:p>
        </w:tc>
        <w:tc>
          <w:tcPr>
            <w:tcW w:w="1173"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990,0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Тр-54а</w:t>
            </w:r>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пересечения и примыкания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развязка в двух уровнях Восточный обход - ул. Цимлянская</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строительные работы, благоустройство</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48</w:t>
            </w:r>
          </w:p>
        </w:tc>
        <w:tc>
          <w:tcPr>
            <w:tcW w:w="1173"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768,0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Тр-54б</w:t>
            </w:r>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пересечения и примыкания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развязка в двух уровнях Восточный обход - Бродовский тракт</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строительные работы, благоустройство</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49</w:t>
            </w:r>
          </w:p>
        </w:tc>
        <w:tc>
          <w:tcPr>
            <w:tcW w:w="1173"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1000,0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Тр-55</w:t>
            </w:r>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объекты транспортной инфраструктуры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автовокзал в составе интермодального многофункционального пересадочного узла Пермь II</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строительные работы, благоустройство</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50</w:t>
            </w:r>
          </w:p>
        </w:tc>
        <w:tc>
          <w:tcPr>
            <w:tcW w:w="1173"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Тр-56</w:t>
            </w:r>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объекты транспортной инфраструктуры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железнодорожный вокзал в составе интермодального многофункционального пересадочного узла Пермь II</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здание железнодорожного вокзала, строительство двух тоннелей под железной дорогой</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173"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Тр-57</w:t>
            </w:r>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объекты транспортной инфраструктуры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путепровод через железную дорогу по ул. Героев Хасана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строительные работы, благоустройство</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не требуется</w:t>
            </w:r>
          </w:p>
        </w:tc>
        <w:tc>
          <w:tcPr>
            <w:tcW w:w="1173"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Тр-58</w:t>
            </w:r>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улично-дорожная сеть</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пешеходной улицы от ул. Шоссейной до ул. Данщина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строительство тоннеля под железной дорогой, устройство пешеходной части, размещение оборудования</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51</w:t>
            </w:r>
          </w:p>
        </w:tc>
        <w:tc>
          <w:tcPr>
            <w:tcW w:w="1173"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2,4</w:t>
            </w:r>
          </w:p>
        </w:tc>
      </w:tr>
    </w:tbl>
    <w:p w:rsidR="00092ACD" w:rsidRPr="00C60ED2" w:rsidRDefault="00092ACD" w:rsidP="00092ACD">
      <w:pPr>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bookmarkStart w:id="415" w:name="sub_195"/>
      <w:r w:rsidRPr="00C60ED2">
        <w:rPr>
          <w:rFonts w:ascii="Times New Roman" w:hAnsi="Times New Roman" w:cs="Times New Roman"/>
          <w:sz w:val="28"/>
          <w:szCs w:val="28"/>
        </w:rPr>
        <w:t xml:space="preserve">5. Предложения, адресуемые органам государственной власти Пермского края в отношении иных объектов капитального строительства - объектов регионального значения, приведены в </w:t>
      </w:r>
      <w:hyperlink w:anchor="sub_3700" w:history="1">
        <w:r w:rsidRPr="00C60ED2">
          <w:rPr>
            <w:rStyle w:val="a4"/>
            <w:rFonts w:ascii="Times New Roman" w:hAnsi="Times New Roman" w:cs="Times New Roman"/>
            <w:color w:val="auto"/>
            <w:sz w:val="28"/>
            <w:szCs w:val="28"/>
          </w:rPr>
          <w:t>таблице 37</w:t>
        </w:r>
      </w:hyperlink>
      <w:r w:rsidRPr="00C60ED2">
        <w:rPr>
          <w:rFonts w:ascii="Times New Roman" w:hAnsi="Times New Roman" w:cs="Times New Roman"/>
          <w:sz w:val="28"/>
          <w:szCs w:val="28"/>
        </w:rPr>
        <w:t>. Указанные предложения не являются положениями, утвержденными в составе настоящего Генерального плана.</w:t>
      </w:r>
    </w:p>
    <w:bookmarkEnd w:id="415"/>
    <w:p w:rsidR="00092ACD" w:rsidRPr="00C60ED2" w:rsidRDefault="00092ACD" w:rsidP="00092ACD">
      <w:pPr>
        <w:rPr>
          <w:rFonts w:ascii="Times New Roman" w:hAnsi="Times New Roman" w:cs="Times New Roman"/>
          <w:sz w:val="28"/>
          <w:szCs w:val="28"/>
        </w:rPr>
      </w:pPr>
    </w:p>
    <w:p w:rsidR="00092ACD" w:rsidRPr="00C60ED2" w:rsidRDefault="00092ACD" w:rsidP="00092ACD">
      <w:pPr>
        <w:jc w:val="right"/>
        <w:rPr>
          <w:rFonts w:ascii="Times New Roman" w:hAnsi="Times New Roman" w:cs="Times New Roman"/>
          <w:b/>
          <w:sz w:val="28"/>
          <w:szCs w:val="28"/>
        </w:rPr>
      </w:pPr>
      <w:bookmarkStart w:id="416" w:name="sub_3700"/>
      <w:r w:rsidRPr="00C60ED2">
        <w:rPr>
          <w:rStyle w:val="a3"/>
          <w:rFonts w:ascii="Times New Roman" w:hAnsi="Times New Roman" w:cs="Times New Roman"/>
          <w:b w:val="0"/>
          <w:color w:val="auto"/>
          <w:sz w:val="28"/>
          <w:szCs w:val="28"/>
        </w:rPr>
        <w:t>Таблица 37</w:t>
      </w:r>
    </w:p>
    <w:bookmarkEnd w:id="416"/>
    <w:p w:rsidR="00092ACD" w:rsidRPr="00C60ED2" w:rsidRDefault="00092ACD" w:rsidP="00092ACD">
      <w:pPr>
        <w:rPr>
          <w:rFonts w:ascii="Times New Roman" w:hAnsi="Times New Roman" w:cs="Times New Roman"/>
          <w:sz w:val="28"/>
          <w:szCs w:val="28"/>
        </w:rPr>
      </w:pPr>
    </w:p>
    <w:tbl>
      <w:tblPr>
        <w:tblW w:w="9923"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32"/>
        <w:gridCol w:w="1159"/>
        <w:gridCol w:w="1159"/>
        <w:gridCol w:w="1417"/>
        <w:gridCol w:w="2190"/>
        <w:gridCol w:w="1215"/>
      </w:tblGrid>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 xml:space="preserve">Индекс на </w:t>
            </w:r>
            <w:hyperlink w:anchor="sub_4000" w:history="1">
              <w:r w:rsidRPr="00F126EB">
                <w:rPr>
                  <w:rStyle w:val="a4"/>
                  <w:rFonts w:ascii="Times New Roman" w:hAnsi="Times New Roman" w:cs="Times New Roman"/>
                  <w:b w:val="0"/>
                  <w:color w:val="auto"/>
                  <w:sz w:val="16"/>
                  <w:szCs w:val="16"/>
                </w:rPr>
                <w:t>карте 2</w:t>
              </w:r>
            </w:hyperlink>
          </w:p>
        </w:tc>
        <w:tc>
          <w:tcPr>
            <w:tcW w:w="193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Объекты</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Тип пожарного депо в соответствии с НПБ 101-95</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Количество автомобилей</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Тип мероприятий</w:t>
            </w:r>
          </w:p>
        </w:tc>
        <w:tc>
          <w:tcPr>
            <w:tcW w:w="219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Описание ТПРОКС</w:t>
            </w:r>
          </w:p>
        </w:tc>
        <w:tc>
          <w:tcPr>
            <w:tcW w:w="121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Площадь образуемого земельного участка (га)</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w:t>
            </w:r>
          </w:p>
        </w:tc>
        <w:tc>
          <w:tcPr>
            <w:tcW w:w="193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w:t>
            </w:r>
          </w:p>
        </w:tc>
        <w:tc>
          <w:tcPr>
            <w:tcW w:w="219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w:t>
            </w:r>
          </w:p>
        </w:tc>
        <w:tc>
          <w:tcPr>
            <w:tcW w:w="121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ПЖ-1</w:t>
            </w:r>
          </w:p>
        </w:tc>
        <w:tc>
          <w:tcPr>
            <w:tcW w:w="193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пожарное депо</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Тип I</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19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СТН-В5</w:t>
            </w:r>
          </w:p>
        </w:tc>
        <w:tc>
          <w:tcPr>
            <w:tcW w:w="121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1,75</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ПЖ-2</w:t>
            </w:r>
          </w:p>
        </w:tc>
        <w:tc>
          <w:tcPr>
            <w:tcW w:w="193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пожарное депо</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Тип I</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12</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19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СТН-Д4</w:t>
            </w:r>
          </w:p>
        </w:tc>
        <w:tc>
          <w:tcPr>
            <w:tcW w:w="121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2,2</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ПЖ-3</w:t>
            </w:r>
          </w:p>
        </w:tc>
        <w:tc>
          <w:tcPr>
            <w:tcW w:w="193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пожарное депо</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Тип II</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19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вдоль ул.Маяковского, рядом с СТН Ж3</w:t>
            </w:r>
          </w:p>
        </w:tc>
        <w:tc>
          <w:tcPr>
            <w:tcW w:w="121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1,2</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ПЖ-4</w:t>
            </w:r>
          </w:p>
        </w:tc>
        <w:tc>
          <w:tcPr>
            <w:tcW w:w="193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пожарное депо</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Тип II</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19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СТН-Ж1</w:t>
            </w:r>
          </w:p>
        </w:tc>
        <w:tc>
          <w:tcPr>
            <w:tcW w:w="121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1,2</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ПЖ-5</w:t>
            </w:r>
          </w:p>
        </w:tc>
        <w:tc>
          <w:tcPr>
            <w:tcW w:w="193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пожарное депо</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Тип I</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19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вдоль ул.Самолетной, рядом с СТН В9</w:t>
            </w:r>
          </w:p>
        </w:tc>
        <w:tc>
          <w:tcPr>
            <w:tcW w:w="121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1,85</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ПЖ-6</w:t>
            </w:r>
          </w:p>
        </w:tc>
        <w:tc>
          <w:tcPr>
            <w:tcW w:w="193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пожарное депо</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Тип II</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19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 районе ул.Промышленной, рядом с ТЭЦ-9</w:t>
            </w:r>
          </w:p>
        </w:tc>
        <w:tc>
          <w:tcPr>
            <w:tcW w:w="121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1,3</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ПЖ-7</w:t>
            </w:r>
          </w:p>
        </w:tc>
        <w:tc>
          <w:tcPr>
            <w:tcW w:w="193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пожарное депо</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Тип I</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13</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19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вдоль ул.Калинина, бывшая база ВМФ, рядом с СТН Е2</w:t>
            </w:r>
          </w:p>
        </w:tc>
        <w:tc>
          <w:tcPr>
            <w:tcW w:w="121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2,33</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ПЖ-8</w:t>
            </w:r>
          </w:p>
        </w:tc>
        <w:tc>
          <w:tcPr>
            <w:tcW w:w="193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пожарное депо</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Тип II</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19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вдоль ул.Мензелинской, рядом с СТН Ж5</w:t>
            </w:r>
          </w:p>
        </w:tc>
        <w:tc>
          <w:tcPr>
            <w:tcW w:w="121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1,3</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ПЖ-9</w:t>
            </w:r>
          </w:p>
        </w:tc>
        <w:tc>
          <w:tcPr>
            <w:tcW w:w="193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пожарное депо</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Тип I</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19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вдоль ул.Сивашской, рядом с СТН Е5</w:t>
            </w:r>
          </w:p>
        </w:tc>
        <w:tc>
          <w:tcPr>
            <w:tcW w:w="121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1,75</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ПЖ-11</w:t>
            </w:r>
          </w:p>
        </w:tc>
        <w:tc>
          <w:tcPr>
            <w:tcW w:w="193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пожарное депо</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Тип I</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12</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19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комплекс ПГТУ, вдоль ул. Профессора Дедюкина</w:t>
            </w:r>
          </w:p>
        </w:tc>
        <w:tc>
          <w:tcPr>
            <w:tcW w:w="121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2,2</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ПЖ-12</w:t>
            </w:r>
          </w:p>
        </w:tc>
        <w:tc>
          <w:tcPr>
            <w:tcW w:w="193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пожарное депо</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Тип I</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12</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19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СТН-Г8</w:t>
            </w:r>
          </w:p>
        </w:tc>
        <w:tc>
          <w:tcPr>
            <w:tcW w:w="121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2,2</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ПЖ-13</w:t>
            </w:r>
          </w:p>
        </w:tc>
        <w:tc>
          <w:tcPr>
            <w:tcW w:w="193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пожарное депо</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Тип I</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19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СТН-Д5</w:t>
            </w:r>
          </w:p>
        </w:tc>
        <w:tc>
          <w:tcPr>
            <w:tcW w:w="121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1,75</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ПЖ-14</w:t>
            </w:r>
          </w:p>
        </w:tc>
        <w:tc>
          <w:tcPr>
            <w:tcW w:w="193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пожарное депо</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Тип I</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19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СТН-Ж14</w:t>
            </w:r>
          </w:p>
        </w:tc>
        <w:tc>
          <w:tcPr>
            <w:tcW w:w="121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1,75</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ПЖ-15</w:t>
            </w:r>
          </w:p>
        </w:tc>
        <w:tc>
          <w:tcPr>
            <w:tcW w:w="193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пожарное депо</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Тип I</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19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вдоль кромки долины р. Ивы, ул. Краеведа Волегова, рядом с СТН Ж8</w:t>
            </w:r>
          </w:p>
        </w:tc>
        <w:tc>
          <w:tcPr>
            <w:tcW w:w="121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1,75</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ПЖ-16</w:t>
            </w:r>
          </w:p>
        </w:tc>
        <w:tc>
          <w:tcPr>
            <w:tcW w:w="193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пожарное депо</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Тип I</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19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вдоль ул. Верхнекурьинской, рядом с СТН И26</w:t>
            </w:r>
          </w:p>
        </w:tc>
        <w:tc>
          <w:tcPr>
            <w:tcW w:w="121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1,75</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ПЖ-17</w:t>
            </w:r>
          </w:p>
        </w:tc>
        <w:tc>
          <w:tcPr>
            <w:tcW w:w="193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пожарное депо</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Тип II</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19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вдоль кромки долины р. Большой Мотовилихи, между СТН Ж6 и Ж7</w:t>
            </w:r>
          </w:p>
        </w:tc>
        <w:tc>
          <w:tcPr>
            <w:tcW w:w="121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1,2</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ПЖ-18</w:t>
            </w:r>
          </w:p>
        </w:tc>
        <w:tc>
          <w:tcPr>
            <w:tcW w:w="193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пожарное депо</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Тип II</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19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вдоль ул. Александра Щербакова, рядом с СТН Д7</w:t>
            </w:r>
          </w:p>
        </w:tc>
        <w:tc>
          <w:tcPr>
            <w:tcW w:w="121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2,39</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ПЖ-19</w:t>
            </w:r>
          </w:p>
        </w:tc>
        <w:tc>
          <w:tcPr>
            <w:tcW w:w="193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пожарное депо</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Тип I</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19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вдоль ул. Генерала Доватора, рядом с СТН Д6</w:t>
            </w:r>
          </w:p>
        </w:tc>
        <w:tc>
          <w:tcPr>
            <w:tcW w:w="121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1,75</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ПЖ-20</w:t>
            </w:r>
          </w:p>
        </w:tc>
        <w:tc>
          <w:tcPr>
            <w:tcW w:w="193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пожарное депо</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Тип I</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19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вдоль ул. Вильямса, рядом с СТН Е3</w:t>
            </w:r>
          </w:p>
        </w:tc>
        <w:tc>
          <w:tcPr>
            <w:tcW w:w="121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1,75</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ПЖ-21</w:t>
            </w:r>
          </w:p>
        </w:tc>
        <w:tc>
          <w:tcPr>
            <w:tcW w:w="193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пожарное депо</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Тип II</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19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вдоль ул. Портовой, рядом с СТН Ж4</w:t>
            </w:r>
          </w:p>
        </w:tc>
        <w:tc>
          <w:tcPr>
            <w:tcW w:w="121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1,3</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ПЖ-22</w:t>
            </w:r>
          </w:p>
        </w:tc>
        <w:tc>
          <w:tcPr>
            <w:tcW w:w="193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пожарное депо</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Тип II</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19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СТН И22</w:t>
            </w:r>
          </w:p>
        </w:tc>
        <w:tc>
          <w:tcPr>
            <w:tcW w:w="121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1,2</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ПЖ-23</w:t>
            </w:r>
          </w:p>
        </w:tc>
        <w:tc>
          <w:tcPr>
            <w:tcW w:w="193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пожарное депо</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Тип II</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19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 районе ул. Водозаборной и СТН И5</w:t>
            </w:r>
          </w:p>
        </w:tc>
        <w:tc>
          <w:tcPr>
            <w:tcW w:w="121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1,2</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ПЖ-24</w:t>
            </w:r>
          </w:p>
        </w:tc>
        <w:tc>
          <w:tcPr>
            <w:tcW w:w="193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пожарное депо</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Тип I</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19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СТН-Г4</w:t>
            </w:r>
          </w:p>
        </w:tc>
        <w:tc>
          <w:tcPr>
            <w:tcW w:w="121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1,75</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ПЖ-25</w:t>
            </w:r>
          </w:p>
        </w:tc>
        <w:tc>
          <w:tcPr>
            <w:tcW w:w="193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пожарное депо</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Тип I</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12</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19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 районе ул. Ижевской, рядом с СТН Г-6</w:t>
            </w:r>
          </w:p>
        </w:tc>
        <w:tc>
          <w:tcPr>
            <w:tcW w:w="121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2,2</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ПЖ-26</w:t>
            </w:r>
          </w:p>
        </w:tc>
        <w:tc>
          <w:tcPr>
            <w:tcW w:w="193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пожарное депо</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Тип I</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12</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19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вдоль кромки долины р. Данилихи, ул. Академика Курчатова, рядом с СТН Г5</w:t>
            </w:r>
          </w:p>
        </w:tc>
        <w:tc>
          <w:tcPr>
            <w:tcW w:w="121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2,2</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ПЖ-27</w:t>
            </w:r>
          </w:p>
        </w:tc>
        <w:tc>
          <w:tcPr>
            <w:tcW w:w="193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пожарное депо</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Тип II</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19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вдоль дороги на д. Жебреи, рядом с СТН И25</w:t>
            </w:r>
          </w:p>
        </w:tc>
        <w:tc>
          <w:tcPr>
            <w:tcW w:w="121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1,2</w:t>
            </w:r>
          </w:p>
        </w:tc>
      </w:tr>
      <w:tr w:rsidR="00092ACD" w:rsidRPr="00C60ED2" w:rsidTr="009321DB">
        <w:trPr>
          <w:jc w:val="center"/>
        </w:trPr>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ПЖ-28</w:t>
            </w:r>
          </w:p>
        </w:tc>
        <w:tc>
          <w:tcPr>
            <w:tcW w:w="1932"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пожарное депо</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Тип II</w:t>
            </w:r>
          </w:p>
        </w:tc>
        <w:tc>
          <w:tcPr>
            <w:tcW w:w="115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w:t>
            </w:r>
          </w:p>
        </w:tc>
        <w:tc>
          <w:tcPr>
            <w:tcW w:w="141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19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вдоль Бродовского тракта и ул. Героев Хасана, рядом с СТН И8 и И15</w:t>
            </w:r>
          </w:p>
        </w:tc>
        <w:tc>
          <w:tcPr>
            <w:tcW w:w="1215"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1,2</w:t>
            </w:r>
          </w:p>
        </w:tc>
      </w:tr>
    </w:tbl>
    <w:p w:rsidR="00092ACD" w:rsidRPr="00C60ED2" w:rsidRDefault="00092ACD" w:rsidP="00092ACD">
      <w:pPr>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bookmarkStart w:id="417" w:name="sub_196"/>
      <w:r w:rsidRPr="00C60ED2">
        <w:rPr>
          <w:rFonts w:ascii="Times New Roman" w:hAnsi="Times New Roman" w:cs="Times New Roman"/>
          <w:sz w:val="28"/>
          <w:szCs w:val="28"/>
        </w:rPr>
        <w:t xml:space="preserve">6. Предложения, адресуемые органам федеральной государственной власти в отношении иных объектов капитального строительства - объектов федерального значения, приведены в </w:t>
      </w:r>
      <w:hyperlink w:anchor="sub_3800" w:history="1">
        <w:r w:rsidRPr="00C60ED2">
          <w:rPr>
            <w:rStyle w:val="a4"/>
            <w:rFonts w:ascii="Times New Roman" w:hAnsi="Times New Roman" w:cs="Times New Roman"/>
            <w:color w:val="auto"/>
            <w:sz w:val="28"/>
            <w:szCs w:val="28"/>
          </w:rPr>
          <w:t>таблице 38</w:t>
        </w:r>
      </w:hyperlink>
      <w:r w:rsidRPr="00C60ED2">
        <w:rPr>
          <w:rFonts w:ascii="Times New Roman" w:hAnsi="Times New Roman" w:cs="Times New Roman"/>
          <w:sz w:val="28"/>
          <w:szCs w:val="28"/>
        </w:rPr>
        <w:t>. Указанные предложения не являются положениями, утвержденными в составе настоящего Генерального плана.</w:t>
      </w:r>
    </w:p>
    <w:bookmarkEnd w:id="417"/>
    <w:p w:rsidR="00092ACD" w:rsidRPr="00C60ED2" w:rsidRDefault="00092ACD" w:rsidP="00092ACD">
      <w:pPr>
        <w:rPr>
          <w:rFonts w:ascii="Times New Roman" w:hAnsi="Times New Roman" w:cs="Times New Roman"/>
          <w:sz w:val="28"/>
          <w:szCs w:val="28"/>
        </w:rPr>
      </w:pPr>
    </w:p>
    <w:p w:rsidR="00092ACD" w:rsidRPr="00C60ED2" w:rsidRDefault="00092ACD" w:rsidP="00092ACD">
      <w:pPr>
        <w:jc w:val="right"/>
        <w:rPr>
          <w:rFonts w:ascii="Times New Roman" w:hAnsi="Times New Roman" w:cs="Times New Roman"/>
          <w:b/>
          <w:sz w:val="28"/>
          <w:szCs w:val="28"/>
        </w:rPr>
      </w:pPr>
      <w:bookmarkStart w:id="418" w:name="sub_3800"/>
      <w:r w:rsidRPr="00C60ED2">
        <w:rPr>
          <w:rStyle w:val="a3"/>
          <w:rFonts w:ascii="Times New Roman" w:hAnsi="Times New Roman" w:cs="Times New Roman"/>
          <w:b w:val="0"/>
          <w:color w:val="auto"/>
          <w:sz w:val="28"/>
          <w:szCs w:val="28"/>
        </w:rPr>
        <w:t>Таблица 38</w:t>
      </w:r>
    </w:p>
    <w:bookmarkEnd w:id="418"/>
    <w:p w:rsidR="00092ACD" w:rsidRPr="00C60ED2" w:rsidRDefault="00092ACD" w:rsidP="00092ACD">
      <w:pPr>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1824"/>
        <w:gridCol w:w="2078"/>
        <w:gridCol w:w="2501"/>
        <w:gridCol w:w="2386"/>
      </w:tblGrid>
      <w:tr w:rsidR="00092ACD" w:rsidRPr="00C60ED2" w:rsidTr="009321DB">
        <w:tc>
          <w:tcPr>
            <w:tcW w:w="1134" w:type="dxa"/>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 xml:space="preserve">Индекс на </w:t>
            </w:r>
            <w:hyperlink w:anchor="sub_4000" w:history="1">
              <w:r w:rsidRPr="00F126EB">
                <w:rPr>
                  <w:rStyle w:val="a4"/>
                  <w:rFonts w:ascii="Times New Roman" w:hAnsi="Times New Roman" w:cs="Times New Roman"/>
                  <w:b w:val="0"/>
                  <w:color w:val="auto"/>
                  <w:sz w:val="16"/>
                  <w:szCs w:val="16"/>
                </w:rPr>
                <w:t>карте 2</w:t>
              </w:r>
            </w:hyperlink>
          </w:p>
        </w:tc>
        <w:tc>
          <w:tcPr>
            <w:tcW w:w="182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Объекты</w:t>
            </w:r>
          </w:p>
        </w:tc>
        <w:tc>
          <w:tcPr>
            <w:tcW w:w="207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Тип мероприятий</w:t>
            </w:r>
          </w:p>
        </w:tc>
        <w:tc>
          <w:tcPr>
            <w:tcW w:w="25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Описание мероприятий</w:t>
            </w:r>
          </w:p>
        </w:tc>
        <w:tc>
          <w:tcPr>
            <w:tcW w:w="238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Описание ТПРОКС</w:t>
            </w:r>
          </w:p>
        </w:tc>
      </w:tr>
      <w:tr w:rsidR="00092ACD" w:rsidRPr="00C60ED2" w:rsidTr="009321DB">
        <w:tc>
          <w:tcPr>
            <w:tcW w:w="1134" w:type="dxa"/>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w:t>
            </w:r>
          </w:p>
        </w:tc>
        <w:tc>
          <w:tcPr>
            <w:tcW w:w="182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w:t>
            </w:r>
          </w:p>
        </w:tc>
        <w:tc>
          <w:tcPr>
            <w:tcW w:w="207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w:t>
            </w:r>
          </w:p>
        </w:tc>
        <w:tc>
          <w:tcPr>
            <w:tcW w:w="25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w:t>
            </w:r>
          </w:p>
        </w:tc>
        <w:tc>
          <w:tcPr>
            <w:tcW w:w="2386"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w:t>
            </w:r>
          </w:p>
        </w:tc>
      </w:tr>
      <w:tr w:rsidR="00092ACD" w:rsidRPr="00C60ED2" w:rsidTr="009321DB">
        <w:tc>
          <w:tcPr>
            <w:tcW w:w="1134"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ТВ-1</w:t>
            </w:r>
          </w:p>
        </w:tc>
        <w:tc>
          <w:tcPr>
            <w:tcW w:w="1824"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объекты теле- и радиовещания</w:t>
            </w:r>
          </w:p>
        </w:tc>
        <w:tc>
          <w:tcPr>
            <w:tcW w:w="2078"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50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проектирование и строительство новой многофункциональной телевизионной вышки</w:t>
            </w:r>
          </w:p>
        </w:tc>
        <w:tc>
          <w:tcPr>
            <w:tcW w:w="2386" w:type="dxa"/>
            <w:tcBorders>
              <w:top w:val="single" w:sz="4" w:space="0" w:color="auto"/>
              <w:left w:val="single" w:sz="4" w:space="0" w:color="auto"/>
              <w:bottom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территория, отграниченная ул. Крупской, ул. Макаренко, ул. Патриса Лумумбы и ул. Аркадия Гайдара</w:t>
            </w:r>
          </w:p>
        </w:tc>
      </w:tr>
    </w:tbl>
    <w:p w:rsidR="00092ACD" w:rsidRPr="00C60ED2" w:rsidRDefault="00092ACD" w:rsidP="00092ACD">
      <w:pPr>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bookmarkStart w:id="419" w:name="sub_197"/>
      <w:r w:rsidRPr="00C60ED2">
        <w:rPr>
          <w:rFonts w:ascii="Times New Roman" w:hAnsi="Times New Roman" w:cs="Times New Roman"/>
          <w:sz w:val="28"/>
          <w:szCs w:val="28"/>
        </w:rPr>
        <w:t xml:space="preserve">7. Предложения, адресуемые органам местного самоуправления, имеющим общую границу с городом Пермь, органам государственной власти Пермского края в отношении учета в документах территориального планирования предлагаемых территорий размещения объектов капитального строительства инженерно-технической инфраструктуры муниципального и регионального значения, приведены в </w:t>
      </w:r>
      <w:hyperlink w:anchor="sub_3900" w:history="1">
        <w:r w:rsidRPr="00F126EB">
          <w:rPr>
            <w:rStyle w:val="a4"/>
            <w:rFonts w:ascii="Times New Roman" w:hAnsi="Times New Roman" w:cs="Times New Roman"/>
            <w:b w:val="0"/>
            <w:color w:val="auto"/>
            <w:sz w:val="28"/>
            <w:szCs w:val="28"/>
          </w:rPr>
          <w:t>таблице 39</w:t>
        </w:r>
      </w:hyperlink>
      <w:r w:rsidRPr="00C60ED2">
        <w:rPr>
          <w:rFonts w:ascii="Times New Roman" w:hAnsi="Times New Roman" w:cs="Times New Roman"/>
          <w:sz w:val="28"/>
          <w:szCs w:val="28"/>
        </w:rPr>
        <w:t>. Указанные предложения не являются положениями, утвержденными в составе настоящего Генерального плана.</w:t>
      </w:r>
    </w:p>
    <w:p w:rsidR="00092ACD" w:rsidRPr="00C60ED2" w:rsidRDefault="00092ACD" w:rsidP="00092ACD">
      <w:pPr>
        <w:rPr>
          <w:rFonts w:ascii="Times New Roman" w:hAnsi="Times New Roman" w:cs="Times New Roman"/>
          <w:sz w:val="28"/>
          <w:szCs w:val="28"/>
        </w:rPr>
      </w:pPr>
      <w:bookmarkStart w:id="420" w:name="sub_198"/>
      <w:bookmarkEnd w:id="419"/>
      <w:r w:rsidRPr="00C60ED2">
        <w:rPr>
          <w:rFonts w:ascii="Times New Roman" w:hAnsi="Times New Roman" w:cs="Times New Roman"/>
          <w:sz w:val="28"/>
          <w:szCs w:val="28"/>
        </w:rPr>
        <w:t xml:space="preserve">8. В </w:t>
      </w:r>
      <w:hyperlink w:anchor="sub_3900" w:history="1">
        <w:r w:rsidRPr="00F126EB">
          <w:rPr>
            <w:rStyle w:val="a4"/>
            <w:rFonts w:ascii="Times New Roman" w:hAnsi="Times New Roman" w:cs="Times New Roman"/>
            <w:b w:val="0"/>
            <w:color w:val="auto"/>
            <w:sz w:val="28"/>
            <w:szCs w:val="28"/>
          </w:rPr>
          <w:t>таблице 39</w:t>
        </w:r>
      </w:hyperlink>
      <w:r w:rsidRPr="00C60ED2">
        <w:rPr>
          <w:rFonts w:ascii="Times New Roman" w:hAnsi="Times New Roman" w:cs="Times New Roman"/>
          <w:sz w:val="28"/>
          <w:szCs w:val="28"/>
        </w:rPr>
        <w:t xml:space="preserve"> цифры в графе 6 указывают на номер описания границ территорий планируемого размещения объектов капитального строительства - границ, указанных на </w:t>
      </w:r>
      <w:hyperlink w:anchor="sub_4000" w:history="1">
        <w:r w:rsidRPr="00F126EB">
          <w:rPr>
            <w:rStyle w:val="a4"/>
            <w:rFonts w:ascii="Times New Roman" w:hAnsi="Times New Roman" w:cs="Times New Roman"/>
            <w:b w:val="0"/>
            <w:color w:val="auto"/>
            <w:sz w:val="28"/>
            <w:szCs w:val="28"/>
          </w:rPr>
          <w:t>картах 2</w:t>
        </w:r>
      </w:hyperlink>
      <w:r w:rsidRPr="00F126EB">
        <w:rPr>
          <w:rFonts w:ascii="Times New Roman" w:hAnsi="Times New Roman" w:cs="Times New Roman"/>
          <w:b/>
          <w:sz w:val="28"/>
          <w:szCs w:val="28"/>
        </w:rPr>
        <w:t xml:space="preserve">, </w:t>
      </w:r>
      <w:hyperlink w:anchor="sub_5000" w:history="1">
        <w:r w:rsidRPr="00F126EB">
          <w:rPr>
            <w:rStyle w:val="a4"/>
            <w:rFonts w:ascii="Times New Roman" w:hAnsi="Times New Roman" w:cs="Times New Roman"/>
            <w:b w:val="0"/>
            <w:color w:val="auto"/>
            <w:sz w:val="28"/>
            <w:szCs w:val="28"/>
          </w:rPr>
          <w:t>2.1</w:t>
        </w:r>
      </w:hyperlink>
      <w:r w:rsidRPr="00F126EB">
        <w:rPr>
          <w:rFonts w:ascii="Times New Roman" w:hAnsi="Times New Roman" w:cs="Times New Roman"/>
          <w:b/>
          <w:sz w:val="28"/>
          <w:szCs w:val="28"/>
        </w:rPr>
        <w:t xml:space="preserve">, </w:t>
      </w:r>
      <w:hyperlink w:anchor="sub_8000" w:history="1">
        <w:r w:rsidRPr="00F126EB">
          <w:rPr>
            <w:rStyle w:val="a4"/>
            <w:rFonts w:ascii="Times New Roman" w:hAnsi="Times New Roman" w:cs="Times New Roman"/>
            <w:b w:val="0"/>
            <w:color w:val="auto"/>
            <w:sz w:val="28"/>
            <w:szCs w:val="28"/>
          </w:rPr>
          <w:t>2.2</w:t>
        </w:r>
      </w:hyperlink>
      <w:r w:rsidRPr="00C60ED2">
        <w:rPr>
          <w:rFonts w:ascii="Times New Roman" w:hAnsi="Times New Roman" w:cs="Times New Roman"/>
          <w:sz w:val="28"/>
          <w:szCs w:val="28"/>
        </w:rPr>
        <w:t xml:space="preserve">, 2.2.1, </w:t>
      </w:r>
      <w:hyperlink w:anchor="sub_10000" w:history="1">
        <w:r w:rsidRPr="00F126EB">
          <w:rPr>
            <w:rStyle w:val="a4"/>
            <w:rFonts w:ascii="Times New Roman" w:hAnsi="Times New Roman" w:cs="Times New Roman"/>
            <w:b w:val="0"/>
            <w:color w:val="auto"/>
            <w:sz w:val="28"/>
            <w:szCs w:val="28"/>
          </w:rPr>
          <w:t>2.2.2</w:t>
        </w:r>
      </w:hyperlink>
      <w:r w:rsidRPr="00F126EB">
        <w:rPr>
          <w:rFonts w:ascii="Times New Roman" w:hAnsi="Times New Roman" w:cs="Times New Roman"/>
          <w:b/>
          <w:sz w:val="28"/>
          <w:szCs w:val="28"/>
        </w:rPr>
        <w:t xml:space="preserve">, </w:t>
      </w:r>
      <w:hyperlink w:anchor="sub_11000" w:history="1">
        <w:r w:rsidRPr="00F126EB">
          <w:rPr>
            <w:rStyle w:val="a4"/>
            <w:rFonts w:ascii="Times New Roman" w:hAnsi="Times New Roman" w:cs="Times New Roman"/>
            <w:b w:val="0"/>
            <w:color w:val="auto"/>
            <w:sz w:val="28"/>
            <w:szCs w:val="28"/>
          </w:rPr>
          <w:t>2.2.3</w:t>
        </w:r>
      </w:hyperlink>
      <w:r w:rsidRPr="00F126EB">
        <w:rPr>
          <w:rFonts w:ascii="Times New Roman" w:hAnsi="Times New Roman" w:cs="Times New Roman"/>
          <w:b/>
          <w:sz w:val="28"/>
          <w:szCs w:val="28"/>
        </w:rPr>
        <w:t xml:space="preserve">, </w:t>
      </w:r>
      <w:hyperlink w:anchor="sub_12000" w:history="1">
        <w:r w:rsidRPr="00F126EB">
          <w:rPr>
            <w:rStyle w:val="a4"/>
            <w:rFonts w:ascii="Times New Roman" w:hAnsi="Times New Roman" w:cs="Times New Roman"/>
            <w:b w:val="0"/>
            <w:color w:val="auto"/>
            <w:sz w:val="28"/>
            <w:szCs w:val="28"/>
          </w:rPr>
          <w:t>2.2.4</w:t>
        </w:r>
      </w:hyperlink>
      <w:r w:rsidRPr="00F126EB">
        <w:rPr>
          <w:rFonts w:ascii="Times New Roman" w:hAnsi="Times New Roman" w:cs="Times New Roman"/>
          <w:b/>
          <w:sz w:val="28"/>
          <w:szCs w:val="28"/>
        </w:rPr>
        <w:t xml:space="preserve">, </w:t>
      </w:r>
      <w:hyperlink w:anchor="sub_13000" w:history="1">
        <w:r w:rsidRPr="00F126EB">
          <w:rPr>
            <w:rStyle w:val="a4"/>
            <w:rFonts w:ascii="Times New Roman" w:hAnsi="Times New Roman" w:cs="Times New Roman"/>
            <w:b w:val="0"/>
            <w:color w:val="auto"/>
            <w:sz w:val="28"/>
            <w:szCs w:val="28"/>
          </w:rPr>
          <w:t>2.2.5</w:t>
        </w:r>
      </w:hyperlink>
      <w:r w:rsidRPr="00F126EB">
        <w:rPr>
          <w:rFonts w:ascii="Times New Roman" w:hAnsi="Times New Roman" w:cs="Times New Roman"/>
          <w:b/>
          <w:sz w:val="28"/>
          <w:szCs w:val="28"/>
        </w:rPr>
        <w:t xml:space="preserve">, </w:t>
      </w:r>
      <w:hyperlink w:anchor="sub_14000" w:history="1">
        <w:r w:rsidRPr="00F126EB">
          <w:rPr>
            <w:rStyle w:val="a4"/>
            <w:rFonts w:ascii="Times New Roman" w:hAnsi="Times New Roman" w:cs="Times New Roman"/>
            <w:b w:val="0"/>
            <w:color w:val="auto"/>
            <w:sz w:val="28"/>
            <w:szCs w:val="28"/>
          </w:rPr>
          <w:t>2.2.6</w:t>
        </w:r>
      </w:hyperlink>
      <w:r w:rsidRPr="00C60ED2">
        <w:rPr>
          <w:rFonts w:ascii="Times New Roman" w:hAnsi="Times New Roman" w:cs="Times New Roman"/>
          <w:sz w:val="28"/>
          <w:szCs w:val="28"/>
        </w:rPr>
        <w:t>.</w:t>
      </w:r>
    </w:p>
    <w:p w:rsidR="00092ACD" w:rsidRPr="00C60ED2" w:rsidRDefault="00092ACD" w:rsidP="00092ACD">
      <w:pPr>
        <w:rPr>
          <w:rFonts w:ascii="Times New Roman" w:hAnsi="Times New Roman" w:cs="Times New Roman"/>
          <w:sz w:val="28"/>
          <w:szCs w:val="28"/>
        </w:rPr>
      </w:pPr>
      <w:bookmarkStart w:id="421" w:name="sub_199"/>
      <w:bookmarkEnd w:id="420"/>
      <w:r w:rsidRPr="00C60ED2">
        <w:rPr>
          <w:rFonts w:ascii="Times New Roman" w:hAnsi="Times New Roman" w:cs="Times New Roman"/>
          <w:sz w:val="28"/>
          <w:szCs w:val="28"/>
        </w:rPr>
        <w:t xml:space="preserve">9. Описание границ территорий планируемого размещения объектов капитального строительства, указанных в </w:t>
      </w:r>
      <w:hyperlink w:anchor="sub_3900" w:history="1">
        <w:r w:rsidRPr="00F126EB">
          <w:rPr>
            <w:rStyle w:val="a4"/>
            <w:rFonts w:ascii="Times New Roman" w:hAnsi="Times New Roman" w:cs="Times New Roman"/>
            <w:b w:val="0"/>
            <w:color w:val="auto"/>
            <w:sz w:val="28"/>
            <w:szCs w:val="28"/>
          </w:rPr>
          <w:t>таблице 39</w:t>
        </w:r>
      </w:hyperlink>
      <w:r w:rsidRPr="00C60ED2">
        <w:rPr>
          <w:rFonts w:ascii="Times New Roman" w:hAnsi="Times New Roman" w:cs="Times New Roman"/>
          <w:sz w:val="28"/>
          <w:szCs w:val="28"/>
        </w:rPr>
        <w:t xml:space="preserve"> в виде цифровых обозначений, содержится в </w:t>
      </w:r>
      <w:hyperlink w:anchor="sub_140" w:history="1">
        <w:r w:rsidRPr="00F126EB">
          <w:rPr>
            <w:rStyle w:val="a4"/>
            <w:rFonts w:ascii="Times New Roman" w:hAnsi="Times New Roman" w:cs="Times New Roman"/>
            <w:b w:val="0"/>
            <w:color w:val="auto"/>
            <w:sz w:val="28"/>
            <w:szCs w:val="28"/>
          </w:rPr>
          <w:t>таблице 40</w:t>
        </w:r>
      </w:hyperlink>
      <w:r w:rsidRPr="00C60ED2">
        <w:rPr>
          <w:rFonts w:ascii="Times New Roman" w:hAnsi="Times New Roman" w:cs="Times New Roman"/>
          <w:sz w:val="28"/>
          <w:szCs w:val="28"/>
        </w:rPr>
        <w:t xml:space="preserve"> в виде описания и, при необходимости, указания координат переломных точек линий, обозначающих такие границы.</w:t>
      </w:r>
    </w:p>
    <w:bookmarkEnd w:id="421"/>
    <w:p w:rsidR="00092ACD" w:rsidRPr="00C60ED2" w:rsidRDefault="00092ACD" w:rsidP="00092ACD">
      <w:pPr>
        <w:rPr>
          <w:rFonts w:ascii="Times New Roman" w:hAnsi="Times New Roman" w:cs="Times New Roman"/>
          <w:sz w:val="28"/>
          <w:szCs w:val="28"/>
        </w:rPr>
      </w:pPr>
    </w:p>
    <w:p w:rsidR="00092ACD" w:rsidRPr="00C60ED2" w:rsidRDefault="00092ACD" w:rsidP="00092ACD">
      <w:pPr>
        <w:jc w:val="right"/>
        <w:rPr>
          <w:rFonts w:ascii="Times New Roman" w:hAnsi="Times New Roman" w:cs="Times New Roman"/>
          <w:b/>
          <w:sz w:val="28"/>
          <w:szCs w:val="28"/>
        </w:rPr>
      </w:pPr>
      <w:bookmarkStart w:id="422" w:name="sub_3900"/>
      <w:r w:rsidRPr="00C60ED2">
        <w:rPr>
          <w:rStyle w:val="a3"/>
          <w:rFonts w:ascii="Times New Roman" w:hAnsi="Times New Roman" w:cs="Times New Roman"/>
          <w:b w:val="0"/>
          <w:color w:val="auto"/>
          <w:sz w:val="28"/>
          <w:szCs w:val="28"/>
        </w:rPr>
        <w:t>Таблица 39</w:t>
      </w:r>
    </w:p>
    <w:bookmarkEnd w:id="422"/>
    <w:p w:rsidR="00092ACD" w:rsidRPr="00C60ED2" w:rsidRDefault="00092ACD" w:rsidP="00092ACD">
      <w:pPr>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11"/>
        <w:gridCol w:w="1529"/>
        <w:gridCol w:w="1147"/>
        <w:gridCol w:w="2293"/>
        <w:gridCol w:w="1019"/>
        <w:gridCol w:w="1173"/>
      </w:tblGrid>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Индекс на картах</w:t>
            </w:r>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Группы объектов</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Объекты капитального строительства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Тип мероприятий</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Описание мероприятий</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Описание ТПРОКС</w:t>
            </w:r>
          </w:p>
        </w:tc>
        <w:tc>
          <w:tcPr>
            <w:tcW w:w="1173"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Стоимость реализации мероприятий</w:t>
            </w:r>
          </w:p>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(млн.руб.)</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w:t>
            </w:r>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5</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w:t>
            </w:r>
          </w:p>
        </w:tc>
        <w:tc>
          <w:tcPr>
            <w:tcW w:w="1173"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Г-23б</w:t>
            </w:r>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газопроводы высокого давления</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газопровод высокого давления до нового головного газорегуляторного пункта по ул. 2-й Мулянской, 9</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строительство газопровода высокого давления 1-й категории из поселка Красава до нового головного газорегуляторного пункта, планируемого к размещению по ул. 2-й Мулянской, 9, протяженностью 0,95 км (за пределами границ города Перми)</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148</w:t>
            </w:r>
          </w:p>
        </w:tc>
        <w:tc>
          <w:tcPr>
            <w:tcW w:w="1173"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bookmarkStart w:id="423" w:name="sub_1394"/>
            <w:r w:rsidRPr="00C60ED2">
              <w:rPr>
                <w:rFonts w:ascii="Times New Roman" w:hAnsi="Times New Roman" w:cs="Times New Roman"/>
                <w:sz w:val="16"/>
                <w:szCs w:val="16"/>
              </w:rPr>
              <w:t>К-4</w:t>
            </w:r>
            <w:bookmarkEnd w:id="423"/>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напорные коллекторы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напорный коллектор главной насосной станции «Правый берег» (2-я нитка)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строительство 2-й нитки напорного коллектора, выполнение нормативных требований к КНС 1-й категории (диаметр 1000 мм, протяженность 4300 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64</w:t>
            </w:r>
          </w:p>
        </w:tc>
        <w:tc>
          <w:tcPr>
            <w:tcW w:w="1173"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130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bookmarkStart w:id="424" w:name="sub_1397"/>
            <w:r w:rsidRPr="00C60ED2">
              <w:rPr>
                <w:rFonts w:ascii="Times New Roman" w:hAnsi="Times New Roman" w:cs="Times New Roman"/>
                <w:sz w:val="16"/>
                <w:szCs w:val="16"/>
              </w:rPr>
              <w:t>К-7</w:t>
            </w:r>
            <w:bookmarkEnd w:id="424"/>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напорные коллекторы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напорный коллектор от насосной станции РНС-3 (3-я нитка)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строительство 3-й нитки напорного коллектора для обеспечения производительности 225 тыс.куб.м в сутки, диаметр 1400 мм, протяженность 15650 м (часть, расположенная за пределами границы города Перми)</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66</w:t>
            </w:r>
          </w:p>
        </w:tc>
        <w:tc>
          <w:tcPr>
            <w:tcW w:w="1173"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470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Э-20</w:t>
            </w:r>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линии электропередачи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воздушная линия электропередачи напряжением 220 кВ до электроподстанции «Соболи»</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строительство ВЛ 220 кВ до ПС «Соболи», протяженностью на территории города Перми 21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268</w:t>
            </w:r>
          </w:p>
        </w:tc>
        <w:tc>
          <w:tcPr>
            <w:tcW w:w="1173"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Э-37</w:t>
            </w:r>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линии электропередачи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воздушная линия электропередачи напряжением 110 кВ «Соболи - Владимирская-2»</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воздушная линия электропередачи напряжением 110 кВ «Соболи - Владимирская-2» протяженностью 1 х 1 км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238</w:t>
            </w:r>
          </w:p>
        </w:tc>
        <w:tc>
          <w:tcPr>
            <w:tcW w:w="1173"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Э-43</w:t>
            </w:r>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линии электропередачи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воздушно-кабельная линия электропередачи напряжением 110 кВ «Звезда - Машиностроитель»</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строительство участка двухцепной воздушно-кабельной линии электропередачи напряжением 110 кВ «Звезда - Машиностроитель», протяженностью 2 х 9 км (часть, расположенная за пределами границы города Перми)</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256</w:t>
            </w:r>
          </w:p>
        </w:tc>
        <w:tc>
          <w:tcPr>
            <w:tcW w:w="1173"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285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Э-55</w:t>
            </w:r>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линии электропередачи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воздушная линия электропередачи напряжением 35 кВ «ТЭЦ-9 - Водозабор-2»</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реконструкция воздушной линия электропередачи напряжением 35 кВ «ТЭЦ-9 - Водозабор-2», замена АС-70 на АС-120, протяженностью 26 км (часть, расположенная за пределами границы города Перми)</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226</w:t>
            </w:r>
          </w:p>
        </w:tc>
        <w:tc>
          <w:tcPr>
            <w:tcW w:w="1173"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Э-58</w:t>
            </w:r>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линии электропередачи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воздушные линии электропередачи напряжением 110 кВ «КамГЭС - Дивья», «КамГЭС - Бобки - Дивья»</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по техническому состоянию</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реконструкция воздушных линий электропередачи напряжением 110 кВ «КамГЭС - Дивья», «КамГЭС - Бобки - Дивья», протяженностью 39 км (часть, расположенная за пределами границы города Перми)</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270</w:t>
            </w:r>
          </w:p>
        </w:tc>
        <w:tc>
          <w:tcPr>
            <w:tcW w:w="1173"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414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Э-59</w:t>
            </w:r>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линии электропередачи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воздушная линия электропередачи напряжением 110 кВ «ТЭЦ-9 - Машиностроитель», цепи 1, 2</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реконструкция воздушной линии электропередачи напряжением 110 кВ «ТЭЦ-9 - Машиностроитель» (цепи 1, 2), замена провода АС-150 на АС-240, протяженностью 2 х 16 км (часть, расположенная за пределами границы города Перми)</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271</w:t>
            </w:r>
          </w:p>
        </w:tc>
        <w:tc>
          <w:tcPr>
            <w:tcW w:w="1173"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Э-60</w:t>
            </w:r>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линии электропередачи</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воздушная линия электропередачи напряжением 110 кВ «Машиностроитель - Оверята»</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реконструкция с увеличением пропускной способности</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реконструкция воздушной линии электропередачи напряжением 110 кВ «Машиностроитель - Оверята» с переходом через р. Каму, замена провода М-95 на АС-150, протяженностью 2 х 5 км (часть, расположенная за пределами границы города Перми)</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272</w:t>
            </w:r>
          </w:p>
        </w:tc>
        <w:tc>
          <w:tcPr>
            <w:tcW w:w="1173"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К-25а</w:t>
            </w:r>
          </w:p>
        </w:tc>
        <w:tc>
          <w:tcPr>
            <w:tcW w:w="1911"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rPr>
                <w:rFonts w:ascii="Times New Roman" w:hAnsi="Times New Roman" w:cs="Times New Roman"/>
                <w:sz w:val="16"/>
                <w:szCs w:val="16"/>
              </w:rPr>
            </w:pPr>
            <w:r w:rsidRPr="00C60ED2">
              <w:rPr>
                <w:rFonts w:ascii="Times New Roman" w:hAnsi="Times New Roman" w:cs="Times New Roman"/>
                <w:sz w:val="16"/>
                <w:szCs w:val="16"/>
              </w:rPr>
              <w:t>напорные коллекторы</w:t>
            </w:r>
          </w:p>
        </w:tc>
        <w:tc>
          <w:tcPr>
            <w:tcW w:w="152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напорные коллекторы от насосной станции «Хмели-2» до напорных коллекторов насосной станции РНС-3</w:t>
            </w:r>
          </w:p>
        </w:tc>
        <w:tc>
          <w:tcPr>
            <w:tcW w:w="1147"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center"/>
              <w:rPr>
                <w:rFonts w:ascii="Times New Roman" w:hAnsi="Times New Roman" w:cs="Times New Roman"/>
                <w:sz w:val="16"/>
                <w:szCs w:val="16"/>
              </w:rPr>
            </w:pPr>
            <w:r w:rsidRPr="00C60ED2">
              <w:rPr>
                <w:rFonts w:ascii="Times New Roman" w:hAnsi="Times New Roman" w:cs="Times New Roman"/>
                <w:sz w:val="16"/>
                <w:szCs w:val="16"/>
              </w:rPr>
              <w:t>новое строительство</w:t>
            </w:r>
          </w:p>
        </w:tc>
        <w:tc>
          <w:tcPr>
            <w:tcW w:w="2293"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строительство двух ниток напорных коллекторов (диаметр 500 мм, протяженность 1100 м)</w:t>
            </w:r>
          </w:p>
        </w:tc>
        <w:tc>
          <w:tcPr>
            <w:tcW w:w="1019"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88</w:t>
            </w:r>
          </w:p>
        </w:tc>
        <w:tc>
          <w:tcPr>
            <w:tcW w:w="1173"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20</w:t>
            </w:r>
          </w:p>
        </w:tc>
      </w:tr>
    </w:tbl>
    <w:p w:rsidR="00092ACD" w:rsidRPr="00C60ED2" w:rsidRDefault="00092ACD" w:rsidP="00092ACD">
      <w:pPr>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bookmarkStart w:id="425" w:name="sub_1910"/>
      <w:r w:rsidRPr="00C60ED2">
        <w:rPr>
          <w:rFonts w:ascii="Times New Roman" w:hAnsi="Times New Roman" w:cs="Times New Roman"/>
          <w:sz w:val="28"/>
          <w:szCs w:val="28"/>
        </w:rPr>
        <w:t xml:space="preserve">10. Мероприятие с индексом Э-20, указанное в </w:t>
      </w:r>
      <w:hyperlink w:anchor="sub_3900" w:history="1">
        <w:r w:rsidRPr="00F126EB">
          <w:rPr>
            <w:rStyle w:val="a4"/>
            <w:rFonts w:ascii="Times New Roman" w:hAnsi="Times New Roman" w:cs="Times New Roman"/>
            <w:b w:val="0"/>
            <w:color w:val="auto"/>
            <w:sz w:val="28"/>
            <w:szCs w:val="28"/>
          </w:rPr>
          <w:t>таблице 39</w:t>
        </w:r>
      </w:hyperlink>
      <w:r w:rsidRPr="00C60ED2">
        <w:rPr>
          <w:rFonts w:ascii="Times New Roman" w:hAnsi="Times New Roman" w:cs="Times New Roman"/>
          <w:sz w:val="28"/>
          <w:szCs w:val="28"/>
        </w:rPr>
        <w:t>, является предложением органам государственной власти Пермского края в отношении учета в документах территориального планирования предлагаемых территорий размещения объектов капитального строительства инженерно-технической инфраструктуры регионального значения.</w:t>
      </w:r>
    </w:p>
    <w:bookmarkEnd w:id="425"/>
    <w:p w:rsidR="00092ACD" w:rsidRPr="00C60ED2" w:rsidRDefault="00092ACD" w:rsidP="00092ACD">
      <w:pPr>
        <w:rPr>
          <w:rFonts w:ascii="Times New Roman" w:hAnsi="Times New Roman" w:cs="Times New Roman"/>
          <w:sz w:val="28"/>
          <w:szCs w:val="28"/>
        </w:rPr>
      </w:pPr>
    </w:p>
    <w:p w:rsidR="00092ACD" w:rsidRPr="00C60ED2" w:rsidRDefault="00092ACD" w:rsidP="00092ACD">
      <w:pPr>
        <w:pStyle w:val="1"/>
        <w:rPr>
          <w:rFonts w:ascii="Times New Roman" w:hAnsi="Times New Roman" w:cs="Times New Roman"/>
          <w:color w:val="auto"/>
          <w:sz w:val="28"/>
          <w:szCs w:val="28"/>
        </w:rPr>
      </w:pPr>
      <w:bookmarkStart w:id="426" w:name="sub_10110"/>
      <w:r w:rsidRPr="00C60ED2">
        <w:rPr>
          <w:rFonts w:ascii="Times New Roman" w:hAnsi="Times New Roman" w:cs="Times New Roman"/>
          <w:color w:val="auto"/>
          <w:sz w:val="28"/>
          <w:szCs w:val="28"/>
        </w:rPr>
        <w:t>Глава 10. Дополнительные положения о границах территорий планируемого размещения объектов капитального строительства</w:t>
      </w:r>
    </w:p>
    <w:bookmarkEnd w:id="426"/>
    <w:p w:rsidR="00092ACD" w:rsidRPr="00C60ED2" w:rsidRDefault="00092ACD" w:rsidP="00092ACD">
      <w:pPr>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bookmarkStart w:id="427" w:name="sub_1101"/>
      <w:r w:rsidRPr="00C60ED2">
        <w:rPr>
          <w:rFonts w:ascii="Times New Roman" w:hAnsi="Times New Roman" w:cs="Times New Roman"/>
          <w:sz w:val="28"/>
          <w:szCs w:val="28"/>
        </w:rPr>
        <w:t xml:space="preserve">1. Описание границ территорий планируемого размещения объектов капитального строительства транспортной и инженерно-технической инфраструктуры, определенных в </w:t>
      </w:r>
      <w:hyperlink w:anchor="sub_2100" w:history="1">
        <w:r w:rsidRPr="00F126EB">
          <w:rPr>
            <w:rStyle w:val="a4"/>
            <w:rFonts w:ascii="Times New Roman" w:hAnsi="Times New Roman" w:cs="Times New Roman"/>
            <w:b w:val="0"/>
            <w:color w:val="auto"/>
            <w:sz w:val="28"/>
            <w:szCs w:val="28"/>
          </w:rPr>
          <w:t>таблицах 21-39</w:t>
        </w:r>
      </w:hyperlink>
      <w:r w:rsidRPr="00C60ED2">
        <w:rPr>
          <w:rFonts w:ascii="Times New Roman" w:hAnsi="Times New Roman" w:cs="Times New Roman"/>
          <w:sz w:val="28"/>
          <w:szCs w:val="28"/>
        </w:rPr>
        <w:t xml:space="preserve"> в графе «Описание ТПРОКС», представлено в </w:t>
      </w:r>
      <w:hyperlink w:anchor="sub_140" w:history="1">
        <w:r w:rsidRPr="00F126EB">
          <w:rPr>
            <w:rStyle w:val="a4"/>
            <w:rFonts w:ascii="Times New Roman" w:hAnsi="Times New Roman" w:cs="Times New Roman"/>
            <w:b w:val="0"/>
            <w:color w:val="auto"/>
            <w:sz w:val="28"/>
            <w:szCs w:val="28"/>
          </w:rPr>
          <w:t>таблице 40</w:t>
        </w:r>
      </w:hyperlink>
      <w:r w:rsidRPr="00C60ED2">
        <w:rPr>
          <w:rFonts w:ascii="Times New Roman" w:hAnsi="Times New Roman" w:cs="Times New Roman"/>
          <w:sz w:val="28"/>
          <w:szCs w:val="28"/>
        </w:rPr>
        <w:t>.</w:t>
      </w:r>
    </w:p>
    <w:bookmarkEnd w:id="427"/>
    <w:p w:rsidR="00092ACD" w:rsidRPr="00C60ED2" w:rsidRDefault="00092ACD" w:rsidP="00092ACD">
      <w:pPr>
        <w:rPr>
          <w:rFonts w:ascii="Times New Roman" w:hAnsi="Times New Roman" w:cs="Times New Roman"/>
          <w:sz w:val="28"/>
          <w:szCs w:val="28"/>
        </w:rPr>
      </w:pPr>
    </w:p>
    <w:p w:rsidR="00092ACD" w:rsidRPr="00C60ED2" w:rsidRDefault="00092ACD" w:rsidP="00092ACD">
      <w:pPr>
        <w:jc w:val="right"/>
        <w:rPr>
          <w:rFonts w:ascii="Times New Roman" w:hAnsi="Times New Roman" w:cs="Times New Roman"/>
          <w:b/>
          <w:sz w:val="28"/>
          <w:szCs w:val="28"/>
        </w:rPr>
      </w:pPr>
      <w:bookmarkStart w:id="428" w:name="sub_140"/>
      <w:r w:rsidRPr="00C60ED2">
        <w:rPr>
          <w:rStyle w:val="a3"/>
          <w:rFonts w:ascii="Times New Roman" w:hAnsi="Times New Roman" w:cs="Times New Roman"/>
          <w:b w:val="0"/>
          <w:color w:val="auto"/>
          <w:sz w:val="28"/>
          <w:szCs w:val="28"/>
        </w:rPr>
        <w:t>Таблица 40</w:t>
      </w:r>
    </w:p>
    <w:bookmarkEnd w:id="428"/>
    <w:p w:rsidR="00092ACD" w:rsidRPr="00C60ED2" w:rsidRDefault="00092ACD" w:rsidP="00092ACD">
      <w:pPr>
        <w:rPr>
          <w:rFonts w:ascii="Times New Roman" w:hAnsi="Times New Roman" w:cs="Times New Roman"/>
          <w:sz w:val="28"/>
          <w:szCs w:val="28"/>
        </w:rPr>
      </w:pPr>
    </w:p>
    <w:tbl>
      <w:tblPr>
        <w:tblW w:w="99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540"/>
        <w:gridCol w:w="4760"/>
        <w:gridCol w:w="2800"/>
      </w:tblGrid>
      <w:tr w:rsidR="00092ACD" w:rsidRPr="00C60ED2" w:rsidTr="009321DB">
        <w:tc>
          <w:tcPr>
            <w:tcW w:w="851" w:type="dxa"/>
            <w:vMerge w:val="restart"/>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Номер описания ТПРОКС</w:t>
            </w:r>
          </w:p>
        </w:tc>
        <w:tc>
          <w:tcPr>
            <w:tcW w:w="1540" w:type="dxa"/>
            <w:vMerge w:val="restart"/>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Индекс объекта на картах</w:t>
            </w:r>
          </w:p>
        </w:tc>
        <w:tc>
          <w:tcPr>
            <w:tcW w:w="7560" w:type="dxa"/>
            <w:gridSpan w:val="2"/>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Описание границ территорий планируемого размещения объектов капитального строительства (ТПРОКС) с координатами переломных точек</w:t>
            </w:r>
          </w:p>
        </w:tc>
      </w:tr>
      <w:tr w:rsidR="00092ACD" w:rsidRPr="00C60ED2" w:rsidTr="009321DB">
        <w:tc>
          <w:tcPr>
            <w:tcW w:w="851" w:type="dxa"/>
            <w:vMerge/>
            <w:tcBorders>
              <w:top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1540" w:type="dxa"/>
            <w:vMerge/>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X</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jc w:val="center"/>
              <w:rPr>
                <w:rFonts w:ascii="Times New Roman" w:hAnsi="Times New Roman" w:cs="Times New Roman"/>
                <w:sz w:val="16"/>
                <w:szCs w:val="16"/>
              </w:rPr>
            </w:pPr>
            <w:r w:rsidRPr="00C60ED2">
              <w:rPr>
                <w:rFonts w:ascii="Times New Roman" w:hAnsi="Times New Roman" w:cs="Times New Roman"/>
                <w:sz w:val="16"/>
                <w:szCs w:val="16"/>
              </w:rPr>
              <w:t>Y</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Тр-12б</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территорий определяется линией, ограничивающей полосу, имеющую ширину 36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-1827,3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-1050,2;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-1658,4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-1068,3;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-1926,6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-1033,9;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-2081,3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-988,2;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-2177,4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-980,1;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-2323,4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-992,4;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Тр-12в</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14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-1658,4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-1068,3;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3</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Тр-12г</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70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-2323,4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-992,4;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4</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Тр-13б</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32 метра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-5500,6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1636,2;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5</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Тр-13в</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28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-5500,6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1636,2;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-5478,8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1802,8;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6</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Тр-13г</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28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-5312,2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2333,8;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-5324,7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2328,1;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-5331,7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2320,9;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-5338,5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2309,2;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-5352,5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2286,5;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-5368,6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2261,2;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-5432,7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2155,5;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-5523,9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2005,1;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-5548,7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1963,6;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-5555,4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1949,7;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-5555,9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1940,5;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-5553,5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1932,6;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-5550,3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1925,8;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-5478,8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1802,8;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-4598,8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2469,0;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-4655,1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2459,6;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-4705,4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2449,9;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-4756,6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2439,6;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-4847,9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2422,2;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-4912,0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2409,4;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-4957,6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2399,9;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-5003,0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2391,9;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-5047,0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2382,8;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-5161,9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2364,0;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-5266,3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2342,9;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7</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Тр-14а</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36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-4590,7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540,8;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-4581,7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573,6;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-4579,9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600,0;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-4579,9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629,4;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-4584,9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721,7;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-5184,6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-362,9;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-5149,5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-323,9;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-5072,4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-240,3;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-5054,8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-221,1;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-5005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-169,5;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-4990,9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-153,3;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-4975,0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-131,9;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-4957,9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-103,8;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-4940,5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-75,3;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-4852,0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82,9;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-4739,5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282,7;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-4706,1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341,2;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-4665,1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413,8;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-4601,2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520,0;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-5267,0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-455,3;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-5322,9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-516,2;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-5332,1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-525,7;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-5342,3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-537,4;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-5351,8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-546,0;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-5359,9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-549,6;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-5372,2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-552,1;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-5386,3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-554,2;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-5427,5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-555,9;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-5461,7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-557,2;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-5533,6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-559,6;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-5621,0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-562,9;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-5714,2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-567,0;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X33 = -5788,5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Y33 = -572,3;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8</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Тр-14б</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33 метра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-6104,7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-179,3;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-6114,5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-52,9;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-6114,5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-46,2;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-6116,8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-39,4;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-6119,4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-33,3;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-6129,5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-20,3;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-6132,6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-11,0;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-6143,8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74,9;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-6156,9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177,1;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-6171,7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303,8;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-6186,0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425,9;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-6198,5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527,0;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-6199,0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537,3;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-6198,6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544,8;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9</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Тр-14в</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33 метра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-6104,7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-179,3;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-6108,3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-204,6;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-6039,3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-286,6;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-5788,5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-572,3;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10</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Тр-15</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42,5 метра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2117,1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4540,1;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2105,4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4539,3;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2093,9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4537,4;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2083,8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4533,8;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2074,0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4528,4;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2064,2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4519,0;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2050,4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4500,8;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1912,3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4306,1;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1896,2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4284,0;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1886,6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4269,9;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1737,2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4026,9;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1733,3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4021,1;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1728,8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4015,3;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1724,5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4011,8;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1718,7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4008,6;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1712,4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4006,2;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1703,3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4003,7;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1674,7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3998,7;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1594,6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3982,4;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1584,0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3979,1;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1574,3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3974,5;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1563,9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3966,6;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11</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Тр-16а</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14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-1678,8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-1575,4;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-1691,7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-1395,9;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-1716,1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-1339,2;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-1773,6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-1330,3;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-1763,9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-1227,8;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-1794,9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-1103,3;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-1827,3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-1050,2;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12</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Тр-16б</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14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-1658,4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-1068,3;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-1643,3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-1257,0;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-1614,6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-1359,5;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-1602,6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-1375,0;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13</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Тр-17а</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42,5 метра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-3107,4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-1926,9;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-3115,8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-1921,2;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-3121,6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-1914,7;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-3127,3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-1903,8;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-3132,7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-1889,4;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-3188,0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-1652,1;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-3246,8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-1400,6;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-3275,3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-1278,9;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-3320,3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-1210,4;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14</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Тр-17б</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42,5 метра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-3341,4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-2360,6;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-3315,3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-2313,6;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-3243,6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-2180,2;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-3107,4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-1926,9;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15</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Тр-17в</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49,5 метра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-3341,4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-2360,6;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-3309,5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-2378,1;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-3259,6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-2405,4;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-3209,2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-2433,2;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-3118,4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-2482,9;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-3107,3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-2488,7;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-3013,5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-2548,2;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-3003,1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-2645,7;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16</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Тр-17д</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47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-3320,3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-1210,4;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17</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Тр-17к</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26,5 метра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-2651,9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-5762,8;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18</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Тр-19а</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49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2564,6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4958,3;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19</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Тр-20в</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26,5 метра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-940,5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3135,7;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20</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Тр-24</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36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-3563,8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1563,4;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21</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Тр-25</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56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-2238,3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-909,7;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22</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Тр-26</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25,5 метра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26,2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1759;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23</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Тр-28в</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36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-1683,5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3854,7;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-1717,5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3782,4;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-1728,3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3763,2;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-1741,2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3742,8;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-1757,4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3722,3;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-1773,4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3704,6;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-1795,0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3687,2;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-1821,9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3668,8;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-1859,1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3644,2;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-1918,2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3599,6;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-2040,7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3443,5;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24</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Тр-28г</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36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-2040,7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3443,5;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-2037,8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3361,4;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-2045,3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3279,3;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-2055,5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3157,4;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-2059,4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3132,6;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25</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Тр-29</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24,5 метра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-209,2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2772,7;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26</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Тр-30</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14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-1637,6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-1580,3;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-1636,8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-1609,9;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-1637,3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-1635,9;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-1642,1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-1682,3;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-1649,1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-1712,5;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-1662,0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-1734,9;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-1692,4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-1769,6;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-1692,4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-1802,6;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-1682,3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-1842,0;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-1647,8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-1878,0;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-1597,5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-1967,1;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-1562,4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-2003,1;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-1492,6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-1998,5;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27</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Тр-31</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14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-1700,5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-1063,8;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-1714,5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-1033,6;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-1774,2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-890,1;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-1804,4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-773,6;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-1831,8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-742,6;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-1876,0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-496,0;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-1879,3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-548,6;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-1875,7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-665,8;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-1875,1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-673,5;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-1861,2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-710,4;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28</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Тр-32</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14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277,0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1565,9;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285,8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1622,5;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281,1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1703,6;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259,7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1783,6;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249,6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1826,4;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232,6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1877,4;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221,2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1906,9;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211,3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1914,0;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196,0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1911,5;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175,9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1904,7;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29</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Тр-34а</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36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-3003,1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-2645,7;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-2988,4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-2554,4;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-2885,6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-2325,3;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-2874,6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-2298,4;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-2840,6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-2207,8;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-2814,0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-2137,4;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-2790,9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-2085,9;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-2783,7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-2071,6;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-2763,5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-2031,6;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-2716,5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-1948,3;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-2693,8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-1906,9;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-2658,4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-1841,2;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-2626,3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-1779,2;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-2588,4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-1710,0;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-2562,0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-1660,9;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-2542,9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-1622,9;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-2524,0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-1586,6;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-2510,0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-1544,8;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-2492,0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-1464,4;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-2461,0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-1332,6;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-2452,4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-1296,5;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-2444,5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-1266,1;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-2438,0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-1242,0;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-2430,8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-1224,2;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-2405,6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-1167,0;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-2393,6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-1140,6;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-2382,1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-1113,0;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-2349,1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-1045,9;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-2334,9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-1016,3;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-2323,3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-992,3;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-2316,0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-978,6;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-2309,1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-965,5;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X33 = -2247,0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Y33 = -834,8;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X34 = -2229,4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Y34 = -798,3;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X35 = -2208,1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Y35 = -755,3;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X36 = -2202,3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Y36 = -744,6;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X37 = -2194,4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Y37 = -731,2;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X38 = -2169,6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Y38 = -701,8;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X39 = -2141,3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Y39 = -664,7;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X40 = -2098,2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Y40 = -614,9;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X41 = -2081,5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Y41 = -597,3;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X42 = -2062,3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Y42 = -581,8;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X43 = -2051,6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Y43 = -575,4;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X44 = -2046,9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Y44 = -572,5;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X45 = -2042,1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Y45 = -569,6;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X46 = -2031,8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Y46 = -563,9;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X47 = -2019,6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Y47 = -558,2;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X48 = -2004,2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Y48 = -551,5;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X49 = -1966,0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Y49 = -535,0;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X50 = -1923,3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Y50 = -515,7;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X51 = -1902,2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Y51 = -507,4;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X52 = -1881,9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Y52 = -498,5;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X53 = -1866,0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Y53 = -491,8;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X54 = -1854,7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Y54 = -486,3;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X55 = -1840,0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Y55 = -478,1;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X56 = -1830,3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Y56 = -470,8;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X57 = -1821,3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Y57 = -462,7;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X58 = -1809,5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Y58 = -449,7;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X59 = -1751,7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Y59 = -383,4;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X60 = -1704,4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Y60 = -331,1;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X61 = -1693,5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Y61 = -320,1;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X62 = -1680,5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Y62 = -307,6;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X63 = -1665,6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Y63 = -293,7;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X64 = -1655,4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Y64 = -284,5;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X65 = -1642,7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Y65 = -273,6;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X66 = -1616,3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Y66 = -250,4;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X67 = -1586,9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Y67 = -222,9;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X68 = -1442,8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Y68 = -179,3;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30</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Тр-35</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43 метра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-3355,6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-1012,0;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-3253,3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-1003,2;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-3133,3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-994,0;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-3015,7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-983,2;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-2925,5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-973,3;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-2882,3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-969,6;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-2837,6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-966,0;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-2786,4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-961,1;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-2746,3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-957,6;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-2709,8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-954,3;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-2692,5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-953,1;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-2672,1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-952,6;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-2629,4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-951,8;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-2580,6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-950,7;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-2561,4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-951,0;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-2546,5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-952,6;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-2511,2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-958,8;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-2469,6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-966,5;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-2453,4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-969,6;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-2436,3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-973,1;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-2358,8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-994,5;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-2323,4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-992,4;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31</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Тр-40</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97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-1656,6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-2386,4;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32</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Тр-41</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56,6 метра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1159,1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-1091,4;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33</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Тр-42</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30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532,6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1112,3;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34</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Тр-43</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40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-635,6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202,1;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35</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Тр-44</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30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-97,0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704,7;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36</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Тр-45</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45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-690,9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-326,1;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37</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Тр-46</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64 метра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-1135,5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193,1;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38</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Тр-48</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20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-1908,9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4544,3;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39</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Тр-50а</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50,75 метра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-1789,9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-5996,5;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-1749,7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-5874,3;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-1746,5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-5791,1;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-1735,7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-5284,6;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-1734,2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-5204,4;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-1732,6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-5173,8;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-1729,8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-5154,5;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-1726,6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-5136,5;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-1721,7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-5120,9;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-1715,3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-5107,2;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-1708,3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-5093,2;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-1701,2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-5082,0;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-1690,1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-5068,6;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-1637,1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-5010,2;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-1590,8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-4962,9;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-1559,7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-4930,1;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-1532,3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-4901,2;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-1496,3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-4862,3;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-1477,0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-4843,3;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-1462,7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-4828,0;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-1451,5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-4815,3;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-1444,1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-4806,0;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-1437,6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-4795,4;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-1430,9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-4780,4;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-1427,9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-4769,5;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-1425,4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-4754,9;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-1423,3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-4739,6;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-1421,3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-4726,0;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-1419,9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-4708,9;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-1419,7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-4699,4;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-1419,7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-4689,2;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-1421,3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-4676,2;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X33 = -1424,3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Y33 = -4657,9;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X34 = -1428,7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Y34 = -4634,3;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X35 = -1434,5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Y35 = -4609,3;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X36 = -1440,0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Y36 = -4587,4;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X37 = -1447,9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Y37 = -4561,0;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X38 = -1453,7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Y38 = -4544,9;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X39 = -1462,0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Y39 = -4525,1;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X40 = -1470,0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Y40 = -4501,3;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X41 = -1476,3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Y41 = -4484,7;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X42 = -1480,7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Y42 = -4463,6;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X43 = -1483,5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Y43 = -4442,2;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X44 = -1485,7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Y44 = -4423,3;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X45 = -1487,6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Y45 = -4406,6;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X46 = -1489,9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Y46 = -4386,2;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X47 = -1491,9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Y47 = -4368,4;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X48 = -1491,9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Y48 = -4354,0;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X49 = -1489,9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Y49 = -4342,4;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X50 = -1485,4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Y50 = -4330,3;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X51 = -1477,6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Y51 = -4316,4;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X52 = -1446,3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Y52 = -4279,1;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X53 = -1423,7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Y53 = -4250,5;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X54 = -1400,0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Y54 = -4225,3;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X55 = -1412,0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Y55 = -4190,0;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X56 = -1413,4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Y56 = -4176,3;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X57 = -1416,4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Y57 = -4056,2;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X58 = -1416,9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Y58 = -4033,5;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X59 = -1418,6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Y59 = -4013,1;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X60 = -1420,9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Y60 = -3996,6;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X61 = -1437,2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Y61 = -3869,2;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X62 = -1442,9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Y62 = -3814,6;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X63 = -1448,8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Y63 = -3766,5;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X64 = -1453,3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Y64 = -3722,6;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X65 = -1459,2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Y65 = -3666,9;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X66 = -1464,6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Y66 = -3622,1;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X67 = -1473,3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Y67 = -3542,8;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X68 = -1477,7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Y68 = -3505,0;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X69 = -1485,0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Y69 = -3437,6;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X70 = -1491,1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Y70 = -3395,3;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X71 = -1502,2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Y71 = -3305,6;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X72 = -1510,8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Y72 = -3240,3;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X73 = -1512,9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Y73 = -3225,7;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X74 = -1517,3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Y74 = -3201,7;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X75 = -1522,0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Y75 = -3175,7;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X76 = -1525,7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Y76 = -3157,4;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X77 = -1524,4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Y77 = -3065,3;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X78 = -1535,0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Y78 = -2947,5;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X79 = -1540,8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Y79 = -2883,5;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X80 = -1536,3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Y80 = -2716,6;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X81 = -1530,1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Y81 = -2513,0;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40</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Тр-50б</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26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-1530,1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-2513;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41</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Тр-51а</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34,8 метра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9482,5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9146,3;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9859,0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8444,9;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10114,7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7937,1;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10180,0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7816,6;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10222,0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7751,6;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10249,9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7710,5;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10258,3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7700,4;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10307,0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7645,8;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10373,6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7614,7;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10476,9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7586,1;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42</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Тр-51б</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34,8 метра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9482,5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9146,3;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9467,3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9157,0;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9457,4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9164,4;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9393,8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9212,6;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9359,9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9236,1;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9297,1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9283,3;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9263,2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9315,5;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9152,0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9427,7;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9106,5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9475,5;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9063,0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9521,3;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9025,0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9564,9;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8979,3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9626,8;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8894,8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9740,6;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8818,0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9844,1;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8804,1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9861,8;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8773,2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9900,9;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8744,6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9942,8;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8727,9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9966,0;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8674,9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10039,2;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8611,0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10125,2;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8564,0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10189,5;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8509,7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10264,0;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8462,7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10327,4;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8418,2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10389,8;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8371,5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10453,0;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8325,7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10515,2;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8283,9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10572,2;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8245,5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10622,3;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8195,7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10691,1;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8155,1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10746,3;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8127,5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10783,6;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8112,9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10804,2;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X33 = 8092,7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Y33 = 10832,5;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X34 = 8097,1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Y34 = 10874,8;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X35 = 8104,0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Y35 = 10974,4;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X36 = 8109,6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Y36 = 11053,0;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X37 = 8113,4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Y37 = 11107,4;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X38 = 8114,5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Y38 = 11140,8;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X39 = 8115,0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Y39 = 11200,7;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X40 = 8115,0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Y40 = 11279,0;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X41 = 8115,0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Y41 = 11421,7;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43</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Тр-53а</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29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-515,9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5052,5;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-510,0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5060,2;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-487,7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5100,6;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-475,5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5118,5;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-466,9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5130,5;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-415,2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5206,1;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-360,1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5283,3;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-346,2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5301,5;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-332,9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5316,8;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-321,6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5332,2;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-306,8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5351,6;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-289,4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5374,2;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-35,6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5764,3;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48,9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5903,3;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287,2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6295,1;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44</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Тр-53б</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29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2107,6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7642,8;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1409,0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7514,9;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1130,0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7432,4;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812,7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7179,1;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287,2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6295,1;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45</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Тр-53в</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29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3772,1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6982,9;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3757,7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6983,6;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3728,1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6990,0;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3586,6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7043,1;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3497,5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7079,6;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3421,0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7115,5;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3411,4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7118,9;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3373,1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7132,2;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3327,3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7152,5;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3235,7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7198,0;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3061,3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7247,8;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3062,5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7266,1;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3063,7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7295,8;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3063,5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7312,2;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3061,7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7326,2;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3056,3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7339,3;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3049,4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7357,7;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3045,5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7378,4;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3038,6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7401,8;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3033,4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7412,9;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3017,9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7443,8;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3001,2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7469,0;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2994,4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7483,1;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2984,8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7500,7;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2965,4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7533,8;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2959,7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7544,2;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2950,2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7564,6;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2940,3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7580,8;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2933,2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7592,6;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2863,7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7767,0;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2637,2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7734,3;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2107,6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7642,8;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46</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Тр-53г</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29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-1291,5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4949,3;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-544,5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5010,4;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-515,9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5052,5;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47</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Тр-53д</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29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-1342,6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4666,5;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-1291,5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4949,3;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48</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Тр-54а</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40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13661,1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10950,6;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49</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Тр-54б</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130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-7259,8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9223,0;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50</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Тр-55</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93 метра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-1409,3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-2977,3;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51</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Тр-58</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18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-1164,7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-2964,2;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-1467,8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-2899,6;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-1540,8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-2883,5;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59</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К-1</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полосу, имеющую ширину 25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-1522,7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-259,3;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-1399,3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258,2;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-1491,4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628,5;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-1500,6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662,7;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-1505,8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694,4;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-1505,3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721,4;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-1497,2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744,0;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-1480,6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775,1;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-1428,7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894,0;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-1334,6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1094,2;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-1294,5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1249,9;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-1260,6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1302,5;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-1161,3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1460,6;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-1062,3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1626,8;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-982,5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1741,7;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-907,5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1883,8;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-876,7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1910,8;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-851,6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1919,4;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-822,0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1927,3;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-804,7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1931,0;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60</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К-1а</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-1798,7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-187,7;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-1697,7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-187,7;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-1600,7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-219,7;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-1522,7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-259,3;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61</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К-1б</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-1727,7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332,1;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-1593,4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359,5;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-1402,8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259,5;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62</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К-1в</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-916,9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1978,6;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-994,9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1827,8;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-982,5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1741,7;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63</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К-2</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полосу, имеющую ширину 50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-804,7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1931,0;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-630,0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2434,7;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-520,9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2640,7;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64</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К-4</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в Пермском районе Пермского края определяется техническим коридором существующих канализационных коллекторов для сброса стоков с площадки биологических очистных сооружений в р. Каму, с возможным его расширением на 10 метров от осей крайних трубопроводов</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65</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К-5</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-541,6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3643,1;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-539,1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3649,5;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-320,9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4380,2;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-532,9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3652,4;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-506,9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3716,5;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-501,1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3732,0;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-472,8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3773,4;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-474,0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3841,6;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-455,4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3882,1;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-392,9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3971,1;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-367,6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4069,2;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-358,8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4070,8;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-347,8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4096,3;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-347,0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4099,9;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-341,2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4137,9;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-366,8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4155,5;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-341,1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4196,5;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-307,1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4247,5;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-280,2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4282,7;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-293,1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4357,1;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66</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К-7</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на территории муниципального образования город Пермь определяется линией, ограничивающей полосу, имеющую ширину 50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-5465,9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-6881,2;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-5440,0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-6837,1;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-5404,0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-6758,9;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-5340,2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-6641,7;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-5305,7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-6574,8;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-5255,4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-6484,6;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-5057,3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-6446,9;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-4779,5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-6309,6;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-4573,4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-6268,3;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-4003,5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-6158,6;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-3765,7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-6108,2;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-3460,7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-6047,9;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-3431,3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-6040,5;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-3345,8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-6014,5;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-3363,2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-5933,5;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-3139,6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-5862,1;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-2804,8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-5747,8;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-2736,9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-5689,8;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-2694,3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-5638,0;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-2676,7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-5610,0;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-2658,3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-5335,2;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-2642,1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-5001,7;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-2634,9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-4908,9;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-2623,9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-4845,4;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-2612,4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-4791,5;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-2489,3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-4497,9;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-2472,3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-4460,1;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-2459,8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-4436,7;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-2449,1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-4422,8;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-2394,8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-4268,0;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-2380,7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-4231,9;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-2349,8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-4060,1;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X33 = -2335,7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Y33 = -3963,1;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X34 = -2332,4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Y34 = -3918,8;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X35 = -2331,6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Y35 = -3874,4;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X36 = -2343,9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Y36 = -3785,8;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X37 = -2362,8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Y37 = -3721,3;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X38 = -2393,8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Y38 = -3638,2;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X39 = -2434,7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Y39 = -3553,6;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X40 = -2551,8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Y40 = -3377,3;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X41 = -2594,1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Y41 = -3312,3;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X42 = -2599,5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Y42 = -3301,4;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X43 = -2511,4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Y43 = -3247,4;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X44 = -2513,1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Y44 = -3243,1;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в Пермском районе Пермского края определяется техническим коридором существующих канализационных напорных коллекторов насосной станции РНС-3 с возможным его расширением на 15 метров от осей крайних трубопроводов</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67</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К-8</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4779,9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1166,1;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4788,2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1160,2;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5011,7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1486,8;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5102,8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1615,8;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5127,9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1676,8;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5153,9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1720,7;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5247,8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1829,6;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5365,7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1998,9;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5436,1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2106,5;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5523,2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2228,2;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5653,9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2424,2;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5751,0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2565,5;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5857,8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2683,3;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5858,8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2696,3;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5866,0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2716,8;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5952,3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2741,7;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5961,3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2733,5;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6042,7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2767,6;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6045,7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2783,2;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6102,6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2791,8;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6231,8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2825,7;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6355,3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2838,8;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6600,7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2887,7;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6947,3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2952,1;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7147,8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3047,9;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7346,4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3170,5;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7467,2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3253,0;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7503,1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3304,3;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7526,7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3307,5;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7554,0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3341,9;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7650,0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3481,2;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7652,7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3503,6;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X33 = 7695,6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Y33 = 3558,9;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X34 = 7715,8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Y34 = 3583,4;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X35 = 7931,4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Y35 = 3803,5;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X36 = 8118,0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Y36 = 3834,1;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X37 = 8130,8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Y37 = 3823,8;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X38 = 8261,4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Y38 = 3928,9;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X39 = 8509,7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Y39 = 4095,2;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X40 = 8603,1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Y40 = 4146,0;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X41 = 9011,0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Y41 = 4494,0;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X42 = 9163,0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Y42 = 4616,6;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X43 = 9201,9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Y43 = 4650,3;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68</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К-9</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1146,1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-4322,7;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1143,3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-4306,4;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1114,5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-4308,3;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1123,0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-4405,4;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1062,4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-4544,8;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949,7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-4751,4;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956,9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-4998,1;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927,9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-5144,2;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985,3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-5261,8;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921,7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-6285,4;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838,8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-6817,6;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1035,2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-6953,5;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1634,6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-8455,9;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2026,9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-8484,9;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2571,6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-9559,1;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2418,1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-9673,5;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2432,2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-9731,6;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2436,7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-9979,8;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2514,6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-10227,6;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2528,9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-10575,3;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2549,6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-10679,7;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2584,6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-11291,1;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2554,1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-11555,4;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2503,7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-12641,7;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1213,3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-14636,3;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1013,8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-14823,6;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998,4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-14803,6;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69</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К-10</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189,9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-13645,1;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187,3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-13649,3;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224,2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-13670,4;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45,4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-13998,5;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-14048,2;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-27,5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-14105,6;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4,7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-14130,3;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269,6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-14313,8;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272,7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-14313,2;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383,7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-14381,9;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420,9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-14409,5;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355,4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-14499,7;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434,9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-14572,2;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458,6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-14598,1;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538,6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-14701,4;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590,8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-14762,7;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781,0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-14997,0;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775,0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-15007,7;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70</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К-11</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-1346,3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-7171,1;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-1410,3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-7139,7;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-1344,3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-6997,4;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-1298,3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-6887,1;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-1304,8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-6866,4;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-1271,0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-6801,7;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-1243,6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-6743,6;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-1224,1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-6647,8;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-1240,5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-6583,9;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-1244,1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-6575,6;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-1274,8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-6523,8;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-1272,7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-6511,8;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-1301,1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-6476,9;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-1342,4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-6393,1;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-1347,8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-6382,9;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-1652,8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-6111,5;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-1654,9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-6108,1;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-1654,8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-6108,0;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-1767,9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-5955,0;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-1741,1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-5895,7;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-1739,2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-5807,6;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-1742,0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-5807,3;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-1741,7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-5808,1;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-1725,7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-5179,4;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-1721,8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-5144,3;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-1709,8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-5102,0;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-1688,7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-5072,0;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-1541,0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-4915,2;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-1547,1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-4910,5;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-1439,8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-4791,6;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71</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К-12</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-1140,7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3018,5;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-1160,0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2969,1;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-1442,4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3102,2;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-2355,8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3175,2;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72</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К-13а</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-2001,2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-4805,3;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-2000,6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-4805,6;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-1823,9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-4921,3;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-1804,8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-4911,8;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-1584,9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-4908,4;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-1536,7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-4906,9;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-1483,1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-4851,2;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-1429,6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-4790,9;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-1341,3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-4846,1;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-1299,1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-4876,9;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-1266,7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-4894,2;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-1149,9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-4915,2;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-1002,2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-4994,1;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-946,6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-5026,6;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-932,0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-5000,2;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73</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К-13б</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-938,5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-4996,1;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-951,8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-5021,0;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-1000,9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-4992,2;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-1149,2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-4913,3;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-1266,2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-4892,9;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-1295,7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-4877,0;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-1337,9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-4846,8;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-1430,3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-4788,5;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-1483,7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-4849,2;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-1537,6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-4904,8;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-1584,6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-4906,3;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-1750,0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-4909,7;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-1809,1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-4904,4;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-1822,4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-4910,5;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-1940,9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-4831,5;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-1997,7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-4795,6;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74</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К-14</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контур, определяемый координатами переломных точек границы: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-966,3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-4996,1;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-1013,1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-4974,7;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-988,4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-4901,5;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-955,6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-4901,9;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-929,2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-4905,4;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75</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К-15</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-1293,7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-2493,4;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-1289,9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-2480,8;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-1297,3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-2467,4;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-1273,3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-2410,9;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-1251,8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-2364,0;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-1238,9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-2315,0;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-1225,0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-2298,0;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-1217,7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-2297,1;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-1213,8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-2297,4;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-1195,4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-2224,8;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-1188,3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-2202,1;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-1186,2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-2193,7;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-1176,2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-2155,8;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-1151,7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-2081,3;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-1121,2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-1988,6;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-1116,3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-1972,4;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-1106,4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-1941,1;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-1099,6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-1935,9;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-1088,1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-1900,8;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-1059,7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-1810,9;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-1054,9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-1795,4;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-1062,2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-1784,6;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-1049,8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-1740,6;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-1046,9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-1736,7;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-1050,1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-1729,8;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-1053,3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-1728,8;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-1062,4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-1718,1;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-1092,1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-1708,1;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-1200,6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-1673,0;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-1209,5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-1668,6;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-1195,1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-1621,8;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-1178,4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-1568,4;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X33 = -1163,5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Y33 = -1519,0;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X34 = -1153,7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Y34 = -1490,4;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X35 = -1150,8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Y35 = -1486,7;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X36 = -1126,9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Y36 = -1408,2;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X37 = -1107,0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Y37 = -1345,1;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X38 = -1085,2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Y38 = -1276,5;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X39 = -1078,6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Y39 = -1257,6;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X40 = -1063,0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Y40 = -1209,1;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X41 = -1043,7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Y41 = -1148,6;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X42 = -1021,6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Y42 = -1080,3;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X43 = -1000,0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Y43 = -1012,1;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X44 = -983,9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Y44 = -963,4;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X45 = -970,5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Y45 = -919,1;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X46 = -952,8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Y46 = -863,1;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X47 = -940,9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Y47 = -863,9;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X48 = -915,7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Y48 = -872,8;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X49 = -871,3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Y49 = -888,2;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X50 = -816,1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Y50 = -909,1;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X51 = -794,9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Y51 = -914,1;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X52 = -786,9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Y52 = -891,6;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X53 = -752,5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Y53 = -803,0;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X54 = -723,1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Y54 = -709,6;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X55 = -715,8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Y55 = -691,2;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X56 = -685,4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Y56 = -596,0;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X57 = -655,7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Y57 = -502,1;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X58 = -644,3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Y58 = -491,1;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X59 = -624,8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Y59 = -424,4;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X60 = -605,9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Y60 = -418,2;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X61 = -596,2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Y61 = -390,1;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X62 = -584,8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Y62 = -356,0;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X63 = -561,5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Y63 = -283,2;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X64 = -560,9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Y64 = -279,9;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X65 = -554,2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Y65 = -262,7;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X66 = -550,2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Y66 = -247,4;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X67 = -538,7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Y67 = -212,0;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X68 = -527,6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Y68 = -179,5;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X69 = -514,4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Y69 = -140,9;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X70 = -492,4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Y70 = -78,4;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X71 = -484,1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Y71 = -54,7;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X72 = -488,5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Y72 = -44,8;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X73 = -481,6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Y73 = -26,8;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X74 = -466,4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Y74 = 15,5;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X75 = -458,1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Y75 = 22,0;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76</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К-15а</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-1293,7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-2493,4;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-1322,0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-2435,1;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-1369,2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-2345,4;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-1369,7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-2289,7;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-1377,8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-2271,1;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-1398,9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-2262,7;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-1396,9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-2254,0;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-1349,4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-2106,3;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-1282,6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-1893,4;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-1241,2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-1762,0;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-1221,7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-1700,7;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-1213,3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-1670,1;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-1212,1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-1664,7;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-1183,2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-1573,5;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-1164,9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-1516,2;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-1156,1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-1486,9;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-1155,2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-1484,3;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-1153,7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-1478,8;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-1123,4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-1383,4;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-1088,4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-1275,0;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-1070,9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-1224,7;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-1033,6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-1110,2;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-1005,7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-1018,1;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-973,3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-915,5;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-947,9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-834,9;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-786,9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-891,6;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-771,3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-897,2;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-728,6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-768,8;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-634,5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-491,9;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-565,0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-282,6;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-557,1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-265,4;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-562,3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-256,4;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X33 = -544,2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Y33 = -199,8;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X34 = -504,3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Y34 = -87,5;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X35 = -475,0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Y35 = -81,4;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X36 = -404,9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Y36 = -104,8;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X37 = -342,4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Y37 = -125,7;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X38 = -335,8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Y38 = -125,1;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X39 = -321,6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Y39 = -116,9;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X40 = -305,7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Y40 = -74,4;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X41 = -297,3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Y41 = -50,1;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X42 = -288,6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Y42 = -22,1;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77</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К-17</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2735,3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4795,8;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2856,3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4820,9;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2885,1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4833,5;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2923,8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4850,7;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3140,3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4958,5;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3242,5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5013,4;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3522,6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5150,9;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3720,8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5155,9;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3977,7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5287,6;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4201,3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5345,0;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4531,0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5483,1;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4544,9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5523,0;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4543,4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5526,7;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78</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К-18а</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2006,9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4261,8;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2009,8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4265,8;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2005,3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4268,6;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1970,3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4285,3;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1912,8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4205,1;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1861,9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4192,8;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1838,8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4150,3;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1848,1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4120,8;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1813,9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4060,4;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1772,0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4031,1;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1743,8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3995,3;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1573,5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3749,8;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1541,3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3706,6;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1511,5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3654,5;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1471,1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3594,4;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1431,8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3591,9;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1418,8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3572,3;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1369,7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3403,1;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1341,0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3358,2;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1336,7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3347,8;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1279,7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3266,5;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1255,7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3259,1;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1215,2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3243,2;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1092,1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3145,2;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1034,7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3105,3;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981,3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3085,1;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970,4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3087,5;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924,6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3051,2;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905,0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3038,7;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878,7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3014,9;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865,2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3016,3;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856,2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3025,0;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X33 = 832,0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Y33 = 3056,4;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X34 = 815,5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Y34 = 3046,8;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X35 = 775,8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Y35 = 3037,9;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X36 = 739,1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Y36 = 3012,2;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X37 = 687,6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Y37 = 2987,3;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X38 = 655,7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Y38 = 2977,6;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X39 = 644,6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Y39 = 2971,6;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X40 = 560,6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Y40 = 2814,4;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X41 = 549,6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Y41 = 2784,5;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X42 = 578,7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Y42 = 2771,9;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X43 = 580,6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Y43 = 2716,8;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X44 = 579,9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Y44 = 2619,4;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X45 = 574,4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Y45 = 2492,3;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X46 = 572,3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Y46 = 2369,5;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79</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К-18</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563,6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2367,4;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574,5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2822,0;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607,8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2879,7;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633,4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2901,7;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682,8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2989,1;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796,3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3054,6;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909,5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3103,2;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1039,9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3114,5;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1217,8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3248,8;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1271,1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3285,8;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1347,6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3388,5;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1428,4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3558,9;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1455,2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3549,3;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1488,8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3605,1;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1593,1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3750,0;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1705,0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3918,2;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1750,0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3986,3;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1828,4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4004,5;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1836,8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4006,3;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1951,3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4200,7;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1962,7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4219,6;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1967,2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4220,4;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1976,2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4222,4;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1980,1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4227,1;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1986,7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4235,2;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1992,7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4242,6;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80</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К-19</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-1120,1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2075,0;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-1092,4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2060,3;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-1063,4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2054,1;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-1023,1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2033,4;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-983,1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2010,0;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-916,9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1978,6;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-871,1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1955,8;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-830,6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1926,3;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-812,3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1916,3;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-761,3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1892,2;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-720,8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1865,5;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-691,0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1838,0;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-689,9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1832,4;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-672,3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1821,1;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-655,7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1810,9;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-623,7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1799,7;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-548,9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1787,2;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-493,4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1760,9;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-467,8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1744,3;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-346,4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1685,4;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-238,7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1635,5;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-209,9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1625,2;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-204,4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1622,0;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-130,1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1586,7;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-31,2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1535,2;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-21,8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1528,9;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-56,7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1462,5;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18,4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1421,0;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49,4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1406,4;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68,0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1399,5;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71,6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1388,9;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114,2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1364,2;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X33 = 119,9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Y33 = 1360,9;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X34 = 124,7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Y34 = 1358,3;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X35 = 129,4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Y35 = 1355,8;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81</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К-20а</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полосу, имеющую ширину 25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-520,9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2640,7;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-508,4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2657,4;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-491,0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2674,1;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-471,1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2687,8;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-449,3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2698,1;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-308,3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2742,2;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-287,4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2754,3;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-268,7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2769,6;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-252,7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2787,6;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-240,9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2806,0;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-138,1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2758,6;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324,9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2538,6;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340,9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2515,6;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351,9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2491,3;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369,1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2452,6;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390,9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2432,0;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501,1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2375,6;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531,3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2366,4;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559,5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2367,0;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563,6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2367,4;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82</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К-20б</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полосу, имеющую ширину 25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-520,9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2640,7;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-428,2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2666,8;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-368,4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2638,0;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-333,5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2594,3;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-263,2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2552,2;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-182,7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2515,3;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-147,6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2492,2;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-102,5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2448,5;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220,5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2285,2;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271,2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2222,9;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299,6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2161,3;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370,4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2150,2;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470,6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2105,9;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561,9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2295,8;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563,6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2367,4;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83</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К-21</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полосу, имеющую ширину 25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-625,5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3643,2;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-665,9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3619,9;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-705,3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3583,8;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-780,7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3502,7;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-999,3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3045,1;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-1015,7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2982,5;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-1013,5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2948,3;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-1007,5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2928,7;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-995,8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2905,4;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-952,6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2871,7;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-565,3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2686,3;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-546,6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2671,2;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-520,9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2640,7;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84</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К-22а</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119,9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1360,9;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123,9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1362,8;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169,0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1339,2;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199,6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1323,4;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212,7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1317,3;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215,4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1315,6;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181,0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1251,9;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145,4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1189,1;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139,5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1173,2;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154,6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1165,6;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135,5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1134,2;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156,8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1122,5;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156,7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1101,6;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143,1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1074,7;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146,8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1063,9;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165,0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1052,5;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165,0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1052,8;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151,6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1012,8;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149,5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976,7;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149,7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976,9;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138,0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951,3;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126,5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953,9;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117,7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937,0;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119,8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931,0;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98,1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891,5;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112,9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852,9;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105,6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822,6;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110,9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818,1;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99,0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796,2;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124,5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780,8;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93,8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720,6;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49,1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636,6;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X33 = 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Y33 = 549,7;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X34 = -22,8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Y34 = 503,1;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X35 = -57,4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Y35 = 438,4;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X36 = -64,1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Y36 = 428,5;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X37 = -83,0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Y37 = 394,6;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X38 = -104,1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Y38 = 355,9;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X39 = -134,2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Y39 = 306,6;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X40 = -167,1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Y40 = 245,1;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X41 = -204,6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Y41 = 175,1;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X42 = -233,9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Y42 = 115,1;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X43 = -237,3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Y43 = 108,7;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X44 = -250,3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Y44 = 86,1;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X45 = -251,9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Y45 = 83,0;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X46 = -269,0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Y46 = 33,3;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X47 = -276,1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Y47 = 12,0;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X48 = -288,6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Y48 = -22,1;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X49 = -289,7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Y49 = -22,0;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X50 = -292,9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Y50 = -22,0;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X51 = -360,0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Y51 = 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X52 = -433,4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Y52 = 21,3;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X53 = -458,1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Y53 = 22,0;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85</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К-22б</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-292,9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-279,7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-268,8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43,0;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-267,9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44,3;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-255,9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81,2;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-254,3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85,5;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-237,4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117,1;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-229,3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129,6;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-221,4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131,5;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-209,7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154,8;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-182,4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204,2;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-145,4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272,0;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-139,1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285,1;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-119,7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319,4;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-103,1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351,6;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-80,9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392,7;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-64,5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420,6;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-67,7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424,3;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-68,2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428,9;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-50,6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458,9;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550,1;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46,4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638,1;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90,3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720,5;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90,9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723,4;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105,4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749,0;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122,8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781,7;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149,9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833,2;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131,1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843,0;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118,4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849,6;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122,0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872,1;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102,3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901,5;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114,2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925,6;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X33 = 108,5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Y33 = 949,0;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X34 = 98,5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Y34 = 953,9;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X35 = 103,5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Y35 = 962,7;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X36 = 104,0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Y36 = 963,6;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X37 = 122,9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Y37 = 1001,1;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X38 = 117,6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Y38 = 1007,6;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X39 = 122,7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Y39 = 1021,0;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X40 = 108,8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Y40 = 1029,7;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X41 = 131,6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Y41 = 1075,5;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X42 = 92,7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Y42 = 1101,5;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X43 = 109,4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Y43 = 1132,1;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X44 = 109,0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Y44 = 1135,9;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X45 = 128,3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Y45 = 1168,2;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X46 = 107,7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Y46 = 1188,1;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X47 = 104,5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Y47 = 1199,4;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X48 = 102,6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Y48 = 1206,4;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X49 = 100,6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Y49 = 1213,9;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X50 = 111,5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Y50 = 1228,5;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X51 = 130,3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Y51 = 1259,7;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X52 = 132,2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Y52 = 1275,1;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X53 = 133,3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Y53 = 1293,8;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X54 = 133,1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Y54 = 1312,8;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X55 = 117,7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Y55 = 1327,9;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X56 = 121,0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Y56 = 1334,0;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X57 = 130,0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Y57 = 1353,1;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X58 = 129,4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Y58 = 1355,8;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86</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К-23</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-1430,2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-2189,3;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-1447,7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-2123,2;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-1466,1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-2051,2;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-1489,9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-1994,5;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-1515,4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-1954,4;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-1538,4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-1915,0;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-1555,0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-1868,9;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-1562,6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-1818,9;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-1569,5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-1736,3;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-1574,8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-1657,4;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-1579,2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-1611,3;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-1582,2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-1580,5;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-1574,4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-1559,3;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-1575,4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-1555,2;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-1585,1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-1510,0;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-1595,7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-1491,3;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-1600,4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-1475,9;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-1616,5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-1419,1;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-1652,7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-1354,3;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-1665,7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-1332,2;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-1686,1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-1291,0;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-1685,4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-1224,5;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-1685,0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-1158,2;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-1685,5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-1088,5;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-1681,6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-1045,0;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-1675,6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-1027,2;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-1668,1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-1000,7;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-1651,3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-947,7;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-1648,7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-940,1;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-1629,1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-945,7;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-1600,6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-863,6;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-1585,5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-817,4;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X33 = -1592,0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Y33 = -810,3;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X34 = -1600,0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Y34 = -804,2;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X35 = -1605,4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Y35 = -801,0;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X36 = -1603,5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Y36 = -790,5;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X37 = -1590,5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Y37 = -749,7;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X38 = -1579,8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Y38 = -715,8;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X39 = -1575,3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Y39 = -700,9;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X40 = -1560,7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Y40 = -652,0;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X41 = -1548,3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Y41 = -643,5;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X42 = -1539,2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Y42 = -640,3;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X43 = -1516,6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Y43 = -573,4;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X44 = -1494,4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Y44 = -504,0;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X45 = -1491,8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Y45 = -500,3;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X46 = -1480,4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Y46 = -459,7;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X47 = -1461,8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Y47 = -402,0;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X48 = -1442,6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Y48 = -338,4;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X49 = -1423,6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Y49 = -278,9;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X50 = -1413,0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Y50 = -246,6;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X51 = -1394,2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Y51 = -187,6;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X52 = -1384,5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Y52 = -179,1;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X53 = -1362,6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Y53 = -108,7;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X54 = -1342,6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Y54 = -45,8;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X55 = -1326,5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Y55 = 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X56 = -1305,1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Y56 = 76,1;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X57 = -1280,7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Y57 = 153,6;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X58 = -1272,9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Y58 = 182,1;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X59 = -1271,4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Y59 = 188,0;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X60 = -1255,4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Y60 = 237,4;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X61 = -1256,8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Y61 = 243,0;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X62 = -1261,8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Y62 = 264,4;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X63 = -1269,6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Y63 = 297,5;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X64 = -1283,4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Y64 = 366,3;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X65 = -1295,3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Y65 = 422,8;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X66 = -1299,2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Y66 = 441,0;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X67 = -1311,8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Y67 = 503,7;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87</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К-24</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-1293,7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-2493,4;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-1265,7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-2542,1;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-1218,4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-2658,0;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-1142,6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-2698,9;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-1146,5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-2711,3;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-1134,1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-2738,9;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-1095,9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-2745,3;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-1075,5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-2749,4;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-1023,1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-2759,8;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-999,6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-2764,6;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-922,2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-2783,4;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-817,1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-2805,1;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-795,5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-2810,1;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-719,0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-2824,0;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-656,4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-2836,8;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-565,2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-2853,5;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-572,9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-2897,2;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-586,4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-2960,2;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-605,7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-3054,7;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-610,7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-3078,9;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-628,3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-3156,0;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-645,6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-3218,6;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-654,2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-3295,3;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-663,0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-3360,6;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-662,7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-3456,9;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-668,3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-3521,7;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-690,8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-3619,7;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-717,7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-3702,3;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-730,1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-3741,4;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-747,0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-3866,5;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-763,0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-3894,2;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-766,1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-3899,6;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X33 = -766,7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Y33 = -3902,3;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X34 = -705,9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Y34 = -3952,3;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X35 = -653,4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Y35 = -4015,2;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X36 = -660,2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Y36 = -4054,1;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X37 = -673,2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Y37 = -4117,5;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X38 = -681,6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Y38 = -4150,0;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X39 = -708,5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Y39 = -4274,1;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X40 = -712,0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Y40 = -4285,6;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X41 = -716,2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Y41 = -4304,3;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X42 = -726,3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Y42 = -4343,3;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X43 = -742,2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Y43 = -4413,9;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X44 = -765,9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Y44 = -4494,0;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X45 = -823,7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Y45 = -4513,5;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X46 = -825,5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Y46 = -4607,9;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X47 = -885,5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Y47 = -4745,9;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X48 = -945,0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Y48 = -4830,4;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X49 = -931,0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Y49 = -4924,1;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X50 = -928,1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Y50 = -4944,0;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X51 = -922,7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Y51 = -4946,8;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88</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К-25а</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в Пермском районе Пермского края определяется линией, ограничивающей полосу, имеющую ширину 15 метров по обе стороны осевой линии, соединяющей площадку канализационной насосной станции «Хмели»и напорные коллекторы насосной станции РНС-3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89</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К-28</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в Пермском районе Пермского края определяется техническим коридором канализационного дюкера через р. Каму с возможным его расширением на 25 метров от осей крайних трубопроводов</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90</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К-32</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-1997,7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-4795,6;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-2004,0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-4647,3;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-2000,0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-4556,8;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-2008,5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-4498,5;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-2047,8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-4178,5;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-2075,9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-3973,0;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-2321,9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-4002,0;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-2321,0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-3978,5;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-2316,0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-3874,8;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-2327,6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-3792,7;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-2380,8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-3632,3;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-2419,5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-3554,7;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-2579,0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-3308,9;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-2471,7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-3245,6;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-2522,6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-3126,0;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-2552,4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-3136,9;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91</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Г-1а</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25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1889,1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-23877,8;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92</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Г-2а</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25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2072,0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1083,6;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93</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Г-2б</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25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1527,1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-717,0;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94</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Г-3а</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25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8619,0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-77,0;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95</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Г-4а</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25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11179,3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4532,2;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96</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Г-4б</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25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9858,2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4254,6;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97</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Г-4в</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25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10520,1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3686,3;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98</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Г-5а</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25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2206,6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6061,9;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99</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Г-6а</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25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14135,1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888,6;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100</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Г-7а</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25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-7368,7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2554,0;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101</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Г-8а</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25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1093,9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-14340,6;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102</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Г-8б</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25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2028,5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-12592,6;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103</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Г-9а</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25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7953,5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4830,0;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104</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Г-10а</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25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3244,9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22568,0;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105</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Г-10б</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25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3709,0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21672,2;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106</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Г-10в</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25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5116,4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22619,7;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107</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Г-11а</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25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7330,3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8008,1;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108</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Г-12а</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25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8789,8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2345,9;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109</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Г-13а</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25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5662,2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6246,8;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110</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Г-14а</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25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15683,6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4290,7;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111</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Г-14б</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25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14403,4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4463,1;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112</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Г-14в</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25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13807,8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4375,4;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113</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Г-15а</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25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1057,6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5075,1;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114</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Г-16а</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25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-4797,8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1612,6;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115</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Г-17а</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25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9844,2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7690,0;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116</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Г-18а</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25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192,2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-15552,6;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117</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Г-18б</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25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-957,5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-17088,1;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118</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Г-18в</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25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-472,9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-16623,9;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119</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Г-19а</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25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-5820,1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-4707,1;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120</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Г-19б</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25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-6109,8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-4231,3;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121</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Г-19в</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25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-6006,8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-6123,1;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122</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Г-20а</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25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-3326,3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-552,6;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123</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Г-21а</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25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-6409,8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-5025,7;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124</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Г-22а</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25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-6271,2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-3478,5;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125</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Г-22б</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25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-4979,5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-2560,5;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126</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Г-23а</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50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-1764,3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-5884,0;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127</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Г-24</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50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-6596,8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2129,2;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128</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Г-1б</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1889,1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-23877,8;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2024,9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-23851,3;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2057,0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-23784,7;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2086,8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-23669,3;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2100,7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-23427,4;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2101,4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-23286,6;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2132,9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-23261,2;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2135,4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-22951,9;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2137,8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-22661,7;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2250,9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-22400,3;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129</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Г-2в</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2078,2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104,4;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3102,9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-208,9;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3578,4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-583,0;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2072,0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1083,6;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2182,9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1047,4;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2046,5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612,7;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2151,2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574,7;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2078,2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104,4;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1893,0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-600,7;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1774,1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-576,9;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1655,8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-1120,4;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1437,7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-1016,5;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1527,1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-717,0;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130</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Г-3б</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8618,9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-76,9;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8658,4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144,8;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8585,0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241,0;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8894,9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897,1;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8919,9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1817,5;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131</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Г-4г</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11179,2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4532,2;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11404,4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3982,6;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11508,1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3594,0;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132</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Г-5б</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2206,6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6061,8;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2222,6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6074,8;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2045,2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6276,3;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2359,7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6533,9;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133</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Г-6б</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14135,0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888,5;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14153,9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923,8;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134</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Г-7б</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-7368,6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2553,9;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-7384,5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2983,5;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135</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Г-8в</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2028,5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-12592,6;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2401,2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-12730,6;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136</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Г-9б</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7953,5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4830,0;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7902,8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4445,3;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7921,0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2899,5;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8065,3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1473,5;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137</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Г-11б</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7330,3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8008,1;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7399,7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8113,6;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7601,5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8348,9;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138</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Г-12б</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8789,8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2345,9;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8818,3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2378,1;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8842,5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2334,8;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8881,4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2096,1;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8740,2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1742,9;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139</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Г-13б</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5662,2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6246,8;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5571,5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6439,0;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4952,4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6135,8;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4572,6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6007,0;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4052,3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5565,8;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3384,7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5204,1;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140</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Г-14г</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15683,6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4290,7;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15653,6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4216,8;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15621,5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4224,7;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15593,0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4151,2;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141</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Г-14д</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14403,4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4463,1;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14387,7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4089,6;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142</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Г-14е</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13807,8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4375,4;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13817,2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4006,6;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143</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Г-15б</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1057,6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5075,1;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1044,9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5085,4;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1037,6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5112,7;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1047,3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5142,1;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1022,5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5144,3;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1044,8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5187,4;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1097,7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5272,1;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144</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Г-17б</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9844,2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7690,0;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9910,4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7947,7;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9712,1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8300,7;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9941,3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8567,9;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9526,4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9159,2;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9547,5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11000,8;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145</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Г-18г</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192,2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-15552,6;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281,7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-15617,0;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146</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Г-18д</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-957,5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-17088,1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-728,8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-16861,9;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-692,5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-16923,6;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147</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Г-18е</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-472,9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-16623,9;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-432,0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-16662,3;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148</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Г-23б</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-2470,8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-6603,3;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-2017,0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-5877,6;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-1889,2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-5931,8;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-1825,9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-5922,9;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-1764,3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-5884,0;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в Пермском районе Пермского края определяется техническим коридором существующих газопроводов с возможным его расширением на 10 м от оси трубопровода</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149</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Г-26</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25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-6889,8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3000,2;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-6703,1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3008,2;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-6703,3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2857,3;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-6695,2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2734,3;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-6685,0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2554,8;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-6680,6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2481,0;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-6703,0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2479,4;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-6700,1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2293,9;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-6669,7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2296,8;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-6665,3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2197,3;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-6661,2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2125,5;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-6645,2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2125,7;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-6633,2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2125,8;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-6632,8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2116,9;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-6631,8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2097,8;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-6638,1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2097,8;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-6638,7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2097,1;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-6641,6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2097,1;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-6642,1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2097,6;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-6642,1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2099,3;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-6649,7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2101,0;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150</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Г-27</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25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-9758,1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-4524,1;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-9749,4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-4523,0;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-9594,5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-4606,8;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-9565,0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-4621,8;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-9541,4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-4600,2;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-9510,9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-4570,8;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-9456,7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-4515,9;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-9402,2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-4483,1;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-9363,6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-4459,6;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-9324,9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-4437,9;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-9285,8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-4418,5;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-9247,7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-4397,0;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-9211,2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-4377,5;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-9171,5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-4355,3;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-9132,4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-4333,5;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-9110,5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-4320,8;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-9106,9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-4327,1;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-9063,4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-4302,2;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-9066,4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-4296,0;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-9053,1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-4289,1;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-9011,9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-4266,8;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-8999,6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-4260,3;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-8973,6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-4245,4;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-8933,5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-4223,6;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-8896,5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-4202,8;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-8856,4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-4181,1;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-8814,8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-4157,6;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-8779,3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-4136,5;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-8740,5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-4115,9;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-8702,1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30 = -4096,0;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-8662,2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-4075,7;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-8639,7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-4061,9;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X33 = -8606,4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Y33 = -4044,2;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X34 = -8584,5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Y34 = -4033,4;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X35 = -8578,2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Y35 = -4029,7;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X36 = -8590,7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Y36 = -3998,2;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X37 = -8569,7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Y37 = -3966,2;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X38 = -8540,7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Y38 = -3921,9;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X39 = -8517,9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Y39 = -3887,8;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X40 = -8463,5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Y40 = -3864,3;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X41 = -8406,3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Y41 = -3954,3;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X42 = -8214,3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Y42 = -3869,1;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X43 = -8109,2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Y43 = -3891,6;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X44 = -7837,1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Y44 = -3771,3;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X45 = -7821,1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Y45 = -3695,4;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X46 = -7540,2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Y46 = -3479,1;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X47 = -7202,1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Y47 = -3514,9;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X48 = -6866,0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Y48 = -2939,3;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X49 = -6826,4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Y49 = -2958,2;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X50 = -6767,8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Y50 = -2860,1;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X51 = -6762,4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Y51 = -2861,7;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151</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Г-4д</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9858,2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4254,5;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9881,6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4294,6;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9791,0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4424,1;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9774,9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4500,0;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152</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Г-4е</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10520,1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3686,3;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10520,1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3661,0;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10401,9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3660,9;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10378,4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3445,6;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10387,3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3272,3;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153</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Г-8г</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1093,9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-14340,5;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952,7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-14035,4;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154</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Г-16б</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-4797,8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1612,6;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-4807,5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1571,4;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155</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Г-19г</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-6109,9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-4231,4;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-5841,6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-4714,6;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-5830,5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-4734,7;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156</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Г-19д</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-6006,8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-6123,1;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-5857,9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-6267,6;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-5597,1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-6321,3;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-5603,9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-6237,1;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-5622,4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-6207,2;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157</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Г-20б</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-3326,3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-552,6;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-3336,0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-516,5;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158</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Г-21б</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-6409,8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-5025,7;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-6346,9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-5183,7;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159</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Г-22в</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-6271,2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-3478,5;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-6088,9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-3137,1;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160</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Г-28</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-4979,5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-2560,5;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-4926,3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-2744,0;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-4708,3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-2678,7;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-4658,2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-2842,6;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-4674,0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-2908,6;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-4356,0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-3086,0;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161</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Г-29</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4174,8;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-8220,8;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4174,4;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-8238,4;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4205,2;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-8256,3;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4252,4;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-8256,5;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4252,4;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-8234,4;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162</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Г-30</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13009,4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9315,2;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13480,3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9458,8;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13445,3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9578,1;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13526,3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9601,7;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163</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Г-23г</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-1761,0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-5397,2;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-1761,3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-5848,8;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-1764,3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-5884,0;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164</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Г-31</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25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-9795,1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-5442,9;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-9740,6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-5387,2;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-9838,9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-5119,7;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-10009,3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-4967,2;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165</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Г-32</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25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5089,7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1642,7;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5072,3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1656,4;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5108,7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1712,1;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5106,8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1720,3;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4109,9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2656,0;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3462,4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3279,1;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3515,9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3338,2;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2709,1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4191,5;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2484,7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4431,9;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2617,8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4494,6;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2603,0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4526,7;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Х</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166</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Т-55</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50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4252,4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-8234,4;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167</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Т-57</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50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4151,1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6463,8;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168</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Т-1</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-2020,7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1318,2;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-2008,9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1342,3;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-2016,5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1346,1;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-2013,9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1352,0;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-2007,7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1348,9;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-1999,8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1365,9;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-1998,4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1369,0;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-1983,6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1402,9;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-1988,6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1405,3;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-1985,6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1412,3;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-1980,5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1409,9;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-1966,6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1441,5;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169</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Т-2</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-1630,9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4106,2;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-1635,4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4108,5;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-1636,6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4106,6;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-1641,9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4097,8;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-1642,9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4096,0;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-1643,0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4096,0;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-1708,8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4130,0;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-1714,6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4133,0;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-1797,6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4175,6;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-1803,1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4178,4;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-1883,4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4219,7;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-1885,3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4220,7;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-1886,3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4218,8;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-1897,1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4197,6;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-1907,2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4203,0;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-1911,5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4205,2;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-1950,1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4225,5;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-1952,5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4221,4;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-1963,5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4227,2;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-1961,2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4232,0;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-2023,6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4267,6;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-2014,8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4283,0;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-2056,2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4307,3;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-2055,0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4309,8;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-2054,0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4311,6;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-2044,6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4328,9;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-2097,6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4384,3;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-2093,5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4388,7;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-2096,4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4391,7;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-2100,8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4387,8;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-2123,4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4410,8;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-2124,8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4412,3;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X33 = -2139,9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Y33 = 4427,6;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X34 = -2141,3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Y34 = 4429,1;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X35 = -2167,8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Y35 = 4455,8;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X36 = -2147,1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Y36 = 4476,6;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X37 = -2146,4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Y37 = 4477,3;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X38 = -2147,0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Y38 = 4478,0;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X39 = -2163,0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Y39 = 4496,1;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170</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Т-3</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-2025,2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1316,3;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-2034,5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1320,8;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-2038,4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1322,7;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-2163,3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1383,2;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-2166,2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1384,6;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-2195,7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1398,2;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-2197,5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1399,0;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-2225,3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1409,3;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-2227,2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1410,1;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-2232,8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1412,5;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-2233,7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1412,9;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-2234,1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1412,0;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-2263,8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1347,2;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-2376,9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1399,4;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-2343,0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1469,9;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171</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Т-4</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-526,3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579,9;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-464,0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548,5;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-460,4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546,7;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-418,2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525,3;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-416,4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524,4;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-406,3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519,3;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-404,5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518,4;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-346,8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489,6;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-344,4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488,4;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-326,9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479,7;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172</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Т-5</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-1682,3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1146,4;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-1718,6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1081,0;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-1720,8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1076,8;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-1775,5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976,6;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-1778,0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972,0;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-1797,3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934,5;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-1800,4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936,2;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-1802,5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932,2;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-1799,4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930,4;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-1802,7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923,9;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-1803,6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922,1;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-1810,5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908,6;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-1811,4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906,8;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-1816,5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897,1;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-1817,5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895,4;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-1826,6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879,3;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-1827,6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877,5;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-1830,5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871,8;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-1835,5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874,6;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-1841,1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862,9;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-1842,6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860,0;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-1869,0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805,8;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-1871,2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801,4;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-1894,3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755,1;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-1891,3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753,4;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-1892,5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751,0;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-1895,5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752,7;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-1920,2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703,1;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-1923,0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697,8;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-1934,7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675,3;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-1936,0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672,8;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-1934,4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671,9;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X33 = -1918,6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Y33 = 662,6;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173</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Т-6</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-1913,4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659,5;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-1913,4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659,5;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-1882,4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643,0;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-1880,9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642,1;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-1881,7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640,4;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-1890,3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624,2;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-1872,5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614,2;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-1896,4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571,8;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-1893,3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569,9;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-1897,2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563,0;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-1900,3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564,9;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-1922,7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525,1;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-1924,9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521,3;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-1940,3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494,1;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-1942,9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495,8;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-1946,8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488,7;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-1945,1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487,7;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-1944,2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487,1;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-1944,7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486,3;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-1957,2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464,1;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-1958,1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462,3;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-1980,2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423,2;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174</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Т-7</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-1120,7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875,0;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-1113,3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889,4;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-1112,9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890,2;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-1112,0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889,8;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-1106,7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887,0;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-1105,8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886,5;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-1105,3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887,4;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-1080,5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932,9;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-1077,4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938,9;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-1049,2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993,6;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-1047,3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997,4;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-1019,1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1054,8;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-1035,7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1063,3;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-1038,9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1065,0;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-1071,5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1081,9;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-1071,3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1082,3;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-1070,4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1084,1;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-1062,0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1099,8;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-1061,0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1101,6;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-1023,1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1172,2;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-1020,6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1176,9;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-996,5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1223,5;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-994,2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1227,8;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-982,7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1250,3;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-981,8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1252,1;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X26-971,4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1273,4;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-970,5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1275,2;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-963,7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1288,8;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-961,7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1292,6;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-935,1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1346,6;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-933,0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1350,9;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-926,8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1363,8;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X33 = -923,2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Y33 = 1361,9;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X34 = -921,4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Y34 = 1365,5;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X35 = -925,0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Y35 = 1367,5;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X36 = -906,9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Y36 = 1404,4;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X37 = -914,5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Y37 = 1408,6;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X38 = -914,6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Y38 = 1408,6;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X39 = -915,8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Y39 = 1409,2;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X40 = -913,9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Y40 = 1412,9;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X41 = -900,7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Y41 = 1437,9;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X42 = -903,6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Y42 = 1439,5;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X43 = -902,0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Y43 = 1442,6;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X44 = -899,1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Y44 = 1441,0;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X45 = -892,1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Y45 = 1455,6;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X46 = -891,2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Y46 = 1457,4;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X47 = -882,1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Y47 = 1476,9;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X48 = -881,7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Y48 = 1477,8;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X49 = -880,7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Y49 = 1477,4;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X50 = -877,0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Y50 = 1475,7;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X51 = -876,6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Y51 = 1476,5;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X52 = -854,5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Y52 = 1465,7;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X53 = -852,1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Y53 = 1471,1;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X54 = -848,6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Y54 = 1469,4;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X55 = -851,0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Y55 = 1464,0;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X56 = -810,8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Y56 = 1444,7;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X57 = -765,5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Y57 = 1487,9;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X58 = -762,6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Y58 = 1490,7;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X59 = -757,4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Y59 = 1496,2;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X60 = -753,0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Y60 = 1492,0;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X61 = -750,8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Y61 = 1494,6;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X62 = -755,1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Y62 = 1498,7;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X63 = -738,0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Y63 = 1519,3;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X64 = -735,5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Y64 = 1522,2;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X65 = -721,9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Y65 = 1538,0;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X66 = -717,4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Y66 = 1533,7;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X67 = -715,5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Y67 = 1536,0;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X68 = -720,0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Y68 = 1540,3;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X69 = -704,5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Y69 = 1558,6;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X70 = -730,0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Y70 = 1581,4;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X71 = -723,0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Y71 = 1595,8;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175</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Т-8</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-2024,4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1309,8;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-2025,7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1306,7;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-2027,9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1301,8;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-2027,9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1301,8;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-2040,8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1274,0;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-2046,2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1276,6;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-2051,1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1265,9;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-2045,8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1263,1;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-2059,2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1234,3;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-2061,0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1230,3;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-2084,8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1177,7;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-2077,5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1174,1;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-2083,2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1161,5;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-2090,4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1165,1;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-2121,6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1096,1;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176</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Т-9</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-867,9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-173,1;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-861,8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-175,0;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-859,9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-175,5;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-856,0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-176,7;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-853,1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-177,6;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-851,1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-178,2;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-852,8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-184,3;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-851,0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-184,9;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-849,1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-185,5;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-825,4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-192,6;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-824,4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-192,8;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-824,1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-191,9;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-822,6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-187,2;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-812,5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-190,2;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-808,9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-191,4;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-768,3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-204,3;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-770,1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-210,3;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-765,6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-211,8;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-763,8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-205,8;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-714,6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-222,5;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-709,5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-224,3;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-701,7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-227,1;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-720,3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-287,1;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-720,6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-288,1;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-719,6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-288,4;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-664,0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-308,5;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-662,2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-302,9;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-658,9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-304,1;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-660,6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-309,6;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-610,6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-327,2;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-607,9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-328,2;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-594,8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-332,7;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X33 = -582,3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Y33 = -296,3;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X34 = -576,7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Y34 = -298,4;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X35 = -575,6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Y35 = -294,9;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X36 = -581,1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Y36 = -292,8;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X37 = -573,7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Y37 = -271,2;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X38 = -573,3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Y38 = -269,8;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X39 = -569,9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Y39 = -270,9;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X40 = -487,0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Y40 = -297,5;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X41 = -479,4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Y41 = -300,0;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X42 = -392,5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Y42 = -328,7;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X43 = -392,5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Y43 = -328,7;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X44 = -389,2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Y44 = -329,8;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X45 = -390,2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Y45 = -333,0;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X46 = -392,0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Y46 = -338,7;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X47 = -341,0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Y47 = -356,0;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X48 = -339,7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Y48 = -351,7;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X49 = -336,5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Y49 = -352,8;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X50 = -337,8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Y50 = -357,1;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X51 = -305,3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Y51 = -368,0;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X52 = -302,6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Y52 = -369,0;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X53 = -279,6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Y53 = -376,2;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X54 = -278,5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Y54 = -372,5;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X55 = -275,0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Y55 = -373,7;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X56 = -276,1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Y56 = -377,4;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X57 = -246,4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Y57 = -388,3;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X58 = -246,4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Y58 = -388,3;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X59 = -243,8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Y59 = -389,1;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X60 = -234,5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Y60 = -392,4;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X61 = -233,7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Y61 = -390,0;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X62 = -231,6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Y62 = -390,7;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X63 = -232,4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Y63 = -393,1;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X64 = -212,0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Y64 = -400,4;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X65 = -212,0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Y65 = -400,5;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177</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Т-10</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67,6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274,3;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41,9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227,8;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39,7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223,6;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128,0;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121,7;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-56,1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50,5;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-55,3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50,0;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-70,2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23,8;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-69,0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23,1;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-71,8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17,8;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-73,0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18,6;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-88,6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-14,1;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-90,3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-19,4;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-96,8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-38,8;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-93,3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-40,1;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-94,3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-43,0;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-97,8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-41,8;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-108,9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-73,8;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-110,1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-77,5;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-121,7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-112,8;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-118,2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-114,0;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-119,1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-117,0;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-122,7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-115,7;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-140,4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-169,9;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-137,4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-171,0;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-138,4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-174,0;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-141,4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-172,9;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-151,8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-203,7;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-148,4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-204,9;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-151,8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-215,4;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-154,7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-219,6;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-156,3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-224,4;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X33 = -153,0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Y33 = -225,6;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X34 = -165,3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Y34 = -263,1;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X35 = -168,3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Y35 = -262,0;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X36 = -169,2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Y36 = -264,7;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X37 = -166,2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Y37 = -265,8;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X38 = -195,1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Y38 = -353,7;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X39 = -198,0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Y39 = -352,7;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X40 = -198,8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Y40 = -355,2;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X41 = -195,9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Y41 = -356,3;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X42 = -209,3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Y42 = -399,6;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178</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Т-12</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50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-866,5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775,6;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179</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Т-13</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-8377,8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-6450,9;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-8272,0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-6413,8;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-8270,1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-6413,1;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-8162,0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-6375,3;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-8160,0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-6374,6;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-8046,8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-6334,8;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-8044,9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-6334,1;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-7978,8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-6311,5;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-7972,7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-6309,3;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-7923,8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-6291,4;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-7923,4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-6290,2;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-7940,8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-6241,4;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-7941,4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-6239,5;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-8001,2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-6063,6;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-7957,4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-6043,2;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-7955,5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-6042,4;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-7847,4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-5992,9;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-7845,6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-5992,1;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-7739,4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-5943,9;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-7737,6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-5943,1;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-7627,9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-5894,1;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-7626,0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-5893,3;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-7528,0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-5849,2;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-7522,5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-5846,8;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-7499,8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-5836,6;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-7446,6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-5813,8;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-7349,2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-5824,8;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-7267,5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-5834,5;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-7250,9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-5825,6;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-7198,4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-5796,7;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-7196,7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-5795,7;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-7167,5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-5779,8;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X33 = -7170,6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Y33 = -5773,6;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X34 = -7163,4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Y34 = -5769,7;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X35 = -7160,3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Y35 = -5775,9;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X36 = -7132,8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Y36 = -5760,9;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X37 = -7124,2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Y37 = -5756,2;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X38 = -7072,1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Y38 = -5729,0;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X39 = -7038,6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Y39 = -5711,0;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X40 = -6963,2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Y40 = -5669,8;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X41 = -6961,5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Y41 = -5668,9;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X42 = -6893,1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Y42 = -5632,3;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X43 = -6858,7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Y43 = -5613,2;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X44 = -6857,0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Y44 = -5612,2;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X45 = -6772,3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Y45 = -5563,9;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X46 = -6749,6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Y46 = -5551,2;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X47 = -6736,0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Y47 = -5543,0;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X48 = -6733,0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Y48 = -5546,0;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X49 = -6725,0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Y49 = -5538,5;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X50 = -6728,0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Y50 = -5535,0;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X51 = -6690,3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Y51 = -5499,5;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X52 = -6567,0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Y52 = -5382,1;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X53 = -6570,3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Y53 = -5377,8;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X54 = -6564,0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Y54 = -5371,6;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X55 = -6559,6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Y55 = -5375,5;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X56 = -6512,6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Y56 = -5327,6;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X57 = -6510,9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Y57 = -5325,9;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X58 = -6500,6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Y58 = -5315,4;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X59 = -6498,4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Y59 = -5312,9;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X60 = -6408,2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Y60 = -5231,5;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180</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Т-14</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-5862,3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-4735,4;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-5843,7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-4731,4;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-5841,7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-4731,0;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-5819,9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-4726,4;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-5818,0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-4726,0;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-5804,9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-4723,1;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-5806,2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-4716,8;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-5798,3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-4715,1;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-5797,1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-4721,4;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-5758,2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-4713,1;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-5754,7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-4712,3;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-5710,3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-4703,6;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-5710,8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-4700,9;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-5701,4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-4699,0;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-5701,0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-4701,6;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-5515,7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-4662,4;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-5509,5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-4661,0;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-5396,3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-4637,2;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-5390,0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-4635,9;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-5291,2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-4615,5;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-5283,8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-4613,9;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-5238,5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-4604,2;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-5182,7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-4504,0;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-5180,7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-4500,6;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-5120,0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-4391,7;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-5119,0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-4389,9;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-5110,8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-4375,3;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181</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Т-15</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-2540,8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-2216,5;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-2466,6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-2097,5;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-2466,6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-2097,5;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-2463,4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-2092,5;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-2420,0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-2024,1;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-2416,8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-2019,0;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-2400,5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-1992,6;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-2426,0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-1939,5;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-2398,7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-1895,3;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-2398,7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-1895,3;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182</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Т-16</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-9808,8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-5149,1;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-9846,2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-5116,3;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-9852,5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-5124,1;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-9860,8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-5117,0;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-9854,5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-5109,0;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-9916,9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-5054,4;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-9917,6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-5053,7;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-9917,0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-5053,0;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-9853,0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-4983,6;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-9861,1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-4975,9;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-9853,5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-4967,7;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-9845,5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-4975,5;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-9765,2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-4888,1;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-9772,0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-4881,3;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-9764,4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-4873,0;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-9757,6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-4879,7;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-9672,9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-4788,6;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-9680,8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-4781,0;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-9673,2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-4772,7;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-9665,2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-4780,3;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-9623,0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-4733,5;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183</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Т-17</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-9619,8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-4730,2;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-9579,8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-4688,0;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-9572,5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-4679,9;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-9572,4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-4678,9;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-9579,6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-4672,1;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-9580,0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-4671,5;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-9579,4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-4670,6;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-9574,0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-4664,6;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-9573,3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-4664,4;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-9572,7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-4664,5;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-9565,6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-4671,0;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-9564,9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-4670,9;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-9510,3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-4611,9;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-9503,4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-4604,6;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-9502,0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-4603,1;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-9491,8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-4592,2;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-9499,5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-4584,6;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-9492,5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-4577,1;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-9484,9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-4584,7;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-9434,0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-4533,6;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-9355,3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-4489,2;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-9355,1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-4488,3;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-9359,9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-4478,8;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-9359,6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-4477,9;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-9351,3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-4473,4;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-9350,7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-4473,8;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-9345,8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-4483,4;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-9345,0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-4483,6;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-9315,4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-4467,0;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-9233,2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-4423,3;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-9238,2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-4413,2;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-9229,4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-4408,3;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X33 = -9224,3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Y33 = -4418,4;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X34 = -9223,2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Y34 = -4417,7;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X35 = -9221,4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Y35 = -4416,8;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X36 = -9118,1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Y36 = -4360,3;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X37 = -9123,2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Y37 = -4350,1;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X38 = -9114,5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Y38 = -4345,3;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X39 = -9109,4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Y39 = -4355,5;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X40 = -9106,2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Y40 = -4353,8;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X41 = -9104,5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Y41 = -4352,8;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X42 = -9060,4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Y42 = -4328,1;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X43 = -9058,6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Y43 = -4327,1;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X44 = -9006,5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Y44 = -4296,5;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X45 = -9011,7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Y45 = -4286,7;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X46 = -9003,3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Y46 = -4281,8;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X47 = -8998,1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Y47 = -4291,6;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X48 = -8925,4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Y48 = -4249,9;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X49 = -8890,5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Y49 = -4231,1;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X50 = -8888,7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Y50 = -4230,2;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X51 = -8876,2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Y51 = -4223,5;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X52 = -8875,9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Y52 = -4223,0;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X53 = -8875,9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Y53 = -4222,3;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X54 = -8880,0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Y54 = -4214,1;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X55 = -8880,0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Y55 = -4213,3;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X56 = -8879,7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Y56 = -4212,7;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X57 = -8871,7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Y57 = -4208,4;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X58 = -8871,0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Y58 = -4208,4;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X59 = -8870,5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Y59 = -4208,8;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X60 = -8866,4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Y60 = -4216,2;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X61 = -8865,5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Y61 = -4216,7;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X62 = -8864,5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Y62 = -4216,6;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X63 = -8812,5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Y63 = -4188,5;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X64 = -8745,2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Y64 = -4152,2;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X65 = -8744,9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Y65 = -4151,7;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X66 = -8744,9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Y66 = -4151,2;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X67 = -8748,5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Y67 = -4144,4;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X68 = -8748,6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Y68 = -4143,6;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X69 = -8748,1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Y69 = -4143,1;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X70 = -8740,1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Y70 = -4138,5;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X71 = -8739,4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Y71 = -4138,6;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X72 = -8738,9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Y72 = -4139,1;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X73 = -8735,1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Y73 = -4146,1;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X74 = -8734,7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Y74 = -4146,4;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X75 = -8734,0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Y75 = -4146,5;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X76 = -8617,1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Y76 = -4082,7;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X77 = -8615,3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Y77 = -4081,7;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X78 = -8610,1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Y78 = -4078,9;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X79 = -8582,7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Y79 = -4103,4;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X80 = -8490,5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Y80 = -4021,6;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X81 = -8424,2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Y81 = -3992,5;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X82 = -8416,7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Y82 = -3989,2;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X83 = -8365,2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Y83 = -3966,8;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X84 = -8364,6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Y84 = -3966,3;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X85 = -8364,6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Y85 = -3965,5;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X86 = -8367,9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Y86 = -3957,0;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X87 = -8367,8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Y87 = -3956,3;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X88 = -8367,5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Y88 = -3955,9;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X89 = -8360,0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Y89 = -3952,6;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X90 = -8359,3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Y90 = -3952,8;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X91 = -8358,9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Y91 = -3953,3;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X92 = -8355,3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Y92 = -3961,5;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X93 = -8354,8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Y93 = -3962,0;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X94 = -8353,9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Y94 = -3962,0;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X95 = -8340,2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Y95 = -3956,2;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X96 = -8338,4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Y96 = -3955,4;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X97 = -8153,2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Y97 = -3875,4;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X98 = -8152,7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Y98 = -3875,7;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X99 = -8148,2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Y99 = -3886,0;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X100 = -8147,9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Y100 = -3886,4;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X101 = -8147,3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Y101 = -3886,6;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X102 = -8146,6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Y102 = -3886,5;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X103 = -8132,2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Y103 = -3880,0;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X104 = -8131,8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Y104 = -3879,7;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X105 = -8131,7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Y105 = -3879,2;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X106 = -8131,8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Y106 = -3878,7;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X107 = -8133,1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Y107 = -3875,4;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X108 = -8133,2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Y108 = -3875,0;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X109 = -8133,1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Y109 = -3874,5;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X110 = -8132,5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Y110 = -3874,2;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X111 = -8050,5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Y111 = -3839,3;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X112 = -8000,2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Y112 = -3817,9;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X113 = -7986,3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Y113 = -3811,6;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X114 = -7985,7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Y114 = -3811,5;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X115 = -7985,3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Y115 = -3811,8;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X116 = -7982,6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Y116 = -3816,9;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X117 = -7982,0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Y117 = -3817,2;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X118 = -7981,4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Y118 = -3817,3;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X119 = -7966,5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Y119 = -3810,8;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X120 = -7966,3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Y120 = -3810,4;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X121 = -7966,5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Y121 = -3809,8;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X122 = -7968,8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Y122 = -3805,1;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X123 = -7968,9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Y123 = -3804,5;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X124 = -7968,5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Y124 = -3804,1;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X125 = -7914,2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Y125 = -3780,1;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X126 = -7912,4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Y126 = -3779,3;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X127 = -7863,1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Y127 = -3757,8;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X128 = -7862,5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Y128 = -3757,7;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X129 = -7862,1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Y129 = -3758,1;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X130 = -7857,9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Y130 = -3767,3;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X131 = -7857,4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Y131 = -3767,6;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X132 = -7857,0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Y132 = -3767,5;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X133 = -7835,6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Y133 = -3757,9;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X134 = -7835,3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Y134 = -3757,6;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X135 = -7835,3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Y135 = -3757,0;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X136 = -7838,5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Y136 = -3748,9;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X137 = -7838,6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Y137 = -3748,4;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X138 = -7838,2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Y138 = -3748,1;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X139 = -7754,4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Y139 = -3707,7;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X140 = -7752,8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Y140 = -3706,6;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X141 = -7723,0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Y141 = -3679,5;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X142 = -7710,7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Y142 = -3668,4;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X143 = -7705,4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Y143 = -3673,9;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X144 = -7697,3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Y144 = -3666,6;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X145 = -7702,3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Y145 = -3660,8;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X146 = -7615,6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Y146 = -3582,3;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X147 = -7610,6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Y147 = -3587,9;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X148 = -7602,1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Y148 = -3580,5;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X149 = -7607,0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Y149 = -3574,5;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X150 = -7564,3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Y150 = -3536,2;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X151 = -7531,9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Y151 = -3507,0;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X152 = -7500,0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Y152 = -3510,2;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X153 = -7420,7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Y153 = -3520,5;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X154 = -7421,8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Y154 = -3529,8;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X155 = -7414,5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Y155 = -3530,8;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X156 = -7413,3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Y156 = -3521,4;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X157 = -7384,1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Y157 = -3524,4;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X158 = -7294,4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Y158 = -3535,2;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X159 = -7295,4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Y159 = -3544,5;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X160 = -7288,2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Y160 = -3545,4;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X161 = -7287,0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Y161 = -3536,0;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X162 = -7184,6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Y162 = -3548,6;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X163 = -7154,9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Y163 = -3499,1;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X164 = -7129,7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Y164 = -3456,9;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X165 = -7122,5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Y165 = -3460,8;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X166 = -7118,9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Y166 = -3454,5;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X167 = -7130,1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Y167 = -3448,2;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X168 = -7101,1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Y168 = -3398,2;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X169 = -7100,1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Y169 = -3396,5;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X170 = -7057,9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Y170 = -3324,6;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X171 = -7054,2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Y171 = -3320,8;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X172 = -7045,3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Y172 = -3305,9;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X173 = -7044,3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Y173 = -3304,2;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X174 = -7016,6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Y174 = -3257,7;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X175 = -7015,6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Y175 = -3256,0;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X176 = -7003,7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Y176 = -3236,1;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X177 = -6993,2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Y177 = -3242,0;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X178 = -6989,5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Y178 = -3235,6;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X179 = -7002,0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Y179 = -3228,1;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X180 = -6931,4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Y180 = -3108,5;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X181 = -6920,2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Y181 = -3114,8;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X182 = -6916,4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Y182 = -3108,2;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X183 = -6927,4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Y183 = -3101,9;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X184 = -6925,7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Y184 = -3099,1;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X185 = -6924,4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Y185 = -3096,8;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X186 = -6826,9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Y186 = -2932,0;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X187 = -6826,9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Y187 = -2932,0;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184</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Т-18</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-4135,0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-1900,2;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-4087,3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-1812,5;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-4084,7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-1807,7;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-4041,6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-1729,3;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-4038,7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-1724,1;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-3984,0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-1627,4;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-3979,1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-1621,9;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-3922,1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-1517,3;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-3918,7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-1511,1;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-3895,4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-1467,2;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-3893,3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-1463,4;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-3891,5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-1459,9;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-3887,8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-1453,3;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-3862,2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-1406,2;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-3861,8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-1405,3;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-3860,9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-1405,8;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-3850,0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-1412,0;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-3838,6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-1418,4;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-3834,2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-1420,9;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-3825,9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-1405,0;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-3852,9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-1389,7;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-3851,2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-1386,4;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-3848,7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-1381,7;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-3833,6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-1353,5;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-3820,1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-1328,6;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-3807,8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-1306,6;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-3796,7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-1287,2;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-3769,7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-1261,4;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-3765,2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-1257,1;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-3745,1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-1238,9;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-3681,6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-1233,9;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-3674,6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-1233,4;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X33 = -3669,5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Y33 = -1233,0;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X34 = -3496,7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Y34 = -1219,1;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X35 = -3491,2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Y35 = -1218,6;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X36 = -3410,0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Y36 = -1211,7;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X37 = -3403,6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Y37 = -1211,3;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X38 = -3373,1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Y38 = -1210,2;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X39 = -3281,2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Y39 = -1207,1;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X40 = -3272,2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Y40 = -1206,2;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X41 = -3174,7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Y41 = -1198,1;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X42 = -3168,1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Y42 = -1197,4;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X43 = -3003,5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Y43 = -1181,0;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X44 = -2998,1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Y44 = -1180,5;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X45 = -2905,0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Y45 = -1172,3;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X46 = -2909,6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Y46 = -1116,6;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X47 = -2910,0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Y47 = -1111,2;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X48 = -2916,3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Y48 = -1043,3;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X49 = -2917,1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Y49 = -1035,1;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X50 = -2914,5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Y50 = -1035,0;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X51 = -2902,3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Y51 = -1034,8;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185</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Т-19</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-860,0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-1357,4;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-765,6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-1388,0;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186</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Т-23</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-3185,6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-5961,1;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-3172,6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-5957,0;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-3171,6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-5956,8;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-3171,8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-5955,7;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-3176,4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-5928,8;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-3176,7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-5926,9;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-3180,3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-5907,1;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-3180,7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-5905,1;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-3182,0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-5897,0;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-3162,2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-5890,6;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-3159,0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-5889,6;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-3159,0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-5889,6;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-3056,2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-5857,1;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-3049,7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-5855,1;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-2923,6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-5815,2;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-2918,8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-5813,6;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-2799,7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-5776,0;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-2757,6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-5745,6;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-2754,4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-5750,7;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-2745,4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-5744,3;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-2748,6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-5739,4;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-2707,9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-5710,5;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-2681,2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-5669,8;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-2686,0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-5666,3;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-2680,1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-5657,4;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-2675,3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-5660,9;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-2658,8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-5636,1;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187</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Т-24</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-2655,9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-5631,7;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-2623,8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-5577,9;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-2617,8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-5533,3;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-2617,6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-5529,3;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-2609,4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-5350,3;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-2605,5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-5297,2;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-2601,6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-5232,5;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-2601,3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-5226,2;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-2598,7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-5181,4;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-2598,3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-5173,5;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-2593,2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-5087,7;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188</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Т-25</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-2592,8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-5081,4;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-2585,8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-4963,8;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-2585,5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-4959,0;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-2583,7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-4919,0;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-2578,6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-4845,6;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-2531,1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-4732,3;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-2528,7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-4726,7;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-2463,3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-4573,1;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-2457,5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-4575,4;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-2453,9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-4566,2;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-2460,2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-4563,4;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-2439,4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-4515,2;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-2433,5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-4501,5;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-2420,2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-4468,7;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-2426,7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-4465,7;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-2425,2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-4462,1;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-2418,7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-4465,1;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-2404,2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-4430,5;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-2384,4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-4385,8;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-2390,8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-4382,8;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-2389,1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-4379,1;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-2382,8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-4382,1;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-2365,4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-4341,1;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-2353,2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-4305,4;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-2359,9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-4303,0;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-2358,5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-4299,0;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-2351,9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-4301,4;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-2334,6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-4251,3;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-2322,2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-4218,0;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-2328,8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-4215,3;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-2327,4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-4211,5;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-2320,8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-4214,1;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X33 = -2306,0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Y33 = -4174,3;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X34 = -2304,2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Y34 = -4169,6;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X35 = -2297,1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Y35 = -4141,9;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X36 = -2304,0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Y36 = -4140,0;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X37 = -2302,9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Y37 = -4135,8;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X38 = -2296,0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Y38 = -4137,6;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X39 = -2286,1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Y39 = -4098,1;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X40 = -2283,7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Y40 = -4065,0;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X41 = -2291,0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Y41 = -4064,4;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X42 = -2290,8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Y42 = -4060,4;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X43 = -2283,5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Y43 = -4061,0;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X44 = -2280,2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Y44 = -4016,5;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X45 = -2285,3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Y45 = -3979,1;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X46 = -2184,1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Y46 = -3965,9;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X47 = -2183,4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Y47 = -3972,6;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X48 = -2179,4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Y48 = -3972,0;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X49 = -2180,1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Y49 = -3965,3;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X50 = -2120,2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Y50 = -3956,9;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X51 = -2074,7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Y51 = -3950,8;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X52 = -2082,7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Y52 = -3887,9;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189</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Т-26</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30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-2171,2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-3360,1;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190</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Т-27</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3065,7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4880,0;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3088,0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4831,4;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3001,1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4788,2;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2997,8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4795,6;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2988,5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4791,0;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2991,8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4783,6;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2934,9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4754,8;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2945,3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4734,1;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2922,5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4721,5;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2922,7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4719,9;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191</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Т-28</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2920,1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4720,3;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2915,7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4729,6;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2853,4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4698,4;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2850,8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4704,0;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2845,4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4701,3;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2847,9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4695,8;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2814,9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4679,4;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2788,5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4637,4;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2715,8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4602,0;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2713,3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4607,2;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2706,8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4603,9;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2709,0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4599,0;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2641,4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4565,6;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2566,0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4529,2;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2568,5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4523,4;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2549,0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4514,0;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2543,8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4517,9;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2481,6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4488,1;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2467,2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4503,7;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2439,8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4533,5;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2435,9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4536,2;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2427,2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4542,6;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2421,0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4544,0;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2403,6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4551,6;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2395,0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4560,1;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2375,9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4545,5;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2365,9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4556,4;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2363,6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4558,8;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2264,5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4663,6;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2260,0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4668,3;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2187,9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4744,2;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2165,3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4767,5;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X33 = 2162,3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Y33 = 4770,5;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X34 = 2146,6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Y34 = 4787,1;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X35 = 2087,1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Y35 = 4760,0;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X36 = 2056,7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Y36 = 4746,9;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X37 = 2053,6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Y37 = 4754,7;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X38 = 2044,9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Y38 = 4750,8;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X39 = 2048,0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Y39 = 4743,0;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X40 = 1986,2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Y40 = 4715,4;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X41 = 1893,4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Y41 = 4739,2;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X42 = 1895,4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Y42 = 4747,9;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X43 = 1885,6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Y43 = 4750,4;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X44 = 1883,6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Y44 = 4741,7;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X45 = 1803,2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Y45 = 4762,3;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X46 = 1797,1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Y46 = 4739,4;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X47 = 1783,0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Y47 = 4744,1;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192</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Т-30</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724,7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3185,9;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744,8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3158,6;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747,0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3160,5;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750,9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3155,3;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748,7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3153,5;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776,8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3116,4;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778,4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3114,2;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788,5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3100,1;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759,0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3077,6;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763,5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3072,3;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765,2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3070,3;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779,8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3053,1;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781,5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3051,1;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779,3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3049,5;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737,1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3024,2;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734,7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3028,8;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728,8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3025,6;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730,8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3021,1;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674,7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2993,5;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660,9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2963,1;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648,3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2968,0;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604,0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2881,0;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596,5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2884,9;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593,2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2877,7;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596,4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2876,1;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571,3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2822,5;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569,5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2818,7;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558,5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2794,5;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563,3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2792,2;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562,5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2790,4;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557,8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2792,7;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547,9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2771,0;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X33 = 568,2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Y33 = 2761,5;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X34 = 566,9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Y34 = 2737,4;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X35 = 566,8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Y35 = 2733,4;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X36 = 566,7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Y36 = 2730,8;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X37 = 559,9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Y37 = 2716,9;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X38 = 561,6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Y38 = 2704,1;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X39 = 564,2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Y39 = 2661,1;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X40 = 567,8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Y40 = 2660,9;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X41 = 567,7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Y41 = 2652,8;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X42 = 564,3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Y42 = 2652,8;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X43 = 563,3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Y43 = 2599,3;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X44 = 563,2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Y44 = 2594,4;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X45 = 562,9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Y45 = 2565,3;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X46 = 566,1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Y46 = 2565,2;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X47 = 566,1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Y47 = 2556,4;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X48 = 563,2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Y48 = 2556,4;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X49 = 563,2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Y49 = 2524,1;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X50 = 562,9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Y50 = 2512,6;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X51 = 561,7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Y51 = 2478,3;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X52 = 564,9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Y52 = 2477,9;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X53 = 564,6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Y53 = 2470,2;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X54 = 561,4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Y54 = 2470,2;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X55 = 560,4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Y55 = 2428,4;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X56 = 560,0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Y56 = 2417,5;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X57 = 559,5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Y57 = 2404,4;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X58 = 562,5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Y58 = 2404,1;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X59 = 562,3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Y59 = 2399,3;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X60 = 559,2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Y60 = 2399,3;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X61 = 558,4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Y61 = 2381,1;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X62 = 558,3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Y62 = 2379,1;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X63 = 558,0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Y63 = 2368,4;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X64 = 550,9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Y64 = 2368,6;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X65 = 549,5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Y65 = 2365,0;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193</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Т-31</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11210,9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3810,7;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11198,9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3811,7;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11197,5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3859,9;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11165,6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3863,6;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11149,8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3881,7;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11136,4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3883,1;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11125,6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3884,2;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11122,1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3884,5;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11072,4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3889,2;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194</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Т-32</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10571,1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4073,3;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10489,2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4080,0;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10485,1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4080,4;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10419,8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4083,4;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10419,9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4086,9;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10414,9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4087,2;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10414,8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4083,6;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10381,3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4085,2;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10379,3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4085,3;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10344,0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4086,3;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195</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Т-33</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9884,0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3950,7;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9977,3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4023,0;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9982,2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4026,8;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10040,8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4072,1;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196</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Т-34</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11595,3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3665,7;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11551,5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3705,3;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11546,8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3699,8;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11540,9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3705,2;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11545,6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3710,6;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11463,5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3783,6;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11460,6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3786,1;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11433,6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3809,3;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11357,5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3810,4;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11357,4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3807,4;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11357,4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3805,4;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11357,4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3800,1;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197</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Т-35</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11355,6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3797,6;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11336,2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3799,3;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11335,7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3793,4;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11330,7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3793,8;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11331,2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3799,7;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11260,2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3806,3;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11259,7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3800,3;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11254,7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3800,7;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11255,2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3806,7;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11214,2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3810,5;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198</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Т-36</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11070,4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3893,0;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11073,0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3913,8;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11038,5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3918,2;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11048,3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4008,9;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199</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Т-37</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11048,8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4013,8;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11050,3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4026,5;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11034,3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4028,1;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11031,9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4028,3;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10938,5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4037,5;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10932,9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4038,1;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10863,4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4045,1;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10857,8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4045,6;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10759,6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4055,8;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10757,6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4056,0;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10663,8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4063,9;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10658,2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4064,5;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10577,0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4072,9;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Т-38</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11675,7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3565,1;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11664,9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3565,1;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11662,1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3565,1;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11627,7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3565,9;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11627,5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3560,0;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11623,4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3560,1;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11623,6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3566,1;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11597,5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3567,1;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11594,1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3567,2;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11566,3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3568,6;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11564,4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3523,3;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11558,9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3523,5;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11558,8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3519,6;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11564,2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3519,4;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11563,0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3490,6;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11562,9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3488,9;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11562,1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3462,0;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11556,7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3462,1;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11556,6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3458,0;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11562,0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3457,8;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11561,2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3433,7;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11561,1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3432,0;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11560,1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3397,5;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11507,7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3399,1;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11507,6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3394,8;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11503,2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3395,0;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11503,3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3399,3;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11464,6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3400,9;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201</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Т-39</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1181,1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-14643,2;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1203,2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-14613,4;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1196,5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-14608,4;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1203,2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-14599,2;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1210,1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-14604,1;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1249,8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-14549,7;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1289,2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-14489,3;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1282,8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-14485,6;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1289,1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-14474,8;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1295,9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-14478,8;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1335,2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-14416,9;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1374,8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-14355,5;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1367,7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-14350,9;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1374,2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-14340,5;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1381,6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-14345,2;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1421,8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-14282,0;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1460,9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-14221,6;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1460,7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-14220,6;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1454,9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-14216,6;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1454,6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-14215,7;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1459,9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-14206,5;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1461,0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-14206,1;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1467,0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-14209,8;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1468,1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-14209,5;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1508,8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-14146,2;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1547,5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-14085,5;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1541,1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-14081,4;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1547,4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-14071,4;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1554,0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-14075,5;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1594,2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-14013,1;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1633,6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-13951,5;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1626,0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-13946,4;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X33 = 1632,8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Y33 = -13935,5;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X34 = 1640,5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Y34 = -13940,5;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X35 = 1719,8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Y35 = -13817,2;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X36 = 1713,4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Y36 = -13812,7;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X37 = 1720,9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Y37 = -13801,4;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X38 = 1727,4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Y38 = -13805,5;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X39 = 1767,2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Y39 = -13742,7;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X40 = 1806,8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Y40 = -13681,0;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X41 = 1801,0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Y41 = -13677,3;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X42 = 1807,5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Y42 = -13666,6;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X43 = 1813,8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Y43 = -13670,4;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X44 = 1827,5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Y44 = -13649,4;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X45 = 1853,6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Y45 = -13608,4;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X46 = 1893,6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Y46 = -13546,7;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X47 = 1886,4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Y47 = -13541,9;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X48 = 1892,8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Y48 = -13531,8;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X49 = 1899,7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Y49 = -13536,1;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X50 = 1941,8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Y50 = -13470,0;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202</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Т-40</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379,7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-20659,0;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376,8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-20643,8;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376,4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-20642,1;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373,0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-20642,9;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208,6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-20678,2;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206,6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-20678,6;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150,8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-20690,6;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149,7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-20691,0;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149,5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-20692,2;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150,9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-20701,2;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150,8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-20702,4;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150,0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-20703,0;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133,7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-20706,5;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132,6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-20706,4;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132,2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-20705,5;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130,3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-20695,7;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129,7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-20694,9;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128,8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-20694,9;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101,4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-20701,1;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99,5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-20701,6;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76,7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-20707,0;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74,7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-20707,4;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30,7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-20717,0;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-9,0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-20532,7;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-9,4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-20530,7;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-69,6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-20243,5;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-70,0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-20241,6;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-99,1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-20101,7;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-99,5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-20099,8;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-112,2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-20039,6;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-118,9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-20041,1;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-120,4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-20034,1;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X33 = -113,6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Y33 = -20032,6;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X34 = -138,0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Y34 = -19915,9;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X35 = -131,6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Y35 = -19914,5;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X36 = -134,0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Y36 = -19903,3;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X37 = -140,3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Y37 = -19904,7;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X38 = -152,5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Y38 = -19846,1;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X39 = -152,9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Y39 = -19844,1;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X40 = -172,5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Y40 = -19750,1;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X41 = -180,4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Y41 = -19713,9;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X42 = -180,8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Y42 = -19711,9;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X43 = -227,5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Y43 = -19500,0;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X44 = -248,8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Y44 = -19398,7;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X45 = -249,2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Y45 = -19396,8;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X46 = -278,9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Y46 = -19254,6;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X47 = -243,3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Y47 = -19244,4;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X48 = -283,8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Y48 = -19061,5;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X49 = -284,3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Y49 = -19059,6;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X50 = -344,4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Y50 = -18776,6;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X51 = -346,2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Y51 = -18768,4;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X52 = -377,6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Y52 = -18623,6;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X53 = -378,0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Y53 = -18621,7;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X54 = -397,0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Y54 = -18533,6;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X55 = -405,0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Y55 = -18489,8;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X56 = -405,4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Y56 = -18487,8;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X57 = -409,4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Y57 = -18468,2;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203</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Т-41</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114,2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-15877,8;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137,8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-15820,9;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131,3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-15817,9;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133,8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-15811,6;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140,0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-15814,3;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141,0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-15814,2;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142,0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-15813,5;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162,8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-15761,5;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163,2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-15760,9;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163,8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-15760,7;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180,9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-15762,1;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218,8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-15701,0;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212,3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-15696,6;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214,8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-15692,7;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221,4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-15696,8;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270,0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-15620,3;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263,6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-15616,0;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266,2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-15612,1;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272,6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-15616,1;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333,1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-15523,5;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326,6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-15519,2;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330,4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-15513,4;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337,0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-15517,6;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366,9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-15471,5;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445,7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-15427,2;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443,1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-15422,0;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455,0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-15415,5;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457,9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-15420,4;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493,4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-15400,7;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495,1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-15399,7;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501,5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-15396,1;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536,0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-15356,9;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X33 = 531,6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Y33 = -15352,9;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X34 = 538,0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Y34 = -15345,7;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X35 = 542,4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Y35 = -15349,2;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X36 = 604,5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Y36 = -15279,7;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X37 = 600,7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Y37 = -15276,3;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X38 = 609,8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Y38 = -15266,1;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X39 = 613,8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Y39 = -15269,4;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X40 = 655,9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Y40 = -15221,1;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X41 = 630,8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Y41 = -15199,6;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X42 = 654,9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Y42 = -15172,0;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X43 = 658,7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Y43 = -15175,1;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X44 = 670,3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Y44 = -15162,1;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X45 = 666,6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Y45 = -15158,7;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X46 = 688,2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Y46 = -15134,3;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X47 = 692,5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Y47 = -15129,5;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X48 = 727,7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Y48 = -15089,1;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X49 = 732,5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Y49 = -15093,3;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X50 = 744,0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Y50 = -15080,0;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X51 = 739,5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Y51 = -15075,9;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X52 = 794,1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Y52 = -15015,1;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X53 = 799,1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Y53 = -15019,2;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X54 = 810,5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Y54 = -15006,0;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X55 = 805,9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Y55 = -15001,9;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X56 = 847,4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Y56 = -14954,7;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X57 = 851,8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Y57 = -14958,6;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X58 = 863,7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Y58 = -14944,9;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X59 = 859,1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Y59 = -14940,8;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X60 = 884,1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Y60 = -14912,0;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X61 = 935,7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Y61 = -14865,8;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X62 = 940,2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Y62 = -14870,5;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X63 = 957,0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Y63 = -14855,4;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X64 = 952,5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Y64 = -14850,3;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X65 = 1031,9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Y65 = -14780,5;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X66 = 1032,3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Y66 = -14780,5;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X67 = 1032,6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Y67 = -14780,7;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X68 = 1036,1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Y68 = -14784,8;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X69 = 1036,5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Y69 = -14785,1;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X70 = 1037,0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Y70 = -14785,1;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X71 = 1048,7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Y71 = -14775,0;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X72 = 1048,9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Y72 = -14774,4;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X73 = 1048,7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Y73 = -14773,8;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X74 = 1045,4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Y74 = -14769,7;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X75 = 1045,1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Y75 = -14769,3;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X76 = 1045,3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Y76 = -14768,8;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X77 = 1110,9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Y77 = -14711,7;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X78 = 1111,4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Y78 = -14711,6;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X79 = 1111,8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Y79 = -14711,8;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X80 = 1115,0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Y80 = -14715,5;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X81 = 1115,4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Y81 = -14715,6;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X82 = 1115,9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Y82 = -14715,5;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X83 = 1128,3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Y83 = -14704,5;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X84 = 1128,5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Y84 = -14704,0;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X85 = 1128,4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Y85 = -14703,5;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X86 = 1125,4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Y86 = -14699,7;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X87 = 1125,2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Y87 = -14699,2;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X88 = 1125,5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Y88 = -14698,9;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X89 = 1166,0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Y89 = -14663,7;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X90 = 1179,9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Y90 = -14644,8;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204</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Т-42</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2259,8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-12159,7;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2259,8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-12180,7;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2243,0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-12180,6;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205</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Т-43</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-2716,7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-17750,9;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-2709,7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-17781,5;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-2709,8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-17782,4;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-2712,2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-17783,0;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-2712,6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-17783,6;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-2711,8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-17787,4;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-2711,1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-17787,8;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-2708,7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-17787,2;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-2708,2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-17788,1;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-2701,9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-17816,6;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206</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Т-44</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-2564,2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-17724,4;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-2564,0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-17725,9;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-2570,1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-17727,3;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-2560,5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-17790,9;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-2642,5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-17807,9;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-2643,2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-17804,3;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-2655,1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-17806,7;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-2654,4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-17810,4;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-2698,5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-17819,5;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207</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Т-45</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-773,4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-16033,0;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-794,3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-16017,5;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-796,0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-16016,4;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-805,2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-16010,4;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-803,4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-16007,4;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-807,6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-16004,7;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-809,4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-16007,7;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-842,6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-15986,0;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208</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Т-46</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1296,0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-13076,9;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1290,3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-13086,3;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1269,1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-13072,9;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1255,9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-13093,6;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1252,1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-13090,9;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1249,6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-13094,8;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1253,5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-13097,4;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1244,4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-13111,8;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1242,8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-13114,3;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1224,0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-13144,2;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1219,8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-13141,3;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1217,7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-13144,6;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1222,0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-13147,6;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1196,9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-13187,6;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1195,0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-13190,8;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1188,7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-13200,2;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1186,4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-13198,5;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1184,6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-13201,1;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1186,9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-13202,8;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1173,7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-13222,4;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209</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Т-47</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1171,6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-13224,9;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1171,0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-13226,0;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1169,3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-13224,9;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1152,8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-13249,5;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1156,9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-13252,3;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1155,4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-13254,5;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1151,4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-13251,7;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1112,2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-13312,5;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1117,4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-13316,2;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1115,6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-13319,0;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1110,4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-13315,3;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1086,7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-13351,9;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1085,5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-13353,7;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1069,6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-13378,5;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1073,6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-13381,4;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1072,2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-13383,6;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1068,1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-13380,8;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1022,3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-13452,0;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1027,2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-13455,4;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1025,4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-13458,1;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1020,5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-13454,8;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991,4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-13499,3;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210</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Т-48</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489,7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-15393,9;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477,4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-15377,0;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467,2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-15365,4;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467,0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-15365,1;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465,5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-15363,8;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462,0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-15361,1;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460,4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-15359,9;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437,2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-15343,1;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433,5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-15347,6;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431,4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-15346,0;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434,7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-15341,3;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406,8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-15320,5;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404,5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-15318,8;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366,0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-15290,6;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362,4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-15295,5;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359,6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-15293,5;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362,9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-15288,5;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310,2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-15249,9;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302,0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-15244,0;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300,1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-15246,2;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291,3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-15239,3;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294,8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-15234,5;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287,3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-15229,0;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211</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Т-49</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50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480,6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-15421,0;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212</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Т-61</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-2396,2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-1891,4;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-2381,1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-1868,2;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-2364,5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-1879,0;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-2296,2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-1765,4;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-2292,5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-1759,3;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-2251,1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-1689,0;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-2232,8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-1572,7;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-2231,8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-1567,3;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-2226,0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-1532,1;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-2211,0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-1528,7;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-2207,4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-1527,9;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-2186,3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-1524,8;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-2185,3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-1524,6;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-2185,1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-1525,6;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-2183,3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-1533,5;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-2165,1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-1530,5;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-2163,5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-1520,8;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-2102,1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-1520,5;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-2091,4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-1520,1;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-2068,2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-1519,1;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-2067,3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-1436,3;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-2023,3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-1435,8;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-2008,7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-1387,2;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-2015,6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-1384,9;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-2014,5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-1381,4;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-2007,6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-1383,8;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-1994,3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-1338,7;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-1956,8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-1346,6;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-1953,8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-1347,3;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-1877,7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-1360,4;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-1871,9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-1361,5;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-1798,7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-1374,6;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X33 = -1771,6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Y33 = -1378,9;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X34 = -1767,2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Y34 = -1378,1;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X35 = -1766,5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Y35 = -1378,0;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X36 = -1766,4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Y36 = -1376,5;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X37 = -1758,4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Y37 = -1332,1;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X38 = -1758,1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Y38 = -1330,0;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X39 = -1756,2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Y39 = -1330,3;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X40 = -1716,3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Y40 = -1337,8;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X41 = -1715,3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Y41 = -1338,0;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X42 = -1714,8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Y42 = -1338,9;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X43 = -1696,7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Y43 = -1367,4;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X44 = -1696,2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Y44 = -1368,2;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X45 = -1695,1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Y45 = -1368,1;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X46 = -1666,4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Y46 = -1364,1;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X47 = -1646,1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Y47 = -1397,7;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X48 = -1634,3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Y48 = -1392,6;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X49 = -1632,5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Y49 = -1391,8;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X50 = -1595,9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Y50 = -1375,3;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X51 = -1592,1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Y51 = -1373,6;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X52 = -1592,1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Y52 = -1373,6;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X53 = -1588,1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Y53 = -1370,8;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X54 = -1586,5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Y54 = -1369,6;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X55 = -1567,9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Y55 = -1356,8;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X56 = -1566,3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Y56 = -1355,6;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X57 = -1565,6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Y57 = -1355,1;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X58 = -1496,2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Y58 = -1378,0;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X59 = -1490,2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Y59 = -1380,0;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X60 = -1427,0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Y60 = -1400,3;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X61 = -1399,8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Y61 = -1410,0;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X62 = -1397,2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Y62 = -1402,0;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X63 = -1394,0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Y63 = -1403,2;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X64 = -1396,5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Y64 = -1411,2;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X65 = -1381,1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Y65 = -1416,6;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X66 = -1355,6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Y66 = -1424,9;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X67 = -1348,3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Y67 = -1426,9;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X68 = -1346,4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Y68 = -1427,5;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X69 = -1322,0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Y69 = -1434,5;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X70 = -1317,1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Y70 = -1421,5;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X71 = -1281,7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Y71 = -1431,9;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X72 = -1281,6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Y72 = -1431,9;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X73 = -1277,6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Y73 = -1433,4;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X74 = -1276,2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Y74 = -1429,2;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X75 = -1261,4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Y75 = -1382,5;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X76 = -1259,9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Y76 = -1377,8;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X77 = -1235,2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Y77 = -1299,4;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X78 = -1233,5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Y78 = -1294,0;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X79 = -1218,2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Y79 = -1243,8;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213</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Т-62</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-6165,4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-3123,4;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-6067,0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-3177,0;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-6061,5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-3180,0;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-6059,6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-3181,0;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-6057,8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-3181,9;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-5943,4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-3243,6;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-5938,6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-3246,2;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-5722,6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-3363,9;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-5717,5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-3366,8;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-5620,4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-3418,9;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-5612,7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-3423,1;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-5607,2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-3426,1;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-5605,5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-3427,0;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-5587,5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-3436,7;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-5572,7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-3410,4;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-5570,9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-3406,6;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-5570,6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-3406,3;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-5494,4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-3269,2;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-5493,5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-3267,5;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-5491,3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-3263,6;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-5486,9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-3266,0;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-5480,1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-3253,8;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-5484,5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-3251,3;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-5453,3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-3204,6;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-5452,3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-3202,8;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-5430,3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-3161,9;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-5434,7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-3159,5;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-5428,5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-3148,0;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-5425,5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-3149,7;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-5405,3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-3115,1;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-5397,5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-3100,4;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-5396,6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-3098,7;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X33 = -5370,3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Y33 = -3049,6;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X34 = -5374,7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Y34 = -3047,2;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X35 = -5367,6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Y35 = -3034,0;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X36 = -5363,2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Y36 = -3036,3;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X37 = -5307,4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Y37 = -2935,2;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X38 = -5311,8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Y38 = -2932,8;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X39 = -5304,5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Y39 = -2919,7;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X40 = -5300,1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Y40 = -2922,1;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X41 = -5276,0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Y41 = -2878,8;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X42 = -5275,0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Y42 = -2877,1;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X43 = -5229,6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Y43 = -2792,9;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X44 = -5234,9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Y44 = -2790,0;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X45 = -5225,0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Y45 = -2771,6;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X46 = -5219,7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Y46 = -2774,4;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X47 = -5170,4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Y47 = -2682,8;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214</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Т-63</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-6828,5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-2885,4;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-6816,0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-2892,6;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-6796,4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-2857,5;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-6794,1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-2853,3;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-6791,1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-2855,2;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-6787,5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-2857,4;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-6751,7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-2795,7;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-6702,0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-2823,3;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-6698,8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-2825,1;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-6618,5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-2868,9;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-6613,0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-2871,9;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-6392,5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-2993,8;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-6388,2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-2996,2;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-6174,4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-3112,7;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-6168,8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-3115,6;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-6061,4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-3173,2;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-6057,0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-3175,6;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-6051,6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-3178,5;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-6049,8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-3179,5;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-5946,6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-3235,4;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-5941,3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-3238,3;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-5726,1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-3354,9;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-5720,8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-3357,8;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-5640,0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-3401,6;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-5632,9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-3405,5;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-5589,2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-3429,1;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-5567,9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-3391,1;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-5565,6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-3386,8;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-5466,0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-3205,9;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-5463,6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-3201,5;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-5407,4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-3100,0;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-5405,4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-3096,2;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X33 = -5350,8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Y33 = -2995,7;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X34 = -5348,2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Y34 = -2990,9;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X35 = -5290,7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Y35 = -2887,1;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X36 = -5288,9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Y36 = -2883,7;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X37 = -5234,1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Y37 = -2783,5;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X38 = -5231,4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Y38 = -2778,3;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X39 = -5173,3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Y39 = -2672,9;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215</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Т-64</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-4192,7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-1536,4;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-4229,0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-1516,8;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-4263,2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-1580,5;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-4297,8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-1561,6;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-4300,2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-1560,3;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-4321,6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-1548,6;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-4324,4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-1547,0;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-4323,0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-1544,3;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-4315,4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-1530,2;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-4314,2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-1528,1;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-4308,0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-1516,6;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-4315,0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-1512,1;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-4310,1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-1503,3;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-4308,9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-1501,1;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-4293,8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-1475,1;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-4339,3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-1450,3;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-4340,7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-1453,0;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-4349,8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-1448,0;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-4348,4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-1445,3;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-4385,0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-1425,2;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-4388,1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-1430,5;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-4392,7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-1427,8;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-4394,6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-1426,7;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-4395,9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-1428,9;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-4480,5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-1587,4;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-4481,1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-1588,1;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-4483,1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-1592,8;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-4506,4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-1635,7;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-4501,0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-1638,8;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-4514,9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-1663,2;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-4519,7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-1660,6;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-4528,1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-1676,3;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X33 = -4530,6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Y33 = -1680,7;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X34 = -4582,5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Y34 = -1770,1;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X35 = -4584,9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Y35 = -1774,6;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X36 = -4683,9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Y36 = -1951,7;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X37 = -4686,9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Y37 = -1957,5;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X38 = -4730,1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Y38 = -2038,3;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X39 = -4731,7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Y39 = -2041,2;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X40 = -4774,5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Y40 = -2120,7;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X41 = -4777,2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Y41 = -2127,8;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X42 = -4831,9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Y42 = -2229,6;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X43 = -4833,8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Y43 = -2233,3;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X44 = -4844,0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Y44 = -2251,8;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X45 = -4822,2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Y45 = -2326,0;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X46 = -4817,1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Y46 = -2324,3;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X47 = -4812,4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Y47 = -2340,5;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X48 = -4816,4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Y48 = -2341,7;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X49 = -4800,8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Y49 = -2395,9;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216</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Т-65</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-2307,0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-2767,4;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-2303,0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-2779,4;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-2277,1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-2774,2;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-2272,0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-2773,5;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-2231,6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-2767,7;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-2232,6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-2759,7;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-2229,1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-2759,1;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-2228,0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-2767,1;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-2157,7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-2757,1;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-2160,2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-2739,9;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-2134,1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-2733,3;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-2105,6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-2714,0;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-2121,8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-2680,7;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-2123,1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-2678,1;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-2138,3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-2647,1;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-2128,9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-2641,6;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-2127,1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-2640,6;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-2104,7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-2627,8;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-2102,9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-2627,0;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-2093,0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-2622,1;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-2088,6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-2620,0;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-2054,4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-2602,9;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-2057,3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-2596,3;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-2054,3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-2594,8;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-2051,2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-2601,6;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-1972,9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-2564,7;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-1976,0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-2557,5;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-1972,8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-2556,0;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-1969,8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-2563,1;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-1923,5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-2541,4;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-1920,5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-2540,0;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-1884,3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-2523,1;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X33 = -1883,4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Y33 = -2522,7;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X34 = -1883,0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Y34 = -2523,6;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X35 = -1868,1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Y35 = -2557,8;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X36 = -1867,7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Y36 = -2558,7;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X37 = -1866,8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Y37 = -2558,3;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X38 = -1829,6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Y38 = -2540,3;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X39 = -1831,7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Y39 = -2535,3;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X40 = -1813,7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Y40 = -2526,8;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X41 = -1811,6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Y41 = -2531,8;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X42 = -1796,0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Y42 = -2524,0;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X43 = -1775,4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Y43 = -2514,2;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X44 = -1720,4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Y44 = -2488,7;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X45 = -1722,6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Y45 = -2483,4;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X46 = -1717,0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Y46 = -2480,8;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X47 = -1714,9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Y47 = -2486,1;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X48 = -1679,8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Y48 = -2470,3;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X49 = -1676,9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Y49 = -2469,0;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X50 = -1633,0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Y50 = -2448,4;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X51 = -1634,9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Y51 = -2443,8;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X52 = -1629,5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Y52 = -2441,3;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X53 = -1627,5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Y53 = -2445,9;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X54 = -1592,0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Y54 = -2429,0;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X55 = -1569,9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Y55 = -2495,4;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X56 = -1562,5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Y56 = -2492,7;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X57 = -1561,2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Y57 = -2496,6;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X58 = -1568,6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Y58 = -2499,3;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X59 = -1546,3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Y59 = -2567,4;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X60 = -1503,5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Y60 = -2556,1;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X61 = -1497,4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Y61 = -2554,5;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X62 = -1446,9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Y62 = -2540,5;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X63 = -1443,9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Y63 = -2539,6;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X64 = -1430,6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Y64 = -2536,0;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X65 = -1428,6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Y65 = -2535,6;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X66 = -1399,3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Y66 = -2529,0;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X67 = -1397,3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Y67 = -2528,6;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X68 = -1378,6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Y68 = -2524,6;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X69 = -1378,0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Y69 = -2530,3;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X70 = -1377,5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Y70 = -2534,2;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X71 = -1373,8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Y71 = -2534,1;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X72 = -1366,8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Y72 = -2533,8;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X73 = -1364,8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Y73 = -2533,8;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X74 = -1344,6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Y74 = -2533,0;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X75 = -1342,6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Y75 = -2533,0;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X76 = -1328,5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Y76 = -2532,5;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X77 = -1330,5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Y77 = -2487,9;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X78 = -1288,2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Y78 = -2473,3;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X79 = -1289,9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Y79 = -2467,8;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X80 = -1286,9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Y80 = -2466,7;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X81 = -1285,2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Y81 = -2472,3;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X82 = -1257,7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Y82 = -2463,6;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X83 = -1246,8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Y83 = -2459,2;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217</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Т-70</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10339,4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4086,4;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10213,5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4083,8;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218</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Т-71</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11460,0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3401,1;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11401,4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3403,4;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11401,2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3398,2;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11394,4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3398,5;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11394,6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3403,6;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11332,1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3406,3;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11331,9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3401,6;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11327,9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3401,8;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11328,0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3406,6;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11298,7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3408,1;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11293,5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3408,3;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11271,5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3409,0;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11271,3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3403,6;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11266,9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3403,8;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11267,0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3409,3;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11240,9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3410,5;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11168,5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3337,9;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11164,5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3333,8;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11099,0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3264,7;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11095,7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3261,2;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11093,8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3259,2;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11064,4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3250,8;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11065,6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3246,0;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11061,7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3244,8;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11060,4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3249,7;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11033,5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3242,0;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10924,2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3242,6;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10918,5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3242,6;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10788,3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3242,6;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219</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Т-72</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-20563,0;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32,0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-20580,4;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48,2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-20577,6;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49,2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-20578,0;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65,0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-20651,4;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80,1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-20721,2;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75,0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-20722,6;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72,1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-20723,5;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72,5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-20725,1;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78,6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-20749,9;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83,1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-20772,7;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84,1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-20777,6;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88,7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-20798,8;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96,6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-20797,0;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99,4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-20810,4;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91,5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-20812,2;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113,9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-20916,6;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121,6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-20915,0;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124,6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-20930,1;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116,8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-20931,7;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128,7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-20991,0;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128,9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-20991,9;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121,1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-20993,7;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139,2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-21085,3;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147,0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-21083,5;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152,3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-21110,7;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181,6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-21105,2;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183,6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-21104,9;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207,1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-21100,3;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207,6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-21100,5;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211,8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-21121,1;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213,3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-21128,5;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X33 = 223,3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Y33 = -21177,1;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X34 = 223,5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Y34 = -21177,5;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X35 = 224,0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Y35 = -21177,6;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X36 = 233,1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Y36 = -21175,8;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X37 = 233,5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Y37 = -21175,9;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X38 = 233,7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Y38 = -21176,3;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X39 = 235,6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Y39 = -21185,5;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X40 = 235,5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Y40 = -21186,2;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X41 = 235,0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Y41 = -21186,7;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X42 = 227,1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Y42 = -21188,3;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X43 = 226,5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Y43 = -21188,6;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X44 = 226,5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Y44 = -21189,2;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X45 = 252,2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Y45 = -21310,5;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X46 = 253,0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Y46 = -21311,0;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X47 = 260,6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Y47 = -21309,4;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X48 = 261,3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Y48 = -21309,7;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X49 = 263,4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Y49 = -21319,8;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X50 = 263,0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Y50 = -21320,3;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X51 = 255,3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Y51 = -21322,1;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X52 = 254,9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Y52 = -21322,8;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X53 = 281,9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Y53 = -21449,5;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X54 = 282,6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Y54 = -21450,1;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X55 = 289,0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Y55 = -21448,9;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X56 = 289,8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Y56 = -21449,4;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X57 = 291,3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Y57 = -21457,7;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X58 = 290,9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Y58 = -21458,4;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X59 = 284,9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Y59 = -21459,8;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X60 = 284,2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Y60 = -21460,4;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X61 = 292,2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Y61 = -21499,9;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X62 = 314,4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Y62 = -21604,9;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X63 = 315,2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Y63 = -21605,6;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X64 = 322,1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Y64 = -21604,2;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X65 = 322,9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Y65 = -21604,6;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X66 = 324,7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Y66 = -21613,8;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X67 = 324,2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Y67 = -21614,5;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X68 = 317,5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Y68 = -21616,0;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X69 = 316,9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Y69 = -21616,8;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X70 = 330,7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Y70 = -21681,6;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220</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Т-73</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-1495,4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-19156,3;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-1505,5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-19159,8;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-1504,6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-19163,7;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-1509,4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-19165,0;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-1510,4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-19161,0;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-1563,4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-19174,5;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-1562,0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-19180,6;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-1571,3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-19183,1;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-1573,0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-19177,4;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-1621,0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-19190,0;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-1658,3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-19114,9;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-1663,6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-19117,7;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-1670,0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-19105,0;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-1664,7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-19102,3;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-1665,6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-19100,4;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-1667,8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-19095,9;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-1685,4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-19060,3;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-1699,1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-19032,9;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-1708,5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-19013,5;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-1786,0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-19027,4;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-1791,4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-18999,9;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-1800,9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-18952,9;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-1795,4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-18951,8;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-1797,1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-18941,8;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-1803,1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-18942,8;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-1808,0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-18919,2;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-1808,4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-18917,2;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-1826,6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-18829,8;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-1821,2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-18828,3;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-1823,2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-18818,8;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-1828,7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-18819,8;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-1852,7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-18704,5;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X33 = -1846,8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Y33 = -18703,3;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X34 = -1848,8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Y34 = -18693,6;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X35 = -1854,8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Y35 = -18694,6;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X36 = -1860,4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Y36 = -18667,1;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X37 = -1860,8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Y37 = -18664,8;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X38 = -1871,3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Y38 = -18613,9;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X39 = -1889,3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Y39 = -18618,2;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221</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Т-74</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-1893,4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-18619,2;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-1940,5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-18630,4;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-1942,4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-18630,9;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-1943,7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-18631,2;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-1942,3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-18636,9;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-1952,2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-18639,3;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-1953,5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-18633,5;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-2005,8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-18646,0;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-2008,4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-18646,6;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-2053,0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-18657,3;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-2051,6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-18662,9;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-2061,3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-18665,4;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-2062,7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-18659,6;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-2143,6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-18678,7;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-2151,8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-18644,5;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-2159,2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-18612,7;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-2152,4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-18611,1;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-2154,8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-18601,4;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-2161,4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-18602,9;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-2187,7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-18488,0;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-2181,1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-18486,6;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-2183,3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-18476,8;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-2189,7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-18478,3;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-2214,2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-18372,2;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-2208,5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-18370,9;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-2210,8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-18361,3;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-2216,4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-18362,7;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-2231,2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-18298,5;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-2240,0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-18299,3;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-2243,6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-18299,6;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-2262,9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-18301,5;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-2280,7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-18304,9;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X33 = -2279,6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Y33 = -18310,7;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X34 = -2289,5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Y34 = -18312,7;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X35 = -2290,8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Y35 = -18306,6;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X36 = -2321,0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Y36 = -18312,4;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222</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Т-75</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-1272,8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-17466,9;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-1323,8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-17518,4;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-1328,4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-17513,3;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-1335,8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-17520,8;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-1331,2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-17525,9;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-1381,6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-17576,8;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-1384,5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-17579,7;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-1411,7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-17607,2;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-1415,8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-17602,8;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-1423,1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-17610,2;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-1419,0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-17614,6;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-1445,8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-17641,9;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-1485,1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-17680,8;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-1486,6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-17679,3;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-1489,9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-17675,8;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-1511,7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-17651,3;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-1516,9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-17655,9;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-1523,5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-17648,1;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-1518,5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-17643,5;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-1558,5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-17599,0;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-1562,0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-17602,0;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-1569,7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-17593,5;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-1566,3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-17590,4;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-1583,4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-17572,5;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-1586,7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-17569,1;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-1589,5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-17565,8;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-1593,4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-17560,4;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-1620,1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-17521,8;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-1625,4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-17526,0;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-1631,9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-17518,2;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-1627,0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-17513,8;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-1654,9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-17481,7;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X33 = -1657,7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Y33 = -17478,3;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X34 = -1685,3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Y34 = -17444,9;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X35 = -1687,8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Y35 = -17447,2;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X36 = -1694,0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Y36 = -17439,7;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X37 = -1691,6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Y37 = -17437,4;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X38 = -1726,9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Y38 = -17395,5;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223</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Т-76</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-213,8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-16429,3;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-216,1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-16427,3;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-212,4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-16423,5;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-210,1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-16420,6;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224</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Т-77</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-847,4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-15981,9;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-870,2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-15965,8;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-868,6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-15963,2;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-871,8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-15961,0;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-873,4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-15963,5;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-924,4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-15927,3;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-922,8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-15924,9;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-926,1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-15922,5;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-927,8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-15925,0;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-951,6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-15908,1;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225</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Т-78</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285,0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-15226,8;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259,4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-15207,6;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264,7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-15200,5;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260,9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-15197,7;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256,9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-15203,4;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221,3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-15177,1;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218,5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-15175,1;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168,2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-15139,5;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171,5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-15134,6;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168,7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-15132,8;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165,4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-15137,7;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119,0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-15104,6;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116,3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-15102,6;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82,9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-15078,6;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80,3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-15076,6;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40,5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-15047,6;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13,1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-15027,3;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16,6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-15022,4;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14,1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-15020,6;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10,6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-15025,4;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-22,8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-14999,8;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226</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Э-55</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-10093,7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-5198,6;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-8563,8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-5402,7;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-8414,8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-6602,7;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-9364,3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-7785,6;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в Пермском районе Пермского края определяется техническим коридором существующих линий электропередач с возможным его расширением на 15 метров по обе стороны осевой линии</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227</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Э-22</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13031,9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10403,1;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13087,7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10479,9;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228</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Э-23</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50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13085,3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10479,9;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229</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Э-18</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-2618,0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2191,8;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-2621,3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2366,1;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-3366,6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2545,4;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230</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Э-3</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50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-2618,4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2191,4;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231</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Э-30</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-8076,1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-4758,9;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-8103,6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-4621,9;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-8138,9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-4555,4;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-8295,4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-4145,6;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-8365,5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-3973,6;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-8306,9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-3933,4;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-7775,7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-3706,0;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-7504,6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-3496,5;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-7180,5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-3524,5;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-7072,4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-3326,0;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-6966,6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-3302,3;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-6881,8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-3341,7;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232</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Э-31</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50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-6881,8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-3341,7;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233</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Э-32</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-6842,2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-7135,6;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-6905,3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-7072,0;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-7019,3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-7023,6;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-7323,5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-6905,1;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-7325,7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-6640,6;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-7418,2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-6634,7;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-7520,8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-6626,7;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-7600,6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-6609,9;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-7674,7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-6584,7;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-7770,6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-6539,3;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-7869,9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-6469,9;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-8017,6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-6265,7;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-8024,9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-6247,4;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-8094,0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-6039,6;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-8457,9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-4948,5;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-8421,8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-4925,2;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-8103,7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-4786,6;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-8004,4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-4968,7;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-6881,8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-3341,7;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-6962,2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-3280,0;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-7086,7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-3319,2;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-7184,4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-3505,0;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-7520,5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-3476,4;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-7812,3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-3699,1;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-8343,6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-3926,5;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-8397,9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-3977,9;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-8327,8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-4149,8;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-8171,3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-4559,6;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-8136,0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-4626,1;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234</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Э-33</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-5112,4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-4843,4;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-5326,1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-4999,9;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-5722,9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-5509,5;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235</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Э-34</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50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-5112,3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-4843,4;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236</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Э-35</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-1304,3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-4896,8;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-1262,9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-4883,9;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-955,6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-4907,6;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-881,3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-4881,4;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-849,7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-4881,4;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237</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Э-36</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50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-1305,7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-4896,0;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238</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Э-37</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в Пермском районе Пермского края определяется техническим коридором существующих линий электропередач, с возможным его расширением на 50 метров по обе стороны осевой линии</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239</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Э-56</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-3157,3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-1434,0;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-3163,1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-1413,7;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-3209,5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-1426,3;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-3310,7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-1479,8;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-3458,1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-1598,9;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-3641,8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-1497,9;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-3838,7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-1388,8;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-4030,6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-1284,1;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-4082,2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-1268,0;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Э-17</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-1531,7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494,2;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-1665,7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236,7;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-1911,5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182,9;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-1801,3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-138,8;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241</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Э-2</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50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-1531,6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494,5;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242</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Э-8</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-1531,6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494,5;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-1719,1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331,6;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-2576,5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837,7;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-3464,1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860,3;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-3444,8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1399,7;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-3728,4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1451,9;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-4501,1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1398,7;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243</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Э-38</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-5342,7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5030,1;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-5368,2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5019,8;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-5396,9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5036,5;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-5577,4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5005,3;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-5616,2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4999,9;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244</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Э-39</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50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-5342,5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5030,1;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245</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Э-16</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-1231,0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-288,7;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-1072,3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212,1;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-998,1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202,7;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246</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Э-15</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-111,5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-611,4;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-154,3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-645,9;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-1231,0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-288,7;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-1389,1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-234,4;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-1397,4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-185,3;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-1827,4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-60,7;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-1860,2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-155,2;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247</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Э-13</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-576,0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-1567,8;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-259,0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-609,0;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248</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Э-14</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-114,8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-608,0;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-443,6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-1610,1;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-574,9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-1563,7;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249</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Э-12</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-1965,9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-1694,5;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-1967,4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-1764,1;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-2154,4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-1815,7;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-2169,6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-1985,5;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-2189,4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-2087,2;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-2273,3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-2059,7;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-2278,6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-2064,6;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-2682,4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-1843,9;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-2657,5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-1785,6;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-2681,1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-1604,1;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-2710,4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-1434,2;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-2710,1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-1269,6;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-2852,8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-1363,3;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-3063,8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-1405,5;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-3162,4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-1404,1;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-3244,0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-1428,6;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-3460,8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-1594,2;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-4082,2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-1268,0;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250</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Э-1</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50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-2154,4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-1815,7;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251</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Э-10а</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-6842,2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-7135,6;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-6904,1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-7077,4;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-6959,6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-7061,6;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-7019,9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-7029,1;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-7328,9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-6910,1;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-7329,9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-6649,1;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-7520,8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-6632,8;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-7601,1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-6617,7;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-7677,4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-6590,8;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-7772,5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-6545,7;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-7876,2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-6483,4;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-8017,2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-6295,1;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-8577,1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-6492,5;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-9054,4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-6667,8;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-9366,3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-6409,8;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-10640,5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-7893,6;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-11187,1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-7562,1;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-11773,1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-7065,7;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252</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Э-4</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50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-6842,5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-7135,4;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253</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Э-40</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-1424,1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5882,2;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-1428,4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5872,5;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-1245,5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5768,0;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-1205,6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6165,2;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-1080,5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6141,6;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-875,2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5962,4;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-411,8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5657,4;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-213,6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5527,9;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-145,6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5639,4;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-114,9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5614,5;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254</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Э-41</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50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-1403,7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5880,4;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255</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Э-10б</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-6842,2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-7135,6;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-6905,3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-7072,0;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-7019,3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-7023,6;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-7323,5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-6905,1;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-7325,7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-6640,6;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-7418,2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-6634,7;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-7520,8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-6626,7;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-7600,6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-6609,9;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-7674,7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-6584,7;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-7770,6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-6539,3;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-7869,9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-6469,9;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-8017,6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-6265,7;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-8632,6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-6471,2;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-9016,2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-6622,3;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-9310,1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-6367,8;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-9669,4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-6043,9;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-10238,6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-5552,7;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-10165,3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-5495,4;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256</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Э-43</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-773,0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-4364,7;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-751,1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-4375,6;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-704,0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-4490,0;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-769,5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-4560,8;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-854,4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-4733,9;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-849,7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-4881,4;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-847,2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-4960,9;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-799,9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-5473,0;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-1037,5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-5962,9;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-1240,0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-6470,9;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-1658,4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-6825,2;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-1734,8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-6870,5;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-1749,7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-7089,8;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-2203,1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-6983,8;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-2215,3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-6994,2;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в Пермском районе Пермского края определяется техническим коридором существующих линий электропередач с возможным его расширением на 15 метров по обе стороны осевой линии</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257</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Э-57</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14289,1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8565,9;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14266,2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8584,0;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14228,5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8651,4;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14190,0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8715,3;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14133,9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8799,1;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14091,6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8880,6;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14090,8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8861,6;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258</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Э-19</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435,6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3729,8;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268,4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3811,3;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-172,3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4350,2;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-602,6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5050,0;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-1537,3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5033,3;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-3281,3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3461,0;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-3367,2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2539,1;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-3501,9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2369,6;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-4117,1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2310,1;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-4486,1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2065,3;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-4501,1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1398,8;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-4501,1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1398,8;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260</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Э-7</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3047,8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-12366,8;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2979,3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-12097,7;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2808,1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-11690,8;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2982,5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-11599,2;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261</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Э-21</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50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3044,6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-12370,0;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262</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Э-24</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6845,5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11286,0;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6842,6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10894,5;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263</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Э-25</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50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6838,9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10901,7;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264</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Э-26</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-8765,4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11226,6;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-8148,1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11369,8;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265</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Э-27</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50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-8765,4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11221,8;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266</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Э-28</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-2281,9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-226,1;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-2252,6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-169,1;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267</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Э-29</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50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-2282,0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-226,3;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268</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Э-20</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50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-9920,3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4104,2;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-9893,0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4279,5;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-9888,9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4738,8;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-9635,0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6079,9;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-9307,1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6021,4;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-8379,4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6475,1;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-7261,6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7573,9;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-4825,7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6414,9;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-3101,1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6836,9;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-2137,3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8711,1;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-304,1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9868,5;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109,1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10369,7;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494,3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10511,5;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668,1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10619,8;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2554,1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11321,6;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2638,3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11766,1;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3440,8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12067,3;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3647,1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12073,5;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5325,1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15073,3;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5548,3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15177,0;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5549,2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15472,6;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6054,7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16377,8;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6238,4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16437,1;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6333,6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16775,3;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8265,3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20367,7;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9954,4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20768,9;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10318,2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20718,6;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12425,9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21263,6;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12929,7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21004,2;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13920,6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21158,2;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15450,4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19917,9;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23382,5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20058,5;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270</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Э-58</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15598,0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9173,2;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15514,5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9221,5;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15311,6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9258,9;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15208,7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9277,5;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15073,1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9288,8;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14987,7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9339,9;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14926,1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9376,9;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14854,8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9376,0;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14718,1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9373,8;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14660,4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9649,5;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14603,5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9920,2;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14565,0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10100,6;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14338,8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10074,8;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14110,7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10050,1;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13899,5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10027,1;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13700,2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10005,4;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13547,5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10096,3;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13376,3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10197,8;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13196,6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10305,1;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13044,3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10395,7;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12837,7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10519,3;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12605,4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10657,7;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12373,7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10795,6;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12195,6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10901,8;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12129,4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10941,0;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11931,6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11060,1;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11698,7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11010,3;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11434,0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10953,7;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11188,8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10901,4;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10942,7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10848,5;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10711,2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10799,0;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10460,3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10745,3;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X33 = 10283,9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Y33 = 10709,3;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X34 = 10034,2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Y34 = 10656,4;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X35 = 9783,1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Y35 = 10603,0;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X36 = 9604,4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Y36 = 10457,4;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X37 = 9401,5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Y37 = 10292,8;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X38 = 9289,0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Y38 = 10201,0;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X39 = 9207,9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Y39 = 10135,0;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X40 = 9045,3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Y40 = 10003,1;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X41 = 8873,8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Y41 = 9863,9;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X42 = 8929,7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Y42 = 9788,0;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X43 = 9042,8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Y43 = 9634,8;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X44 = 9159,8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Y44 = 9431,5;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X45 = 9275,5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Y45 = 9228,7;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X46 = 9395,5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Y46 = 9019,1;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X47 = 9512,5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Y47 = 8816,1;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X48 = 9617,0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Y48 = 8633,4;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X49 = 9738,9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Y49 = 8420,6;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X50 = 9855,7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Y50 = 8216,2;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X51 = 9955,9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Y51 = 8041,8;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X52 = 10000,8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Y52 = 7963,0;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X53 = 10078,4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Y53 = 7827,1;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X54 = 10189,6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Y54 = 7632,9;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X55 = 10267,5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Y55 = 7500,0;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X56 = 10395,8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Y56 = 7323,1;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X57 = 10524,6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Y57 = 7146,5;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X58 = 10661,5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Y58 = 6960,2;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X59 = 10674,0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Y59 = 6790,0;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X60 = 10674,0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Y60 = 6785,5;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в Добрянском районе Пермского края определяется техническим коридором существующих линий электропередач с возможным его расширением на 15 метров по обе стороны осевой линии</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271</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Э-59</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-10342,5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-5385,7;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-10356,7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-5403,9;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-10431,2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-5334,0;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-10487,4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-5292,6;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-10723,6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-5089,3;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-10600,0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-4951,0;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-10483,2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-4800,2;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-10408,8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-4704,9;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-10335,5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-4610,9;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-10152,1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-4439,6;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-9984,0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-4282,6;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-9806,6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-4285,1;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-9627,7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-4288,6;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-9445,7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-4292,0;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-9238,2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-4317,8;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-8975,3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-4323,8;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-8766,0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-4348,3;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-8625,9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-4364,4;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-8429,1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-4471,8;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-8250,1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-4567,1;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-8098,7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-4646,8;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-7945,6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-4730,0;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-7818,1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-4797,6;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-7703,1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-4859,7;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-7546,4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-4943,1;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-7316,1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-5066,7;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-7058,6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-5204,9;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-6801,4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-5186,9;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-6587,5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-5172,5;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-6300,8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-5151,4;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-6014,3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-5275,9;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-5942,4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-5196,2;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X33 = -5841,1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Y33 = -5272,3;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X34 = -5769,7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Y34 = -5418,8;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X35 = -5717,0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Y35 = -5522,7;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X36 = -5690,4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Y36 = -5725,4;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X37 = -5645,3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Y37 = -5908,0;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X38 = -5541,8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Y38 = -5954,1;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X39 = -5591,7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Y39 = -6092,7;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X40 = -5620,1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Y40 = -6242,3;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X41 = -5551,3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Y41 = -6289,2;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X42 = -5464,4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Y42 = -6351,6;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X43 = -5309,1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Y43 = -6502,7;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X44 = -5170,8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Y44 = -6639,8;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X45 = -5047,8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Y45 = -6760,1;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-2246,3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-6984,6;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-2210,4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-6950,7;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-2189,3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-6964,6;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-2158,1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-6774,1;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-2129,7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-6609,1;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-2065,9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-6378,4;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-1831,7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-6156,8;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-1738,7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-5975,5;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-1622,2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-5749,5;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-1436,4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-5615,5;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-1380,6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-5475,3;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-1291,6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-5364,7;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-1247,2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-5284,7;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-1202,5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-5203,4;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-1142,0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-5058,8;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-1083,8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-4918,2;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-1058,2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-4891,8;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-997,1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-4895,5;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-956,7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-4893,5;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-923,0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-4847,8;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-860,1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-4724,3;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-789,7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-4562,1;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-740,4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-4488,3;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-765,9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-4385,3;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-777,3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-4375,3;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в Пермском районе Пермского края определяется техническим коридором существующих линий электропередач с возможным его расширением на 15 метров по обе стороны осевой линии</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272</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Э-60</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6344,4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-15126,5;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6350,2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-15070,1;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6312,3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-14876,4;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6276,3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-14693,7;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6230,9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-14455,8;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6193,4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-14262,6;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6150,6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-14041,9;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6091,5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-13742,7;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6057,6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-13568,7;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6022,3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-13388,8;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6012,1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-13336,0;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6002,3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-13285,5;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5977,7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-13160,0;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5950,6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-13025,3;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5943,1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-12985,0;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5914,4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-12843,4;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5879,6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-12664,9;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5843,4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-12480,1;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5807,9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-12296,8;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5770,2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-12107,0;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5686,0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-11928,7;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5602,1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-11751,6;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5583,2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-11711,6;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5518,9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-11575,2;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5498,0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-11530,5;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5402,2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-11327,9;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5343,3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-11202,1;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5275,5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-11059,7;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5173,8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-10843,3;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5102,2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-10689,8;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5022,1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-10519,0;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4947,4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-10357,7;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X33 = 4800,8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Y33 = -10203,5;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X34 = 4572,3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Y34 = -10150,0;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X35 = 4356,0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Y35 = -10099,1;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X36 = 4139,3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Y36 = -10048,4;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X37 = 3978,5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Y37 = -10031,1;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X38 = 3830,3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Y38 = -9997,0;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X39 = 3633,8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Y39 = -9950,4;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X40 = 3497,2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Y40 = -9917,9;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X41 = 3323,4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Y41 = -9876,7;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X42 = 3169,3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Y42 = -9839,7;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X43 = 3021,8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Y43 = -9805,5;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X44 = 2857,0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Y44 = -9767,2;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X45 = 2735,6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Y45 = -9738,4;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X46 = 2668,7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Y46 = -9706,1;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X47 = 2461,3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Y47 = -9523,5;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X48 = 2412,8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Y48 = -9352,7;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X49 = 2332,1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Y49 = -9140,8;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X50 = 2264,2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Y50 = -8969,7;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X51 = 2167,7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Y51 = -8774,2;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X52 = 2086,8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Y52 = -8615,3;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X53 = 2000,9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Y53 = -8447,8;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X54 = 1918,1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Y54 = -8284,9;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X55 = 1841,2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Y55 = -8137,1;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X56 = 1757,3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Y56 = -7971,6;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X57 = 1672,6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Y57 = -7802,6;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X58 = 1597,4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Y58 = -7653,0;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X59 = 1523,8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Y59 = -7505,0;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X60 = 1441,7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Y60 = -7341,4;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X61 = 1262,0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Y61 = -6982,4;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X62 = 1205,4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Y62 = -6871,9;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X63 = 1105,1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Y63 = -6668,7;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X64 = 1034,9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Y64 = -6528,4;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X65 = 957,5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Y65 = -6373,3;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X66 = 758,5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Y66 = -5996,1;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X67 = 673,9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Y67 = -5826,9;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X68 = 587,6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Y68 = -5654,6;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X69 = 500,8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Y69 = -5475,8;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X70 = 420,6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Y70 = -5272,7;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X71 = 393,6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Y71 = -5011,7;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X72 = 375,1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Y72 = -4941,5;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X73 = 327,1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Y73 = -4943,6;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X74 = -714,0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Y74 = -4804,4;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X75 = -841,2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Y75 = -4734,7;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X76 = -756,6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Y76 = -4567,2;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X77 = -679,2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Y77 = -4492,7;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X78 = -749,1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Y78 = -4340,7;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X79 = -768,3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Y79 = -4337,0;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в Краснокамском районе Пермского края определяется техническим коридором существующих линий электропередач с возможным его расширением на 15 метров по обе стороны осевой линии</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273</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Э-48</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окружностью радиусом 50 метров с центром, имеющим координаты:</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-2000,0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827,7;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274</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Э-44</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7002,1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-20731,9;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6583,4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-20642,7;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6371,9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-20598,5;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5991,9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-19518,8;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6050,4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-18673,9;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4003,7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-19139,3;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3176,5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-19262,7;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2711,7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-19361,6;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2605,5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-19384,6;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2539,0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-19176,7;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2450,2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-18995,9;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2324,7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-18967,9;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2184,1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-18937,6;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2109,8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-18905,7;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1794,2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-18685,7;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1671,6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-18632,3;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1529,1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-18596,7;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944,6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-18342,1;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792,1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-18487,9;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629,1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-18643,5;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460,0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-18806,5;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174,4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-19076,9;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53,2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-18978,7;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-157,7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-19186,3;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-135,4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-19293,7;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-93,0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-19508,2;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-38,0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-19779,6;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13,7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-20037,4;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185,4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-20181,3;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213,9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-20374,1;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183,2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-20520,8;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264,2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-20625,5;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в Краснокамском районе Пермского края определяется техническим коридором существующих линий электропередач с возможным его расширением на 15 метров по обе стороны осевой линии</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275</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Э-50</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12309,9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2441,4;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12340,3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2426,2;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12459,3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2346,1;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12402,1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2248,6;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12401,2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1995,4;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12401,6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1768,0;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12172,2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1758,1;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11959,6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1749,2;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11734,6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1740,9;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11561,3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1943,3;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11395,5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2138,3;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11221,7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2341,6;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11146,3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2327,7;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10943,5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2291,4;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10714,8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2250,8;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10552,5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2220,8;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10283,5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2172,8;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10175,8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2154,7;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9875,1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2106,6;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9655,6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2071,2;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9421,6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2033,1;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9211,6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1998,8;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8974,3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1960,0;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8857,8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1941,7;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8725,1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1857,0;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8472,0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1903,8;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8236,0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1946,4;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7997,4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1988,0;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7803,9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1952,6;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7605,6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1917,4;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7432,8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1883,8;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7292,4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1765,0;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X33 = 7097,9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Y33 = 1599,7;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X34 = 6943,4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Y34 = 1473,0;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X35 = 6723,7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Y35 = 1436,6;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X36 = 6501,6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Y36 = 1397,0;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X37 = 6273,1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Y37 = 1356,5;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X38 = 6048,2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Y38 = 1316,2;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X39 = 5827,9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Y39 = 1276,9;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X40 = 5599,6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Y40 = 1237,4;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X41 = 5520,3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Y41 = 1003,5;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X42 = 5434,7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Y42 = 753,0;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X43 = 5358,3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Y43 = 526,4;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X44 = 5260,6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Y44 = 239,8;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X45 = 5175,8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Y45 = -8,6;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X46 = 5076,7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Y46 = -292,2;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X47 = 5000,9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Y47 = -510,9;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X48 = 4852,5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Y48 = -543,3;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X49 = 4685,6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Y49 = -577,8;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X50 = 4689,1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Y50 = -872,7;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X51 = 4690,2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Y51 = -1093,1;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X52 = 4691,4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Y52 = -1349,0;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X53 = 4693,3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Y53 = -1619,1;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X54 = 4694,8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Y54 = -1849,4;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X55 = 4695,3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Y55 = -2074,7;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X56 = 4696,0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Y56 = -2191,5;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X57 = 4696,6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Y57 = -2340,1;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X58 = 4698,0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Y58 = -2568,3;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X59 = 4698,8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Y59 = -2812,4;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X60 = 4732,7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Y60 = -3017,6;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X61 = 4772,3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Y61 = -3248,2;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X62 = 4640,7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Y62 = -3270,6;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X63 = 4149,7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Y63 = -3347,4;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X64 = 3887,5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Y64 = -3391,0;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X65 = 3674,1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Y65 = -3423,4;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X66 = 3423,3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Y66 = -3462,8;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X67 = 3187,3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Y67 = -3500,7;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X68 = 2945,0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Y68 = -3538,2;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X69 = 2820,5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Y69 = -3390,3;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X70 = 2686,7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Y70 = -3235,1;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X71 = 2592,6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Y71 = -3217,8;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X72 = 2416,8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Y72 = -3188,4;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X73 = 2282,2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Y73 = -3075,3;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X74 = 2273,3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Y74 = -3066,5;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276</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Д-1</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окружность с центром, имеющим координаты, и радиусом, равным 50 метрам:</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212,3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-447,9;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277</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Д-3</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окружность с центром, имеющим координаты, и радиусом, равным 100 метрам:</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188,7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2007,7;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278</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Д-4</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окружность с центром, имеющим координаты, и радиусом, равным 50 метрам:</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-1627,9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-1482,3;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279</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Д-5</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окружность с центром, имеющим координаты, и радиусом, равным 50 метрам:</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-1757,2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-1079,8;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280</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Д-7</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окружность с центром, имеющим координаты, и радиусом, равным 100 метрам:</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-219,2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4402,1;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281</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Д-8</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окружность с центром, имеющим координаты, и радиусом, равным 100 метрам:</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-698,9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4769,2;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282</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Д-32</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окружность с центром, имеющим координаты, и радиусом, равным 50 метрам:</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9999,7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7262,5;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283</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Д-55</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окружность с центром, имеющим координаты, и радиусом, равным 50 метрам:</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2556,7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4847,8;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284</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Д-6</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окружность с центром, имеющим координаты, и радиусом, равным 100 метрам:</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-1983,4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-591,9;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285</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Д-33</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окружность с центром, имеющим координаты, и радиусом, равным 100 метрам:</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-3399,8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-5851,5;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286</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Д-33а</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окружность с центром, имеющим координаты, и радиусом, равным 50 метрам:</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-2082,0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-5926,6;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287</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Р-1</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полосу, имеющую ширину 25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10908,0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14036,0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10911,9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13958,8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10916,5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13868,0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10926,0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13768,0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10919,5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13692,0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10905,7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13681,7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10900,6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13656,8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10903,5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13636,0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10878,6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13596,6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10872,3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13600,3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10864,5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13579,1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10850,1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13549,3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10834,7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13529,4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10824,8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13520,4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10384,4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13522,5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10391,8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13669,8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10392,4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13680,9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10376,2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13726,5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10394,8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13768,6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10396,3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13861,2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10491,1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13890,3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10604,3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13944,0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10581,2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13963,1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10433,2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13918,9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10419,6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14363,4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10826,0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14366,5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10875,0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14336,0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10908,0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14036,0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288</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Р-2</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-6472,3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5569,8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-6465,8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5584,6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-6458,0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5593,7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-6445,7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5599,2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-6414,3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5601,2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-6388,5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5598,9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-6351,0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5818,0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-6281,0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6226,7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-6263,6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6224,0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-5256,9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6072,1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-4189,0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5912,2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-4331,0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4971,0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-4334,0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4951,4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-5386,5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5141,8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-5459,7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4640,1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-5628,5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4675,6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-5613,6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4745,0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-5598,7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4741,8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-5595,2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4761,0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-5608,8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4764,6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-5600,0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4800,5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-5675,3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4819,1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-5691,0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4743,4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-5906,6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4787,4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-5963,8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4800,0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X26 = -6096,2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Y26 = 4826,6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X27 = -6107,8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Y27 = 4779,6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X28 = -6168,5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Y28 = 4792,6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X29 = -6186,2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Y29 = 4787,6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X30 = -6497,0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Y30 = 4865,2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X31 = -6461,7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Y31 = 5075,5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X32 = -6478,9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Y32 = 5085,3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X33 = -6511,3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Y33 = 5109,6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X34 = -6733,4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Y34 = 5156,5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X35 = -6733,4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Y35 = 5469,6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X36 = -6633,6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Y36 = 5469,6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X37 = -6583,2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Y37 = 5467,9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X38 = -6579,2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Y38 = 5473,6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X39 = -6576,7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Y39 = 5479,4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X40 = -6553,4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Y40 = 5504,3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X41 = -6538,7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Y41 = 5510,1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X42 = -6524,9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Y42 = 5512,4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X43 = -6491,1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Y43 = 5534,9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X44 = -6472,3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Y44 = 5569,8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289</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Р-3</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7242,7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-4385,0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7265,9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-4408,3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7258,0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-4240,5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7890,0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-4260,0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7934,0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-4352,0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7817,0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-4810,0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7646,0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-5075,0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7404,0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-5286,0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7272,2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-5206,8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7226,0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-5179,0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7291,0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-4931,0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7266,8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-4429,4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7234,9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-4397,7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7180,6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-4378,3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7044,1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-4318,7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7056,0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-4308,0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7185,4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-4364,6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7242,7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-4385,0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290</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Р-4</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2369,9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14200,6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2388,8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14267,6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2394,4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14375,9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2366,5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14403,8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2363,4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14490,7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2449,4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14481,5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2521,0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14734,5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2842,8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14604,0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2914,3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14645,1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2983,0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14598,1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3036,5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14580,0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3056,4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14574,1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3155,3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14494,9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3209,4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14496,3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3220,5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14465,2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X16 = 3220,8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Y16 = 14442,3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X17 = 3338,7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Y17 = 14347,8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X18 = 3222,7</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Y18 = 14322,5</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X19 = 3101,5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Y19 = 14336,0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X20 = 3006,6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Y20 = 14284,6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X21 = 3022,3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Y21 = 14206,4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X22 = 2824,1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Y22 = 14139,6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X23 = 2587,2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Y23 = 14131,8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X24 = 2533,6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Y24 = 14140,9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X25 = 2369,9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Y25 = 14200,6</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291</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Р-5</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-12874,1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8042,4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-12874,1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8352,8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-13446,9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8352,8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-13446,9</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8042,4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-12874,1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8042,4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292</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Р-6</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12350,3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3036,7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12350,3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3668,7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12982,3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3668,7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12982,3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3036,7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12350,3</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3036,7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293</w:t>
            </w: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Р-7</w:t>
            </w: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f"/>
              <w:jc w:val="both"/>
              <w:rPr>
                <w:rFonts w:ascii="Times New Roman" w:hAnsi="Times New Roman" w:cs="Times New Roman"/>
                <w:sz w:val="16"/>
                <w:szCs w:val="16"/>
              </w:rPr>
            </w:pPr>
            <w:r w:rsidRPr="00C60ED2">
              <w:rPr>
                <w:rFonts w:ascii="Times New Roman" w:hAnsi="Times New Roman" w:cs="Times New Roman"/>
                <w:sz w:val="16"/>
                <w:szCs w:val="16"/>
              </w:rP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 = -12937,8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 = 5560,7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X2 = -12765,01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Y2 = 5525,9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X3 = -12829,4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Y3 = 5438,0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X4 = -12874,2</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Y4 = 5429,8</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X5 = -12993,6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Y5 = 5407,9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X6 = -13080,6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Y6 = 5366,4</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X7 = -13152,5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Y7 = 5378,7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X8 = -13342,5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Y8 = 5416,3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X9 = -13463,5</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Y9 = 5402,9</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X10 = -13700,0</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Y10 = 5448,2</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X11 = -13736,4</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Y11 = 5564,7</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X12 = -13730,6</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Y12 = 5618,3</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X13 = -13710,8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Y13 = 5719,0</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X14 = -13555,1</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Y14 = 5687,1</w:t>
            </w:r>
          </w:p>
        </w:tc>
      </w:tr>
      <w:tr w:rsidR="00092ACD" w:rsidRPr="00C60ED2" w:rsidTr="009321DB">
        <w:tc>
          <w:tcPr>
            <w:tcW w:w="851" w:type="dxa"/>
            <w:tcBorders>
              <w:top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154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p>
        </w:tc>
        <w:tc>
          <w:tcPr>
            <w:tcW w:w="4760" w:type="dxa"/>
            <w:tcBorders>
              <w:top w:val="single" w:sz="4" w:space="0" w:color="auto"/>
              <w:left w:val="single" w:sz="4" w:space="0" w:color="auto"/>
              <w:bottom w:val="single" w:sz="4" w:space="0" w:color="auto"/>
              <w:right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X15 = -12937,8</w:t>
            </w:r>
          </w:p>
        </w:tc>
        <w:tc>
          <w:tcPr>
            <w:tcW w:w="2800" w:type="dxa"/>
            <w:tcBorders>
              <w:top w:val="single" w:sz="4" w:space="0" w:color="auto"/>
              <w:left w:val="single" w:sz="4" w:space="0" w:color="auto"/>
              <w:bottom w:val="single" w:sz="4" w:space="0" w:color="auto"/>
            </w:tcBorders>
          </w:tcPr>
          <w:p w:rsidR="00092ACD" w:rsidRPr="00C60ED2" w:rsidRDefault="00092ACD" w:rsidP="009321DB">
            <w:pPr>
              <w:pStyle w:val="aff6"/>
              <w:rPr>
                <w:rFonts w:ascii="Times New Roman" w:hAnsi="Times New Roman" w:cs="Times New Roman"/>
                <w:sz w:val="16"/>
                <w:szCs w:val="16"/>
              </w:rPr>
            </w:pPr>
            <w:r w:rsidRPr="00C60ED2">
              <w:rPr>
                <w:rFonts w:ascii="Times New Roman" w:hAnsi="Times New Roman" w:cs="Times New Roman"/>
                <w:sz w:val="16"/>
                <w:szCs w:val="16"/>
              </w:rPr>
              <w:t>Y15 = 5560,7</w:t>
            </w:r>
          </w:p>
        </w:tc>
      </w:tr>
    </w:tbl>
    <w:p w:rsidR="00092ACD" w:rsidRPr="00C60ED2" w:rsidRDefault="00092ACD" w:rsidP="00092ACD">
      <w:pPr>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bookmarkStart w:id="429" w:name="sub_1102"/>
      <w:r w:rsidRPr="00C60ED2">
        <w:rPr>
          <w:rFonts w:ascii="Times New Roman" w:hAnsi="Times New Roman" w:cs="Times New Roman"/>
          <w:sz w:val="28"/>
          <w:szCs w:val="28"/>
        </w:rPr>
        <w:t>2. Номера описаний границ территорий планируемого размещения объектов капитального строительства 52-58 содержатся в таблице 40-С специального раздела.</w:t>
      </w:r>
    </w:p>
    <w:bookmarkEnd w:id="429"/>
    <w:p w:rsidR="00092ACD" w:rsidRPr="00C60ED2" w:rsidRDefault="00092ACD" w:rsidP="00092ACD">
      <w:pPr>
        <w:rPr>
          <w:rFonts w:ascii="Times New Roman" w:hAnsi="Times New Roman" w:cs="Times New Roman"/>
          <w:sz w:val="28"/>
          <w:szCs w:val="28"/>
        </w:rPr>
      </w:pPr>
    </w:p>
    <w:p w:rsidR="00092ACD" w:rsidRPr="00C60ED2" w:rsidRDefault="00092ACD" w:rsidP="00092ACD">
      <w:pPr>
        <w:jc w:val="right"/>
        <w:rPr>
          <w:rStyle w:val="a3"/>
          <w:rFonts w:ascii="Times New Roman" w:hAnsi="Times New Roman" w:cs="Times New Roman"/>
          <w:color w:val="auto"/>
          <w:sz w:val="28"/>
          <w:szCs w:val="28"/>
        </w:rPr>
      </w:pPr>
      <w:bookmarkStart w:id="430" w:name="sub_2000"/>
    </w:p>
    <w:p w:rsidR="00092ACD" w:rsidRPr="00C60ED2" w:rsidRDefault="00092ACD" w:rsidP="00092ACD">
      <w:pPr>
        <w:ind w:firstLine="0"/>
        <w:rPr>
          <w:rStyle w:val="a3"/>
          <w:rFonts w:ascii="Times New Roman" w:hAnsi="Times New Roman" w:cs="Times New Roman"/>
          <w:color w:val="auto"/>
          <w:sz w:val="28"/>
          <w:szCs w:val="28"/>
        </w:rPr>
      </w:pPr>
    </w:p>
    <w:p w:rsidR="00092ACD" w:rsidRPr="00C60ED2" w:rsidRDefault="00092ACD" w:rsidP="00092ACD">
      <w:pPr>
        <w:jc w:val="right"/>
        <w:rPr>
          <w:rFonts w:ascii="Times New Roman" w:hAnsi="Times New Roman" w:cs="Times New Roman"/>
          <w:sz w:val="28"/>
          <w:szCs w:val="28"/>
        </w:rPr>
      </w:pPr>
      <w:r w:rsidRPr="00C60ED2">
        <w:rPr>
          <w:rStyle w:val="a3"/>
          <w:rFonts w:ascii="Times New Roman" w:hAnsi="Times New Roman" w:cs="Times New Roman"/>
          <w:color w:val="auto"/>
          <w:sz w:val="28"/>
          <w:szCs w:val="28"/>
        </w:rPr>
        <w:t>Приложение № 2</w:t>
      </w:r>
    </w:p>
    <w:bookmarkEnd w:id="430"/>
    <w:p w:rsidR="00092ACD" w:rsidRPr="00C60ED2" w:rsidRDefault="00092ACD" w:rsidP="00092ACD">
      <w:pPr>
        <w:jc w:val="right"/>
        <w:rPr>
          <w:rFonts w:ascii="Times New Roman" w:hAnsi="Times New Roman" w:cs="Times New Roman"/>
          <w:sz w:val="28"/>
          <w:szCs w:val="28"/>
        </w:rPr>
      </w:pPr>
      <w:r w:rsidRPr="00C60ED2">
        <w:rPr>
          <w:rStyle w:val="a3"/>
          <w:rFonts w:ascii="Times New Roman" w:hAnsi="Times New Roman" w:cs="Times New Roman"/>
          <w:color w:val="auto"/>
          <w:sz w:val="28"/>
          <w:szCs w:val="28"/>
        </w:rPr>
        <w:t xml:space="preserve">к </w:t>
      </w:r>
      <w:hyperlink w:anchor="sub_0" w:history="1">
        <w:r w:rsidRPr="00C60ED2">
          <w:rPr>
            <w:rStyle w:val="a4"/>
            <w:rFonts w:ascii="Times New Roman" w:hAnsi="Times New Roman" w:cs="Times New Roman"/>
            <w:color w:val="auto"/>
            <w:sz w:val="28"/>
            <w:szCs w:val="28"/>
          </w:rPr>
          <w:t>решению</w:t>
        </w:r>
      </w:hyperlink>
    </w:p>
    <w:p w:rsidR="00092ACD" w:rsidRPr="00C60ED2" w:rsidRDefault="00092ACD" w:rsidP="00092ACD">
      <w:pPr>
        <w:jc w:val="right"/>
        <w:rPr>
          <w:rFonts w:ascii="Times New Roman" w:hAnsi="Times New Roman" w:cs="Times New Roman"/>
          <w:sz w:val="28"/>
          <w:szCs w:val="28"/>
        </w:rPr>
      </w:pPr>
      <w:r w:rsidRPr="00C60ED2">
        <w:rPr>
          <w:rStyle w:val="a3"/>
          <w:rFonts w:ascii="Times New Roman" w:hAnsi="Times New Roman" w:cs="Times New Roman"/>
          <w:color w:val="auto"/>
          <w:sz w:val="28"/>
          <w:szCs w:val="28"/>
        </w:rPr>
        <w:t>Пермской городской Думы</w:t>
      </w:r>
    </w:p>
    <w:p w:rsidR="00092ACD" w:rsidRPr="00C60ED2" w:rsidRDefault="00092ACD" w:rsidP="00092ACD">
      <w:pPr>
        <w:jc w:val="right"/>
        <w:rPr>
          <w:rFonts w:ascii="Times New Roman" w:hAnsi="Times New Roman" w:cs="Times New Roman"/>
          <w:sz w:val="28"/>
          <w:szCs w:val="28"/>
        </w:rPr>
      </w:pPr>
      <w:r w:rsidRPr="00C60ED2">
        <w:rPr>
          <w:rStyle w:val="a3"/>
          <w:rFonts w:ascii="Times New Roman" w:hAnsi="Times New Roman" w:cs="Times New Roman"/>
          <w:color w:val="auto"/>
          <w:sz w:val="28"/>
          <w:szCs w:val="28"/>
        </w:rPr>
        <w:t>от 17 декабря 2010 г. № 205</w:t>
      </w:r>
    </w:p>
    <w:p w:rsidR="00092ACD" w:rsidRPr="00C60ED2" w:rsidRDefault="00092ACD" w:rsidP="00092ACD">
      <w:pPr>
        <w:rPr>
          <w:rFonts w:ascii="Times New Roman" w:hAnsi="Times New Roman" w:cs="Times New Roman"/>
          <w:sz w:val="28"/>
          <w:szCs w:val="28"/>
        </w:rPr>
      </w:pPr>
    </w:p>
    <w:p w:rsidR="00092ACD" w:rsidRPr="00C60ED2" w:rsidRDefault="00092ACD" w:rsidP="00092ACD">
      <w:pPr>
        <w:pStyle w:val="1"/>
        <w:rPr>
          <w:rFonts w:ascii="Times New Roman" w:hAnsi="Times New Roman" w:cs="Times New Roman"/>
          <w:color w:val="auto"/>
          <w:sz w:val="28"/>
          <w:szCs w:val="28"/>
        </w:rPr>
      </w:pPr>
      <w:r w:rsidRPr="00C60ED2">
        <w:rPr>
          <w:rFonts w:ascii="Times New Roman" w:hAnsi="Times New Roman" w:cs="Times New Roman"/>
          <w:color w:val="auto"/>
          <w:sz w:val="28"/>
          <w:szCs w:val="28"/>
        </w:rPr>
        <w:t>Часть 2. Карты территориального планирования</w:t>
      </w:r>
    </w:p>
    <w:p w:rsidR="00092ACD" w:rsidRPr="00C60ED2" w:rsidRDefault="00092ACD" w:rsidP="00092ACD">
      <w:pPr>
        <w:pStyle w:val="1"/>
        <w:rPr>
          <w:rFonts w:ascii="Times New Roman" w:hAnsi="Times New Roman" w:cs="Times New Roman"/>
          <w:color w:val="auto"/>
          <w:sz w:val="28"/>
          <w:szCs w:val="28"/>
        </w:rPr>
      </w:pPr>
      <w:bookmarkStart w:id="431" w:name="sub_101111"/>
      <w:r w:rsidRPr="00C60ED2">
        <w:rPr>
          <w:rFonts w:ascii="Times New Roman" w:hAnsi="Times New Roman" w:cs="Times New Roman"/>
          <w:color w:val="auto"/>
          <w:sz w:val="28"/>
          <w:szCs w:val="28"/>
        </w:rPr>
        <w:t>Глава 11. Общие положения в отношении карт территориального планирования. Состав карт территориального планирования.</w:t>
      </w:r>
    </w:p>
    <w:bookmarkEnd w:id="431"/>
    <w:p w:rsidR="00092ACD" w:rsidRPr="00C60ED2" w:rsidRDefault="00092ACD" w:rsidP="00092ACD">
      <w:pPr>
        <w:pStyle w:val="21"/>
        <w:numPr>
          <w:ilvl w:val="1"/>
          <w:numId w:val="1"/>
        </w:numPr>
        <w:shd w:val="clear" w:color="auto" w:fill="auto"/>
        <w:tabs>
          <w:tab w:val="left" w:pos="1024"/>
        </w:tabs>
        <w:spacing w:before="0" w:after="0"/>
        <w:ind w:right="20" w:firstLine="709"/>
        <w:rPr>
          <w:sz w:val="28"/>
          <w:szCs w:val="28"/>
        </w:rPr>
      </w:pPr>
      <w:r w:rsidRPr="00C60ED2">
        <w:rPr>
          <w:sz w:val="28"/>
          <w:szCs w:val="28"/>
        </w:rPr>
        <w:t>На картах территориального планирования настоящего Генерального плана утверждены:</w:t>
      </w:r>
    </w:p>
    <w:p w:rsidR="00092ACD" w:rsidRPr="00C60ED2" w:rsidRDefault="00092ACD" w:rsidP="00092ACD">
      <w:pPr>
        <w:pStyle w:val="21"/>
        <w:numPr>
          <w:ilvl w:val="2"/>
          <w:numId w:val="1"/>
        </w:numPr>
        <w:shd w:val="clear" w:color="auto" w:fill="auto"/>
        <w:tabs>
          <w:tab w:val="left" w:pos="1017"/>
        </w:tabs>
        <w:spacing w:before="0" w:after="0"/>
        <w:ind w:right="20" w:firstLine="709"/>
        <w:rPr>
          <w:sz w:val="28"/>
          <w:szCs w:val="28"/>
        </w:rPr>
      </w:pPr>
      <w:r w:rsidRPr="00C60ED2">
        <w:rPr>
          <w:sz w:val="28"/>
          <w:szCs w:val="28"/>
        </w:rPr>
        <w:t>границы - границы функциональных зон и границы территорий планируемого размещения объектов капитального строительства местного значения;</w:t>
      </w:r>
    </w:p>
    <w:p w:rsidR="00092ACD" w:rsidRPr="00C60ED2" w:rsidRDefault="00092ACD" w:rsidP="00092ACD">
      <w:pPr>
        <w:pStyle w:val="21"/>
        <w:numPr>
          <w:ilvl w:val="2"/>
          <w:numId w:val="1"/>
        </w:numPr>
        <w:shd w:val="clear" w:color="auto" w:fill="auto"/>
        <w:tabs>
          <w:tab w:val="left" w:pos="1014"/>
        </w:tabs>
        <w:spacing w:before="0" w:after="0"/>
        <w:ind w:right="20" w:firstLine="709"/>
        <w:rPr>
          <w:sz w:val="28"/>
          <w:szCs w:val="28"/>
        </w:rPr>
      </w:pPr>
      <w:r w:rsidRPr="00C60ED2">
        <w:rPr>
          <w:sz w:val="28"/>
          <w:szCs w:val="28"/>
        </w:rPr>
        <w:t>параметры - параметры функциональных зон и параметры территорий планируемого размещения объектов капитального строительства местного значения.</w:t>
      </w:r>
    </w:p>
    <w:p w:rsidR="00092ACD" w:rsidRPr="00C60ED2" w:rsidRDefault="00092ACD" w:rsidP="00092ACD">
      <w:pPr>
        <w:pStyle w:val="21"/>
        <w:numPr>
          <w:ilvl w:val="1"/>
          <w:numId w:val="1"/>
        </w:numPr>
        <w:shd w:val="clear" w:color="auto" w:fill="auto"/>
        <w:tabs>
          <w:tab w:val="left" w:pos="1024"/>
        </w:tabs>
        <w:spacing w:before="0" w:after="0"/>
        <w:ind w:right="20" w:firstLine="709"/>
        <w:rPr>
          <w:sz w:val="28"/>
          <w:szCs w:val="28"/>
        </w:rPr>
      </w:pPr>
      <w:r w:rsidRPr="00C60ED2">
        <w:rPr>
          <w:sz w:val="28"/>
          <w:szCs w:val="28"/>
        </w:rPr>
        <w:t>На картах Генерального плана города Перми понятия «функциональные зоны» и «границы функциональных зон» используются в соответствии с определениями пунктов 21 и 22 главы 2 Генерального плана.</w:t>
      </w:r>
    </w:p>
    <w:p w:rsidR="00092ACD" w:rsidRPr="00C60ED2" w:rsidRDefault="00092ACD" w:rsidP="00092ACD">
      <w:pPr>
        <w:pStyle w:val="21"/>
        <w:numPr>
          <w:ilvl w:val="1"/>
          <w:numId w:val="1"/>
        </w:numPr>
        <w:shd w:val="clear" w:color="auto" w:fill="auto"/>
        <w:tabs>
          <w:tab w:val="left" w:pos="1032"/>
        </w:tabs>
        <w:spacing w:before="0" w:after="0"/>
        <w:ind w:right="20" w:firstLine="709"/>
        <w:rPr>
          <w:sz w:val="28"/>
          <w:szCs w:val="28"/>
        </w:rPr>
      </w:pPr>
      <w:r w:rsidRPr="00C60ED2">
        <w:rPr>
          <w:sz w:val="28"/>
          <w:szCs w:val="28"/>
        </w:rPr>
        <w:t>Подготовка карты 2.2.1 и обращение с картой 2.2.1, отображающей территории планируемого размещения объектов капитального строительства и мероприятия по развитию объектов водоснабжения, регулируются законодательством Российской Федерации о государственной тайне;</w:t>
      </w:r>
    </w:p>
    <w:p w:rsidR="00092ACD" w:rsidRPr="00C60ED2" w:rsidRDefault="00092ACD" w:rsidP="00092ACD">
      <w:pPr>
        <w:pStyle w:val="21"/>
        <w:numPr>
          <w:ilvl w:val="1"/>
          <w:numId w:val="1"/>
        </w:numPr>
        <w:shd w:val="clear" w:color="auto" w:fill="auto"/>
        <w:tabs>
          <w:tab w:val="left" w:pos="1021"/>
        </w:tabs>
        <w:spacing w:before="0" w:after="0"/>
        <w:ind w:right="20" w:firstLine="709"/>
        <w:rPr>
          <w:sz w:val="28"/>
          <w:szCs w:val="28"/>
        </w:rPr>
      </w:pPr>
      <w:r w:rsidRPr="00C60ED2">
        <w:rPr>
          <w:sz w:val="28"/>
          <w:szCs w:val="28"/>
        </w:rPr>
        <w:t>В соответствии с федеральным законодательством установление границ территорий планируемого размещения объектов капитального строительства местного значения на картах Генерального плана создаёт правовые основания для осуществления действий по резервированию, изъятию недвижимости для муниципальных нужд (в случае наличия необходимости и применительно к размещению объектов капитального строительства, определённых статьёй 49 Земельного кодекса Российской Федерации), а именно, создаёт правовые основания для последовательного осуществления следующих действий:</w:t>
      </w:r>
    </w:p>
    <w:p w:rsidR="00092ACD" w:rsidRPr="00C60ED2" w:rsidRDefault="00092ACD" w:rsidP="00092ACD">
      <w:pPr>
        <w:pStyle w:val="21"/>
        <w:numPr>
          <w:ilvl w:val="2"/>
          <w:numId w:val="1"/>
        </w:numPr>
        <w:shd w:val="clear" w:color="auto" w:fill="auto"/>
        <w:tabs>
          <w:tab w:val="left" w:pos="1035"/>
        </w:tabs>
        <w:spacing w:before="0" w:after="0"/>
        <w:ind w:right="20" w:firstLine="709"/>
        <w:rPr>
          <w:sz w:val="28"/>
          <w:szCs w:val="28"/>
        </w:rPr>
      </w:pPr>
      <w:r w:rsidRPr="00C60ED2">
        <w:rPr>
          <w:sz w:val="28"/>
          <w:szCs w:val="28"/>
        </w:rPr>
        <w:t>подготовки документации по планировке территории в установленных границах территорий планируемого размещения объектов капитального строительства (в том числе для уточнения трассы прохождения линейных объектов и уточнения их характеристик, установления красных линий);</w:t>
      </w:r>
    </w:p>
    <w:p w:rsidR="00092ACD" w:rsidRPr="00C60ED2" w:rsidRDefault="00092ACD" w:rsidP="00092ACD">
      <w:pPr>
        <w:pStyle w:val="21"/>
        <w:numPr>
          <w:ilvl w:val="2"/>
          <w:numId w:val="1"/>
        </w:numPr>
        <w:shd w:val="clear" w:color="auto" w:fill="auto"/>
        <w:tabs>
          <w:tab w:val="left" w:pos="1028"/>
        </w:tabs>
        <w:spacing w:before="0" w:after="0"/>
        <w:ind w:right="20" w:firstLine="709"/>
        <w:rPr>
          <w:sz w:val="28"/>
          <w:szCs w:val="28"/>
        </w:rPr>
      </w:pPr>
      <w:r w:rsidRPr="00C60ED2">
        <w:rPr>
          <w:sz w:val="28"/>
          <w:szCs w:val="28"/>
        </w:rPr>
        <w:t>принятия решений об изъятии соответствующих земельных участков для муниципальных нужд - решений, подготавливаемых на основе документации по планировке территории, точно определившей необходимые параметры планируемых к размещению объектов и существующие земельные участки, расположенные на месте размещения будущих объектов, создаваемых для муниципальных нужд.</w:t>
      </w:r>
    </w:p>
    <w:p w:rsidR="00092ACD" w:rsidRPr="00C60ED2" w:rsidRDefault="00092ACD" w:rsidP="00092ACD">
      <w:pPr>
        <w:pStyle w:val="21"/>
        <w:numPr>
          <w:ilvl w:val="1"/>
          <w:numId w:val="1"/>
        </w:numPr>
        <w:shd w:val="clear" w:color="auto" w:fill="auto"/>
        <w:tabs>
          <w:tab w:val="left" w:pos="1014"/>
        </w:tabs>
        <w:spacing w:before="0" w:after="0"/>
        <w:ind w:right="20" w:firstLine="709"/>
        <w:rPr>
          <w:sz w:val="28"/>
          <w:szCs w:val="28"/>
        </w:rPr>
      </w:pPr>
      <w:r w:rsidRPr="00C60ED2">
        <w:rPr>
          <w:sz w:val="28"/>
          <w:szCs w:val="28"/>
        </w:rPr>
        <w:t>На картах территориального планирования могут отображаться следующие предложения:</w:t>
      </w:r>
    </w:p>
    <w:p w:rsidR="00092ACD" w:rsidRPr="00C60ED2" w:rsidRDefault="00092ACD" w:rsidP="00092ACD">
      <w:pPr>
        <w:pStyle w:val="21"/>
        <w:numPr>
          <w:ilvl w:val="2"/>
          <w:numId w:val="1"/>
        </w:numPr>
        <w:shd w:val="clear" w:color="auto" w:fill="auto"/>
        <w:tabs>
          <w:tab w:val="left" w:pos="1028"/>
        </w:tabs>
        <w:spacing w:before="0" w:after="0"/>
        <w:ind w:right="20" w:firstLine="709"/>
        <w:rPr>
          <w:sz w:val="28"/>
          <w:szCs w:val="28"/>
        </w:rPr>
      </w:pPr>
      <w:r w:rsidRPr="00C60ED2">
        <w:rPr>
          <w:sz w:val="28"/>
          <w:szCs w:val="28"/>
        </w:rPr>
        <w:t>предложения, которые могут быть адресованы органам власти Российской Федерации, Пермского края, соседних муниципальных образований, - предложения, которые не подлежат утверждению Пермской городской Думой, но которые могут ею утверждаться отдельным пунктом решения об утверждении генерального плана в качестве рекомендаций соответствующим уполномоченным органам города Перми обеспечить соответствующие действия по реализации предложений, отображённых на картах генерального плана. Такими предложениями могут быть:</w:t>
      </w:r>
    </w:p>
    <w:p w:rsidR="00092ACD" w:rsidRPr="00C60ED2" w:rsidRDefault="00092ACD" w:rsidP="00092ACD">
      <w:pPr>
        <w:pStyle w:val="21"/>
        <w:shd w:val="clear" w:color="auto" w:fill="auto"/>
        <w:tabs>
          <w:tab w:val="left" w:pos="1028"/>
        </w:tabs>
        <w:spacing w:before="0" w:after="0"/>
        <w:ind w:right="20" w:firstLine="709"/>
        <w:rPr>
          <w:sz w:val="28"/>
          <w:szCs w:val="28"/>
        </w:rPr>
      </w:pPr>
      <w:r w:rsidRPr="00C60ED2">
        <w:rPr>
          <w:sz w:val="28"/>
          <w:szCs w:val="28"/>
        </w:rPr>
        <w:t>а)</w:t>
      </w:r>
      <w:r w:rsidRPr="00C60ED2">
        <w:rPr>
          <w:sz w:val="28"/>
          <w:szCs w:val="28"/>
        </w:rPr>
        <w:tab/>
        <w:t>предложения об изменении территорий и (или) мест размещения линейных объектов капитального строительства федерального, регионального значения, либо предложения об упразднении таких объектов - в случаях, обосновываемых необходимостью соблюдения требований законодательства;</w:t>
      </w:r>
    </w:p>
    <w:p w:rsidR="00092ACD" w:rsidRPr="00C60ED2" w:rsidRDefault="00092ACD" w:rsidP="00092ACD">
      <w:pPr>
        <w:pStyle w:val="21"/>
        <w:shd w:val="clear" w:color="auto" w:fill="auto"/>
        <w:tabs>
          <w:tab w:val="left" w:pos="1028"/>
        </w:tabs>
        <w:spacing w:before="0" w:after="0"/>
        <w:ind w:right="20" w:firstLine="709"/>
        <w:rPr>
          <w:sz w:val="28"/>
          <w:szCs w:val="28"/>
        </w:rPr>
      </w:pPr>
      <w:r w:rsidRPr="00C60ED2">
        <w:rPr>
          <w:sz w:val="28"/>
          <w:szCs w:val="28"/>
        </w:rPr>
        <w:t>б)</w:t>
      </w:r>
      <w:r w:rsidRPr="00C60ED2">
        <w:rPr>
          <w:sz w:val="28"/>
          <w:szCs w:val="28"/>
        </w:rPr>
        <w:tab/>
        <w:t>предложения о перебазировании объектов капитального строительства федерального значения, расположенных вне границ города Перми, функционирование которых сопряжено с фактом наличия зон с особыми условиями использования территорий, перекрывающих территорию городского округа и затрудняющих его нормальное развитие в соответствии с требованиями законодательства в части соблюдения технических регламентов безопасности;</w:t>
      </w:r>
    </w:p>
    <w:p w:rsidR="00092ACD" w:rsidRPr="00C60ED2" w:rsidRDefault="00092ACD" w:rsidP="00092ACD">
      <w:pPr>
        <w:pStyle w:val="21"/>
        <w:numPr>
          <w:ilvl w:val="2"/>
          <w:numId w:val="1"/>
        </w:numPr>
        <w:shd w:val="clear" w:color="auto" w:fill="auto"/>
        <w:tabs>
          <w:tab w:val="left" w:pos="1021"/>
        </w:tabs>
        <w:spacing w:before="0" w:after="0"/>
        <w:ind w:right="20" w:firstLine="709"/>
        <w:rPr>
          <w:sz w:val="28"/>
          <w:szCs w:val="28"/>
        </w:rPr>
      </w:pPr>
      <w:r w:rsidRPr="00C60ED2">
        <w:rPr>
          <w:sz w:val="28"/>
          <w:szCs w:val="28"/>
        </w:rPr>
        <w:t>предложения об изменении санитарно-защитных зон соответствующих производственных предприятий - изменения, связанные с:</w:t>
      </w:r>
    </w:p>
    <w:p w:rsidR="00092ACD" w:rsidRPr="00C60ED2" w:rsidRDefault="00092ACD" w:rsidP="00092ACD">
      <w:pPr>
        <w:pStyle w:val="21"/>
        <w:shd w:val="clear" w:color="auto" w:fill="auto"/>
        <w:tabs>
          <w:tab w:val="left" w:pos="1028"/>
        </w:tabs>
        <w:spacing w:before="0" w:after="0"/>
        <w:ind w:right="20" w:firstLine="709"/>
        <w:rPr>
          <w:sz w:val="28"/>
          <w:szCs w:val="28"/>
        </w:rPr>
      </w:pPr>
      <w:r w:rsidRPr="00C60ED2">
        <w:rPr>
          <w:sz w:val="28"/>
          <w:szCs w:val="28"/>
        </w:rPr>
        <w:t>а)</w:t>
      </w:r>
      <w:r w:rsidRPr="00C60ED2">
        <w:rPr>
          <w:sz w:val="28"/>
          <w:szCs w:val="28"/>
        </w:rPr>
        <w:tab/>
        <w:t>постановкой задачи подготовки предложений о внесении изменений в ПЗЗ в части состава видов разрешённого использования недвижимости применительно к соответствующим территориальным зонам;</w:t>
      </w:r>
    </w:p>
    <w:p w:rsidR="00092ACD" w:rsidRPr="00C60ED2" w:rsidRDefault="00092ACD" w:rsidP="00092ACD">
      <w:pPr>
        <w:pStyle w:val="21"/>
        <w:shd w:val="clear" w:color="auto" w:fill="auto"/>
        <w:tabs>
          <w:tab w:val="left" w:pos="1032"/>
        </w:tabs>
        <w:spacing w:before="0" w:after="0"/>
        <w:ind w:right="20" w:firstLine="709"/>
        <w:rPr>
          <w:sz w:val="28"/>
          <w:szCs w:val="28"/>
        </w:rPr>
      </w:pPr>
      <w:r w:rsidRPr="00C60ED2">
        <w:rPr>
          <w:sz w:val="28"/>
          <w:szCs w:val="28"/>
        </w:rPr>
        <w:t>б)</w:t>
      </w:r>
      <w:r w:rsidRPr="00C60ED2">
        <w:rPr>
          <w:sz w:val="28"/>
          <w:szCs w:val="28"/>
        </w:rPr>
        <w:tab/>
        <w:t>приданием расположенным в таких зонах предприятиям статуса объектов, несоответствующих ПЗЗ, - объектов, регулирование использования которых осуществляется в соответствии с пунктом 4 статьи 85 Земельного кодекса Российской Федерации и частями 8-10 статьи 36 Градостроительного кодекса Российской Федерации;</w:t>
      </w:r>
    </w:p>
    <w:p w:rsidR="00092ACD" w:rsidRPr="00C60ED2" w:rsidRDefault="00092ACD" w:rsidP="00092ACD">
      <w:pPr>
        <w:pStyle w:val="21"/>
        <w:shd w:val="clear" w:color="auto" w:fill="auto"/>
        <w:tabs>
          <w:tab w:val="left" w:pos="1024"/>
        </w:tabs>
        <w:spacing w:before="0" w:after="0"/>
        <w:ind w:right="20" w:firstLine="709"/>
        <w:rPr>
          <w:sz w:val="28"/>
          <w:szCs w:val="28"/>
        </w:rPr>
      </w:pPr>
      <w:r w:rsidRPr="00C60ED2">
        <w:rPr>
          <w:sz w:val="28"/>
          <w:szCs w:val="28"/>
        </w:rPr>
        <w:t>в)</w:t>
      </w:r>
      <w:r w:rsidRPr="00C60ED2">
        <w:rPr>
          <w:sz w:val="28"/>
          <w:szCs w:val="28"/>
        </w:rPr>
        <w:tab/>
        <w:t>наступлением последствий, которые могут возникнуть в связи с указанными изменениями, в том числе в виде добровольных действий правообладателей недвижимости по уменьшению класса вредности предприятий, их перепрофилированию, или перебазированию.</w:t>
      </w:r>
    </w:p>
    <w:p w:rsidR="00092ACD" w:rsidRPr="00C60ED2" w:rsidRDefault="00092ACD" w:rsidP="00092ACD">
      <w:pPr>
        <w:pStyle w:val="21"/>
        <w:numPr>
          <w:ilvl w:val="1"/>
          <w:numId w:val="1"/>
        </w:numPr>
        <w:shd w:val="clear" w:color="auto" w:fill="auto"/>
        <w:tabs>
          <w:tab w:val="left" w:pos="1021"/>
        </w:tabs>
        <w:spacing w:before="0" w:after="0"/>
        <w:ind w:right="20" w:firstLine="709"/>
        <w:rPr>
          <w:sz w:val="28"/>
          <w:szCs w:val="28"/>
        </w:rPr>
      </w:pPr>
      <w:r w:rsidRPr="00C60ED2">
        <w:rPr>
          <w:sz w:val="28"/>
          <w:szCs w:val="28"/>
        </w:rPr>
        <w:t>Планирование размещения объектов капитального строительства обеспечивается функциональными органами администрации города Перми, обеспечивающими действия по образованию новых земельных участков, в том числе:</w:t>
      </w:r>
    </w:p>
    <w:p w:rsidR="00092ACD" w:rsidRPr="00C60ED2" w:rsidRDefault="00092ACD" w:rsidP="00092ACD">
      <w:pPr>
        <w:pStyle w:val="21"/>
        <w:numPr>
          <w:ilvl w:val="2"/>
          <w:numId w:val="1"/>
        </w:numPr>
        <w:shd w:val="clear" w:color="auto" w:fill="auto"/>
        <w:tabs>
          <w:tab w:val="left" w:pos="1024"/>
        </w:tabs>
        <w:spacing w:before="0" w:after="0"/>
        <w:ind w:right="20" w:firstLine="709"/>
        <w:rPr>
          <w:sz w:val="28"/>
          <w:szCs w:val="28"/>
        </w:rPr>
      </w:pPr>
      <w:r w:rsidRPr="00C60ED2">
        <w:rPr>
          <w:sz w:val="28"/>
          <w:szCs w:val="28"/>
        </w:rPr>
        <w:t>посредством упразднения существующих земельных участков в результате их изъятия для муниципальных нужд;</w:t>
      </w:r>
    </w:p>
    <w:p w:rsidR="00092ACD" w:rsidRPr="00C60ED2" w:rsidRDefault="00092ACD" w:rsidP="00092ACD">
      <w:pPr>
        <w:pStyle w:val="21"/>
        <w:numPr>
          <w:ilvl w:val="2"/>
          <w:numId w:val="1"/>
        </w:numPr>
        <w:shd w:val="clear" w:color="auto" w:fill="auto"/>
        <w:tabs>
          <w:tab w:val="left" w:pos="1021"/>
        </w:tabs>
        <w:spacing w:before="0" w:after="0"/>
        <w:ind w:right="20" w:firstLine="709"/>
        <w:rPr>
          <w:sz w:val="28"/>
          <w:szCs w:val="28"/>
        </w:rPr>
      </w:pPr>
      <w:r w:rsidRPr="00C60ED2">
        <w:rPr>
          <w:sz w:val="28"/>
          <w:szCs w:val="28"/>
        </w:rPr>
        <w:t>объединением существующих земельных участков со вновь образуемыми из состава неразграниченных государственных земель земельными участками;</w:t>
      </w:r>
    </w:p>
    <w:p w:rsidR="00092ACD" w:rsidRPr="00C60ED2" w:rsidRDefault="00092ACD" w:rsidP="00092ACD">
      <w:pPr>
        <w:pStyle w:val="21"/>
        <w:numPr>
          <w:ilvl w:val="2"/>
          <w:numId w:val="1"/>
        </w:numPr>
        <w:shd w:val="clear" w:color="auto" w:fill="auto"/>
        <w:tabs>
          <w:tab w:val="left" w:pos="1048"/>
        </w:tabs>
        <w:spacing w:before="0" w:after="0"/>
        <w:ind w:right="40" w:firstLine="709"/>
        <w:rPr>
          <w:sz w:val="28"/>
          <w:szCs w:val="28"/>
        </w:rPr>
      </w:pPr>
      <w:r w:rsidRPr="00C60ED2">
        <w:rPr>
          <w:sz w:val="28"/>
          <w:szCs w:val="28"/>
        </w:rPr>
        <w:t>в целях строительства и реконструкции объектов капитального строительства местного значения, для размещения которых статьёй 49 Земельного кодекса Российской Федерации допускается изъятие земельных участков - объектов, для которых в Генеральном плане города Перми определены границы территорий планируемого размещения объектов капитального строительства местного значения (на картах 2, 2.1, 2.2, 2.2.1, 2.2.2, 2.2.3, 2.2.4, 2.2.5, 2.2.6 и в таблице 40);</w:t>
      </w:r>
    </w:p>
    <w:p w:rsidR="00092ACD" w:rsidRPr="00C60ED2" w:rsidRDefault="00092ACD" w:rsidP="00092ACD">
      <w:pPr>
        <w:pStyle w:val="21"/>
        <w:numPr>
          <w:ilvl w:val="2"/>
          <w:numId w:val="1"/>
        </w:numPr>
        <w:shd w:val="clear" w:color="auto" w:fill="auto"/>
        <w:tabs>
          <w:tab w:val="left" w:pos="1048"/>
        </w:tabs>
        <w:spacing w:before="0" w:after="0"/>
        <w:ind w:right="40" w:firstLine="709"/>
        <w:rPr>
          <w:sz w:val="28"/>
          <w:szCs w:val="28"/>
        </w:rPr>
      </w:pPr>
      <w:r w:rsidRPr="00C60ED2">
        <w:rPr>
          <w:sz w:val="28"/>
          <w:szCs w:val="28"/>
        </w:rPr>
        <w:t>в целях строительства и реконструкции объектов капитального строительства местного значения, для размещения которых не допускается изъятие земельных участков - объектов, для которых в Генеральном плане города Перми определены функциональные зоны и планирование размещения которых осуществляется посредством:</w:t>
      </w:r>
    </w:p>
    <w:p w:rsidR="00092ACD" w:rsidRPr="00C60ED2" w:rsidRDefault="00092ACD" w:rsidP="00092ACD">
      <w:pPr>
        <w:pStyle w:val="21"/>
        <w:shd w:val="clear" w:color="auto" w:fill="auto"/>
        <w:tabs>
          <w:tab w:val="left" w:pos="1044"/>
        </w:tabs>
        <w:spacing w:before="0" w:after="0"/>
        <w:ind w:right="40" w:firstLine="709"/>
        <w:rPr>
          <w:sz w:val="28"/>
          <w:szCs w:val="28"/>
        </w:rPr>
      </w:pPr>
      <w:r w:rsidRPr="00C60ED2">
        <w:rPr>
          <w:sz w:val="28"/>
          <w:szCs w:val="28"/>
        </w:rPr>
        <w:t>а)</w:t>
      </w:r>
      <w:r w:rsidRPr="00C60ED2">
        <w:rPr>
          <w:sz w:val="28"/>
          <w:szCs w:val="28"/>
        </w:rPr>
        <w:tab/>
        <w:t>определения в таблицах 2, 4, 7, 8 целевых и расчётных показателей применительно к соответствующим функциональным зонам - стандартным территориям нормирования (которые одновременно являются границами территорий планируемого размещения указанных объектов капитального строительства);</w:t>
      </w:r>
    </w:p>
    <w:p w:rsidR="00092ACD" w:rsidRPr="00C60ED2" w:rsidRDefault="00092ACD" w:rsidP="00092ACD">
      <w:pPr>
        <w:pStyle w:val="21"/>
        <w:shd w:val="clear" w:color="auto" w:fill="auto"/>
        <w:tabs>
          <w:tab w:val="left" w:pos="1052"/>
        </w:tabs>
        <w:spacing w:before="0" w:after="0"/>
        <w:ind w:right="40" w:firstLine="709"/>
        <w:rPr>
          <w:sz w:val="28"/>
          <w:szCs w:val="28"/>
        </w:rPr>
      </w:pPr>
      <w:r w:rsidRPr="00C60ED2">
        <w:rPr>
          <w:sz w:val="28"/>
          <w:szCs w:val="28"/>
        </w:rPr>
        <w:t>б)</w:t>
      </w:r>
      <w:r w:rsidRPr="00C60ED2">
        <w:rPr>
          <w:sz w:val="28"/>
          <w:szCs w:val="28"/>
        </w:rPr>
        <w:tab/>
        <w:t>подготовки и реализации программ развития объектов капитального строительства местного значения соответствующих видов - программ, определяющих (в случае необходимости) действия по увеличению площади существующих земельных участков за счёт их объединения с вновь образуемыми из состава неразграниченных государственных земель земельными участками, либо объединения с приобретаемыми за средства муниципального бюджета земельными участками в соответствии с гражданским законодательством;</w:t>
      </w:r>
    </w:p>
    <w:p w:rsidR="00092ACD" w:rsidRPr="00C60ED2" w:rsidRDefault="00092ACD" w:rsidP="00092ACD">
      <w:pPr>
        <w:pStyle w:val="21"/>
        <w:shd w:val="clear" w:color="auto" w:fill="auto"/>
        <w:tabs>
          <w:tab w:val="left" w:pos="1048"/>
        </w:tabs>
        <w:spacing w:before="0" w:after="0"/>
        <w:ind w:right="40" w:firstLine="709"/>
        <w:rPr>
          <w:sz w:val="28"/>
          <w:szCs w:val="28"/>
        </w:rPr>
      </w:pPr>
      <w:r w:rsidRPr="00C60ED2">
        <w:rPr>
          <w:sz w:val="28"/>
          <w:szCs w:val="28"/>
        </w:rPr>
        <w:t>в)</w:t>
      </w:r>
      <w:r w:rsidRPr="00C60ED2">
        <w:rPr>
          <w:sz w:val="28"/>
          <w:szCs w:val="28"/>
        </w:rPr>
        <w:tab/>
        <w:t>подготовки и реализации программ развития объектов капитального строительства местного значения соответствующих видов (без определения целевых и расчётных показателей в Генеральном плане) - программ, определяющих (в случае необходимости) действия по увеличению площади существующих земельных участков за счёт их объединения с вновь образуемыми из состава неразграниченных государственных земель земельными участками, либо объединения с приобретаемыми за средства муниципального бюджета земельными участками в соответствии с гражданским законодательством.</w:t>
      </w:r>
    </w:p>
    <w:p w:rsidR="00092ACD" w:rsidRPr="00C60ED2" w:rsidRDefault="00092ACD" w:rsidP="00092ACD">
      <w:pPr>
        <w:pStyle w:val="21"/>
        <w:shd w:val="clear" w:color="auto" w:fill="auto"/>
        <w:spacing w:before="0" w:after="0"/>
        <w:ind w:right="40" w:firstLine="709"/>
        <w:rPr>
          <w:sz w:val="28"/>
          <w:szCs w:val="28"/>
        </w:rPr>
      </w:pPr>
      <w:r w:rsidRPr="00C60ED2">
        <w:rPr>
          <w:sz w:val="28"/>
          <w:szCs w:val="28"/>
        </w:rPr>
        <w:t>7. Планирование размещения объектов дорожного сервиса - зданий, строений, сооружений, иных объектов, предназначенных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 осуществляется в границах полос отвода автомобильных дорог, в соответствии с пунктами 13 и 15 статьи 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Границы полос отвода автомобильных дорог (красные линии) в соответствии с Градостроительным кодексом Российской Федерации определяются в документации по планировке территории, в границах территорий планируемого размещения объектов капитального строительства, в том числе автомобильных дорог, определенных Генеральным планом.</w:t>
      </w:r>
    </w:p>
    <w:p w:rsidR="00092ACD" w:rsidRPr="00C60ED2" w:rsidRDefault="00092ACD" w:rsidP="00092ACD">
      <w:pPr>
        <w:pStyle w:val="21"/>
        <w:numPr>
          <w:ilvl w:val="3"/>
          <w:numId w:val="1"/>
        </w:numPr>
        <w:shd w:val="clear" w:color="auto" w:fill="auto"/>
        <w:tabs>
          <w:tab w:val="left" w:pos="1044"/>
        </w:tabs>
        <w:spacing w:before="0" w:after="0"/>
        <w:ind w:right="40" w:firstLine="709"/>
        <w:rPr>
          <w:sz w:val="28"/>
          <w:szCs w:val="28"/>
        </w:rPr>
      </w:pPr>
      <w:r w:rsidRPr="00C60ED2">
        <w:rPr>
          <w:sz w:val="28"/>
          <w:szCs w:val="28"/>
        </w:rPr>
        <w:t>Планирование размещения, строительство и реконструкция объектов капитального строительства регионального и федерального значения осуществляется посредством подготовки в составе Генерального плана соответствующих предложений (не утверждаемых с утверждением Генерального плана), адресуемых Российской Федерации, Пермскому краю, муниципальным образованиям, имеющим общую границу с границей города Перми (карты 2, 2.1, 2.2, 2.2.1, 2.2.2, 2.2.3, 2.2.4, 2.2.5, 2.2.6 и таблицы 36 - 39).</w:t>
      </w:r>
    </w:p>
    <w:p w:rsidR="00092ACD" w:rsidRPr="00C60ED2" w:rsidRDefault="00092ACD" w:rsidP="00092ACD">
      <w:pPr>
        <w:pStyle w:val="21"/>
        <w:numPr>
          <w:ilvl w:val="3"/>
          <w:numId w:val="1"/>
        </w:numPr>
        <w:shd w:val="clear" w:color="auto" w:fill="auto"/>
        <w:tabs>
          <w:tab w:val="left" w:pos="1030"/>
        </w:tabs>
        <w:spacing w:before="0" w:after="0"/>
        <w:ind w:right="40" w:firstLine="709"/>
        <w:rPr>
          <w:sz w:val="28"/>
          <w:szCs w:val="28"/>
        </w:rPr>
      </w:pPr>
      <w:r w:rsidRPr="00C60ED2">
        <w:rPr>
          <w:sz w:val="28"/>
          <w:szCs w:val="28"/>
        </w:rPr>
        <w:t xml:space="preserve">Карты территориального планирования выполнены в местной системе координат, атрибутивные и географические данные внесены в базы данных платформы геоинформационной системы </w:t>
      </w:r>
      <w:r w:rsidRPr="00C60ED2">
        <w:rPr>
          <w:sz w:val="28"/>
          <w:szCs w:val="28"/>
          <w:lang w:val="en-US"/>
        </w:rPr>
        <w:t>ArcGIS</w:t>
      </w:r>
      <w:r w:rsidRPr="00C60ED2">
        <w:rPr>
          <w:sz w:val="28"/>
          <w:szCs w:val="28"/>
        </w:rPr>
        <w:t xml:space="preserve"> (</w:t>
      </w:r>
      <w:r w:rsidRPr="00C60ED2">
        <w:rPr>
          <w:sz w:val="28"/>
          <w:szCs w:val="28"/>
          <w:lang w:val="en-US"/>
        </w:rPr>
        <w:t>ESRI</w:t>
      </w:r>
      <w:r w:rsidRPr="00C60ED2">
        <w:rPr>
          <w:sz w:val="28"/>
          <w:szCs w:val="28"/>
        </w:rPr>
        <w:t>).</w:t>
      </w:r>
    </w:p>
    <w:p w:rsidR="00092ACD" w:rsidRPr="00C60ED2" w:rsidRDefault="00092ACD" w:rsidP="00092ACD">
      <w:pPr>
        <w:pStyle w:val="21"/>
        <w:numPr>
          <w:ilvl w:val="3"/>
          <w:numId w:val="1"/>
        </w:numPr>
        <w:shd w:val="clear" w:color="auto" w:fill="auto"/>
        <w:tabs>
          <w:tab w:val="left" w:pos="1250"/>
        </w:tabs>
        <w:spacing w:before="0" w:after="0"/>
        <w:ind w:right="40" w:firstLine="709"/>
        <w:rPr>
          <w:sz w:val="28"/>
          <w:szCs w:val="28"/>
        </w:rPr>
      </w:pPr>
      <w:r w:rsidRPr="00C60ED2">
        <w:rPr>
          <w:sz w:val="28"/>
          <w:szCs w:val="28"/>
        </w:rPr>
        <w:t>Карты территориального планирования представлены в виде отдельных листов с отображением графической информации в масштабе 1:25000.</w:t>
      </w:r>
    </w:p>
    <w:p w:rsidR="00092ACD" w:rsidRPr="00C60ED2" w:rsidRDefault="00092ACD" w:rsidP="00092ACD">
      <w:pPr>
        <w:pStyle w:val="21"/>
        <w:shd w:val="clear" w:color="auto" w:fill="auto"/>
        <w:spacing w:before="0" w:after="0"/>
        <w:ind w:right="40" w:firstLine="709"/>
        <w:rPr>
          <w:sz w:val="28"/>
          <w:szCs w:val="28"/>
        </w:rPr>
      </w:pPr>
      <w:r w:rsidRPr="00C60ED2">
        <w:rPr>
          <w:sz w:val="28"/>
          <w:szCs w:val="28"/>
        </w:rPr>
        <w:t>Для удобства применения на картах территориального планирования отображена сетка деления территории города Перми на прямоугольники размером 500 метров на 250 метров с буквенными и цифровыми индексами, размещёнными по горизонтальной и вертикальной осям.</w:t>
      </w:r>
    </w:p>
    <w:p w:rsidR="00092ACD" w:rsidRPr="00C60ED2" w:rsidRDefault="00092ACD" w:rsidP="00092ACD">
      <w:pPr>
        <w:pStyle w:val="21"/>
        <w:shd w:val="clear" w:color="auto" w:fill="auto"/>
        <w:spacing w:before="0" w:after="0"/>
        <w:ind w:right="40" w:firstLine="709"/>
        <w:rPr>
          <w:sz w:val="28"/>
          <w:szCs w:val="28"/>
        </w:rPr>
      </w:pPr>
      <w:r w:rsidRPr="00C60ED2">
        <w:rPr>
          <w:sz w:val="28"/>
          <w:szCs w:val="28"/>
        </w:rPr>
        <w:t>Внесение изменений в карты территориального планирования допускается только путём изложения в новой редакции соответствующих фрагментов карт в границах, являющихся границами указанной сетки.</w:t>
      </w:r>
    </w:p>
    <w:p w:rsidR="00092ACD" w:rsidRPr="00C60ED2" w:rsidRDefault="00092ACD" w:rsidP="00092ACD">
      <w:pPr>
        <w:pStyle w:val="21"/>
        <w:shd w:val="clear" w:color="auto" w:fill="auto"/>
        <w:spacing w:before="0" w:after="0"/>
        <w:ind w:right="40" w:firstLine="708"/>
        <w:rPr>
          <w:sz w:val="28"/>
          <w:szCs w:val="28"/>
        </w:rPr>
      </w:pPr>
      <w:r w:rsidRPr="00C60ED2">
        <w:rPr>
          <w:sz w:val="28"/>
          <w:szCs w:val="28"/>
        </w:rPr>
        <w:t>11. В соответствии с частью 2 статьи 18 и частью 3 статьи 23 Градостроительного кодекса Российской Федерации Генеральный план города Перми содержит следующие карты:</w:t>
      </w:r>
    </w:p>
    <w:p w:rsidR="00092ACD" w:rsidRPr="00C60ED2" w:rsidRDefault="00092ACD" w:rsidP="00092ACD">
      <w:pPr>
        <w:pStyle w:val="21"/>
        <w:numPr>
          <w:ilvl w:val="4"/>
          <w:numId w:val="1"/>
        </w:numPr>
        <w:shd w:val="clear" w:color="auto" w:fill="auto"/>
        <w:tabs>
          <w:tab w:val="left" w:pos="1120"/>
        </w:tabs>
        <w:spacing w:before="0" w:after="0"/>
        <w:ind w:firstLine="709"/>
        <w:rPr>
          <w:sz w:val="28"/>
          <w:szCs w:val="28"/>
        </w:rPr>
      </w:pPr>
      <w:r w:rsidRPr="00C60ED2">
        <w:rPr>
          <w:sz w:val="28"/>
          <w:szCs w:val="28"/>
        </w:rPr>
        <w:t>Карта 1. Функциональные зоны.</w:t>
      </w:r>
    </w:p>
    <w:p w:rsidR="00092ACD" w:rsidRPr="00C60ED2" w:rsidRDefault="00092ACD" w:rsidP="00092ACD">
      <w:pPr>
        <w:pStyle w:val="21"/>
        <w:numPr>
          <w:ilvl w:val="4"/>
          <w:numId w:val="1"/>
        </w:numPr>
        <w:shd w:val="clear" w:color="auto" w:fill="auto"/>
        <w:tabs>
          <w:tab w:val="left" w:pos="1131"/>
        </w:tabs>
        <w:spacing w:before="0" w:after="0"/>
        <w:ind w:right="40" w:firstLine="709"/>
        <w:rPr>
          <w:sz w:val="28"/>
          <w:szCs w:val="28"/>
        </w:rPr>
      </w:pPr>
      <w:r w:rsidRPr="00C60ED2">
        <w:rPr>
          <w:sz w:val="28"/>
          <w:szCs w:val="28"/>
        </w:rPr>
        <w:t>Карта 2. Границы территорий планируемого размещения объектов капитального строительства.</w:t>
      </w:r>
    </w:p>
    <w:p w:rsidR="00092ACD" w:rsidRPr="00C60ED2" w:rsidRDefault="00092ACD" w:rsidP="00092ACD">
      <w:pPr>
        <w:pStyle w:val="21"/>
        <w:numPr>
          <w:ilvl w:val="4"/>
          <w:numId w:val="1"/>
        </w:numPr>
        <w:shd w:val="clear" w:color="auto" w:fill="auto"/>
        <w:tabs>
          <w:tab w:val="left" w:pos="1138"/>
        </w:tabs>
        <w:spacing w:before="0" w:after="0"/>
        <w:ind w:right="40" w:firstLine="709"/>
        <w:rPr>
          <w:sz w:val="28"/>
          <w:szCs w:val="28"/>
        </w:rPr>
      </w:pPr>
      <w:r w:rsidRPr="00C60ED2">
        <w:rPr>
          <w:sz w:val="28"/>
          <w:szCs w:val="28"/>
        </w:rPr>
        <w:t>Карта 2.1. Развитие улично-дорожной сети, иных объектов капитального строительства транспортной инфраструктуры. Первый и второй этапы (2011-2016 годы и 2017-2022 годы) и на перспективу.</w:t>
      </w:r>
    </w:p>
    <w:p w:rsidR="00092ACD" w:rsidRPr="00C60ED2" w:rsidRDefault="00092ACD" w:rsidP="00092ACD">
      <w:pPr>
        <w:pStyle w:val="21"/>
        <w:numPr>
          <w:ilvl w:val="4"/>
          <w:numId w:val="1"/>
        </w:numPr>
        <w:shd w:val="clear" w:color="auto" w:fill="auto"/>
        <w:tabs>
          <w:tab w:val="left" w:pos="1160"/>
        </w:tabs>
        <w:spacing w:before="0" w:after="0"/>
        <w:ind w:firstLine="709"/>
        <w:rPr>
          <w:sz w:val="28"/>
          <w:szCs w:val="28"/>
        </w:rPr>
      </w:pPr>
      <w:r w:rsidRPr="00C60ED2">
        <w:rPr>
          <w:sz w:val="28"/>
          <w:szCs w:val="28"/>
        </w:rPr>
        <w:t>Карта 2.1.1. Виды улиц и дорог по назначению.</w:t>
      </w:r>
    </w:p>
    <w:p w:rsidR="00092ACD" w:rsidRPr="00C60ED2" w:rsidRDefault="00092ACD" w:rsidP="00092ACD">
      <w:pPr>
        <w:pStyle w:val="21"/>
        <w:numPr>
          <w:ilvl w:val="4"/>
          <w:numId w:val="1"/>
        </w:numPr>
        <w:shd w:val="clear" w:color="auto" w:fill="auto"/>
        <w:tabs>
          <w:tab w:val="left" w:pos="1127"/>
        </w:tabs>
        <w:spacing w:before="0" w:after="0"/>
        <w:ind w:right="40" w:firstLine="709"/>
        <w:rPr>
          <w:sz w:val="28"/>
          <w:szCs w:val="28"/>
        </w:rPr>
      </w:pPr>
      <w:r w:rsidRPr="00C60ED2">
        <w:rPr>
          <w:sz w:val="28"/>
          <w:szCs w:val="28"/>
        </w:rPr>
        <w:t>Карта 2.1.2. Виды улиц и дорог по размещению в планировочной структуре города.</w:t>
      </w:r>
    </w:p>
    <w:p w:rsidR="00092ACD" w:rsidRPr="00C60ED2" w:rsidRDefault="00092ACD" w:rsidP="00092ACD">
      <w:pPr>
        <w:pStyle w:val="21"/>
        <w:numPr>
          <w:ilvl w:val="4"/>
          <w:numId w:val="1"/>
        </w:numPr>
        <w:shd w:val="clear" w:color="auto" w:fill="auto"/>
        <w:tabs>
          <w:tab w:val="left" w:pos="1138"/>
        </w:tabs>
        <w:spacing w:before="0" w:after="0"/>
        <w:ind w:right="40" w:firstLine="709"/>
        <w:rPr>
          <w:sz w:val="28"/>
          <w:szCs w:val="28"/>
        </w:rPr>
      </w:pPr>
      <w:r w:rsidRPr="00C60ED2">
        <w:rPr>
          <w:sz w:val="28"/>
          <w:szCs w:val="28"/>
        </w:rPr>
        <w:t>Карта 2.2. Развитие сети объектов инженерно-технического обеспечения. Первый и второй этапы (2011-2016 годы и 2017-2022 годы).</w:t>
      </w:r>
    </w:p>
    <w:p w:rsidR="00092ACD" w:rsidRPr="00C60ED2" w:rsidRDefault="00092ACD" w:rsidP="00092ACD">
      <w:pPr>
        <w:pStyle w:val="21"/>
        <w:numPr>
          <w:ilvl w:val="4"/>
          <w:numId w:val="1"/>
        </w:numPr>
        <w:shd w:val="clear" w:color="auto" w:fill="auto"/>
        <w:tabs>
          <w:tab w:val="left" w:pos="1142"/>
        </w:tabs>
        <w:spacing w:before="0" w:after="0"/>
        <w:ind w:right="40" w:firstLine="709"/>
        <w:rPr>
          <w:sz w:val="28"/>
          <w:szCs w:val="28"/>
        </w:rPr>
      </w:pPr>
      <w:r w:rsidRPr="00C60ED2">
        <w:rPr>
          <w:sz w:val="28"/>
          <w:szCs w:val="28"/>
        </w:rPr>
        <w:t>Карта 2.2.1. Развитие сети объектов водоснабжения. Первый и второй этапы - 2011-2016 годы и 2017-2022 годы).</w:t>
      </w:r>
    </w:p>
    <w:p w:rsidR="00092ACD" w:rsidRPr="00C60ED2" w:rsidRDefault="00092ACD" w:rsidP="00092ACD">
      <w:pPr>
        <w:pStyle w:val="21"/>
        <w:numPr>
          <w:ilvl w:val="4"/>
          <w:numId w:val="1"/>
        </w:numPr>
        <w:shd w:val="clear" w:color="auto" w:fill="auto"/>
        <w:tabs>
          <w:tab w:val="left" w:pos="1138"/>
        </w:tabs>
        <w:spacing w:before="0" w:after="0"/>
        <w:ind w:right="40" w:firstLine="709"/>
        <w:rPr>
          <w:sz w:val="28"/>
          <w:szCs w:val="28"/>
        </w:rPr>
      </w:pPr>
      <w:r w:rsidRPr="00C60ED2">
        <w:rPr>
          <w:sz w:val="28"/>
          <w:szCs w:val="28"/>
        </w:rPr>
        <w:t>Карта 2.2.2. Развитие сети объектов водоотведения. Первый и второй этапы (2011-2016 годы и 2017-2022 годы).</w:t>
      </w:r>
    </w:p>
    <w:p w:rsidR="00092ACD" w:rsidRPr="00C60ED2" w:rsidRDefault="00092ACD" w:rsidP="00092ACD">
      <w:pPr>
        <w:pStyle w:val="21"/>
        <w:numPr>
          <w:ilvl w:val="4"/>
          <w:numId w:val="1"/>
        </w:numPr>
        <w:shd w:val="clear" w:color="auto" w:fill="auto"/>
        <w:tabs>
          <w:tab w:val="left" w:pos="1134"/>
        </w:tabs>
        <w:spacing w:before="0" w:after="0"/>
        <w:ind w:right="40" w:firstLine="709"/>
        <w:rPr>
          <w:sz w:val="28"/>
          <w:szCs w:val="28"/>
        </w:rPr>
      </w:pPr>
      <w:r w:rsidRPr="00C60ED2">
        <w:rPr>
          <w:sz w:val="28"/>
          <w:szCs w:val="28"/>
        </w:rPr>
        <w:t>Карта 2.2.3. Развитие сети объектов газоснабжения. Первый и второй этапы (2011-2016 годы и 2017-2022 годы).</w:t>
      </w:r>
    </w:p>
    <w:p w:rsidR="00092ACD" w:rsidRPr="00C60ED2" w:rsidRDefault="00092ACD" w:rsidP="00092ACD">
      <w:pPr>
        <w:pStyle w:val="21"/>
        <w:numPr>
          <w:ilvl w:val="4"/>
          <w:numId w:val="1"/>
        </w:numPr>
        <w:shd w:val="clear" w:color="auto" w:fill="auto"/>
        <w:tabs>
          <w:tab w:val="left" w:pos="1242"/>
        </w:tabs>
        <w:spacing w:before="0" w:after="0"/>
        <w:ind w:right="40" w:firstLine="709"/>
        <w:rPr>
          <w:sz w:val="28"/>
          <w:szCs w:val="28"/>
        </w:rPr>
      </w:pPr>
      <w:r w:rsidRPr="00C60ED2">
        <w:rPr>
          <w:sz w:val="28"/>
          <w:szCs w:val="28"/>
        </w:rPr>
        <w:t>Карта 2.2.4. Развитие сети объектов теплоснабжения. Первый и второй этапы (2011-2016 годы и 2017-2022 годы).</w:t>
      </w:r>
    </w:p>
    <w:p w:rsidR="00092ACD" w:rsidRPr="00C60ED2" w:rsidRDefault="00092ACD" w:rsidP="00092ACD">
      <w:pPr>
        <w:pStyle w:val="21"/>
        <w:shd w:val="clear" w:color="auto" w:fill="auto"/>
        <w:spacing w:before="0" w:after="0"/>
        <w:ind w:right="40" w:firstLine="709"/>
        <w:rPr>
          <w:sz w:val="28"/>
          <w:szCs w:val="28"/>
        </w:rPr>
      </w:pPr>
      <w:r w:rsidRPr="00C60ED2">
        <w:rPr>
          <w:sz w:val="28"/>
          <w:szCs w:val="28"/>
        </w:rPr>
        <w:t>11) Карта 2.2.5. Развитие сети объектов электроснабжения. Первый и второй этапы (2011-2016 годы и 2017-2022 годы).</w:t>
      </w:r>
    </w:p>
    <w:p w:rsidR="00092ACD" w:rsidRPr="00C60ED2" w:rsidRDefault="00092ACD" w:rsidP="00092ACD">
      <w:pPr>
        <w:pStyle w:val="21"/>
        <w:numPr>
          <w:ilvl w:val="5"/>
          <w:numId w:val="1"/>
        </w:numPr>
        <w:shd w:val="clear" w:color="auto" w:fill="auto"/>
        <w:tabs>
          <w:tab w:val="left" w:pos="1235"/>
        </w:tabs>
        <w:spacing w:before="0" w:after="0"/>
        <w:ind w:right="40" w:firstLine="709"/>
        <w:rPr>
          <w:sz w:val="28"/>
          <w:szCs w:val="28"/>
        </w:rPr>
      </w:pPr>
      <w:r w:rsidRPr="00C60ED2">
        <w:rPr>
          <w:sz w:val="28"/>
          <w:szCs w:val="28"/>
        </w:rPr>
        <w:t>Карта 2.2.6. Развитие сети объектов дождевой канализации. Первый и второй этапы (2011-2016 годы и 2017-2022 годы).</w:t>
      </w:r>
    </w:p>
    <w:p w:rsidR="00092ACD" w:rsidRPr="00C60ED2" w:rsidRDefault="00092ACD" w:rsidP="00092ACD">
      <w:pPr>
        <w:pStyle w:val="21"/>
        <w:numPr>
          <w:ilvl w:val="5"/>
          <w:numId w:val="1"/>
        </w:numPr>
        <w:shd w:val="clear" w:color="auto" w:fill="auto"/>
        <w:tabs>
          <w:tab w:val="left" w:pos="1246"/>
        </w:tabs>
        <w:spacing w:before="0" w:after="0"/>
        <w:ind w:right="40" w:firstLine="709"/>
        <w:rPr>
          <w:sz w:val="28"/>
          <w:szCs w:val="28"/>
        </w:rPr>
      </w:pPr>
      <w:r w:rsidRPr="00C60ED2">
        <w:rPr>
          <w:sz w:val="28"/>
          <w:szCs w:val="28"/>
        </w:rPr>
        <w:t>Карта 3. Вновь устанавливаемые и изменяемые зоны с особыми условиями использования территории».</w:t>
      </w:r>
    </w:p>
    <w:p w:rsidR="00092ACD" w:rsidRPr="00C60ED2" w:rsidRDefault="00092ACD" w:rsidP="00092ACD">
      <w:pPr>
        <w:rPr>
          <w:rFonts w:ascii="Times New Roman" w:hAnsi="Times New Roman" w:cs="Times New Roman"/>
          <w:sz w:val="28"/>
          <w:szCs w:val="28"/>
        </w:rPr>
      </w:pPr>
    </w:p>
    <w:p w:rsidR="00092ACD" w:rsidRPr="00C60ED2" w:rsidRDefault="00092ACD" w:rsidP="00092ACD">
      <w:pPr>
        <w:rPr>
          <w:rFonts w:ascii="Times New Roman" w:hAnsi="Times New Roman" w:cs="Times New Roman"/>
          <w:sz w:val="28"/>
          <w:szCs w:val="28"/>
        </w:rPr>
      </w:pPr>
    </w:p>
    <w:p w:rsidR="0092616F" w:rsidRDefault="0092616F"/>
    <w:sectPr w:rsidR="0092616F" w:rsidSect="009321DB">
      <w:type w:val="continuous"/>
      <w:pgSz w:w="11905" w:h="16837"/>
      <w:pgMar w:top="1134" w:right="567" w:bottom="113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F3DE8"/>
    <w:multiLevelType w:val="hybridMultilevel"/>
    <w:tmpl w:val="3D5A2FD2"/>
    <w:lvl w:ilvl="0" w:tplc="4BFA1A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AF67085"/>
    <w:multiLevelType w:val="multilevel"/>
    <w:tmpl w:val="7390B88E"/>
    <w:lvl w:ilvl="0">
      <w:start w:val="70"/>
      <w:numFmt w:val="decimal"/>
      <w:lvlText w:val="1.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8"/>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5">
      <w:start w:val="12"/>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defaultTabStop w:val="708"/>
  <w:characterSpacingControl w:val="doNotCompress"/>
  <w:compat/>
  <w:rsids>
    <w:rsidRoot w:val="00092ACD"/>
    <w:rsid w:val="00092ACD"/>
    <w:rsid w:val="004626A0"/>
    <w:rsid w:val="005075D5"/>
    <w:rsid w:val="005B2BA1"/>
    <w:rsid w:val="0092616F"/>
    <w:rsid w:val="009321DB"/>
    <w:rsid w:val="00FB03AF"/>
    <w:rsid w:val="00FE5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ACD"/>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092ACD"/>
    <w:pPr>
      <w:spacing w:before="108" w:after="108"/>
      <w:ind w:firstLine="0"/>
      <w:jc w:val="center"/>
      <w:outlineLvl w:val="0"/>
    </w:pPr>
    <w:rPr>
      <w:b/>
      <w:bCs/>
      <w:color w:val="26282F"/>
    </w:rPr>
  </w:style>
  <w:style w:type="paragraph" w:styleId="2">
    <w:name w:val="heading 2"/>
    <w:basedOn w:val="1"/>
    <w:next w:val="a"/>
    <w:link w:val="20"/>
    <w:uiPriority w:val="99"/>
    <w:qFormat/>
    <w:rsid w:val="00092ACD"/>
    <w:pPr>
      <w:outlineLvl w:val="1"/>
    </w:pPr>
  </w:style>
  <w:style w:type="paragraph" w:styleId="3">
    <w:name w:val="heading 3"/>
    <w:basedOn w:val="2"/>
    <w:next w:val="a"/>
    <w:link w:val="30"/>
    <w:uiPriority w:val="99"/>
    <w:qFormat/>
    <w:rsid w:val="00092ACD"/>
    <w:pPr>
      <w:outlineLvl w:val="2"/>
    </w:pPr>
  </w:style>
  <w:style w:type="paragraph" w:styleId="4">
    <w:name w:val="heading 4"/>
    <w:basedOn w:val="3"/>
    <w:next w:val="a"/>
    <w:link w:val="40"/>
    <w:uiPriority w:val="99"/>
    <w:qFormat/>
    <w:rsid w:val="00092ACD"/>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92ACD"/>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092ACD"/>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092ACD"/>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092ACD"/>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092ACD"/>
    <w:rPr>
      <w:b/>
      <w:bCs/>
      <w:color w:val="26282F"/>
    </w:rPr>
  </w:style>
  <w:style w:type="character" w:customStyle="1" w:styleId="a4">
    <w:name w:val="Гипертекстовая ссылка"/>
    <w:basedOn w:val="a3"/>
    <w:uiPriority w:val="99"/>
    <w:rsid w:val="00092ACD"/>
    <w:rPr>
      <w:color w:val="106BBE"/>
    </w:rPr>
  </w:style>
  <w:style w:type="character" w:customStyle="1" w:styleId="a5">
    <w:name w:val="Активная гипертекстовая ссылка"/>
    <w:basedOn w:val="a4"/>
    <w:uiPriority w:val="99"/>
    <w:rsid w:val="00092ACD"/>
    <w:rPr>
      <w:u w:val="single"/>
    </w:rPr>
  </w:style>
  <w:style w:type="paragraph" w:customStyle="1" w:styleId="a6">
    <w:name w:val="Внимание"/>
    <w:basedOn w:val="a"/>
    <w:next w:val="a"/>
    <w:uiPriority w:val="99"/>
    <w:rsid w:val="00092ACD"/>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092ACD"/>
  </w:style>
  <w:style w:type="paragraph" w:customStyle="1" w:styleId="a8">
    <w:name w:val="Внимание: недобросовестность!"/>
    <w:basedOn w:val="a6"/>
    <w:next w:val="a"/>
    <w:uiPriority w:val="99"/>
    <w:rsid w:val="00092ACD"/>
  </w:style>
  <w:style w:type="character" w:customStyle="1" w:styleId="a9">
    <w:name w:val="Выделение для Базового Поиска"/>
    <w:basedOn w:val="a3"/>
    <w:uiPriority w:val="99"/>
    <w:rsid w:val="00092ACD"/>
    <w:rPr>
      <w:color w:val="0058A9"/>
    </w:rPr>
  </w:style>
  <w:style w:type="character" w:customStyle="1" w:styleId="aa">
    <w:name w:val="Выделение для Базового Поиска (курсив)"/>
    <w:basedOn w:val="a9"/>
    <w:uiPriority w:val="99"/>
    <w:rsid w:val="00092ACD"/>
    <w:rPr>
      <w:i/>
      <w:iCs/>
    </w:rPr>
  </w:style>
  <w:style w:type="paragraph" w:customStyle="1" w:styleId="ab">
    <w:name w:val="Дочерний элемент списка"/>
    <w:basedOn w:val="a"/>
    <w:next w:val="a"/>
    <w:uiPriority w:val="99"/>
    <w:rsid w:val="00092ACD"/>
    <w:pPr>
      <w:ind w:firstLine="0"/>
    </w:pPr>
    <w:rPr>
      <w:color w:val="868381"/>
      <w:sz w:val="20"/>
      <w:szCs w:val="20"/>
    </w:rPr>
  </w:style>
  <w:style w:type="paragraph" w:customStyle="1" w:styleId="ac">
    <w:name w:val="Основное меню (преемственное)"/>
    <w:basedOn w:val="a"/>
    <w:next w:val="a"/>
    <w:uiPriority w:val="99"/>
    <w:rsid w:val="00092ACD"/>
    <w:rPr>
      <w:rFonts w:ascii="Verdana" w:hAnsi="Verdana" w:cs="Verdana"/>
      <w:sz w:val="22"/>
      <w:szCs w:val="22"/>
    </w:rPr>
  </w:style>
  <w:style w:type="paragraph" w:customStyle="1" w:styleId="ad">
    <w:name w:val="Заголовок"/>
    <w:basedOn w:val="ac"/>
    <w:next w:val="a"/>
    <w:uiPriority w:val="99"/>
    <w:rsid w:val="00092ACD"/>
    <w:rPr>
      <w:b/>
      <w:bCs/>
      <w:color w:val="0058A9"/>
      <w:shd w:val="clear" w:color="auto" w:fill="ECE9D8"/>
    </w:rPr>
  </w:style>
  <w:style w:type="paragraph" w:customStyle="1" w:styleId="ae">
    <w:name w:val="Заголовок группы контролов"/>
    <w:basedOn w:val="a"/>
    <w:next w:val="a"/>
    <w:uiPriority w:val="99"/>
    <w:rsid w:val="00092ACD"/>
    <w:rPr>
      <w:b/>
      <w:bCs/>
      <w:color w:val="000000"/>
    </w:rPr>
  </w:style>
  <w:style w:type="paragraph" w:customStyle="1" w:styleId="af">
    <w:name w:val="Заголовок для информации об изменениях"/>
    <w:basedOn w:val="1"/>
    <w:next w:val="a"/>
    <w:uiPriority w:val="99"/>
    <w:rsid w:val="00092ACD"/>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092ACD"/>
    <w:rPr>
      <w:i/>
      <w:iCs/>
      <w:color w:val="000080"/>
      <w:sz w:val="22"/>
      <w:szCs w:val="22"/>
    </w:rPr>
  </w:style>
  <w:style w:type="character" w:customStyle="1" w:styleId="af1">
    <w:name w:val="Заголовок своего сообщения"/>
    <w:basedOn w:val="a3"/>
    <w:uiPriority w:val="99"/>
    <w:rsid w:val="00092ACD"/>
  </w:style>
  <w:style w:type="paragraph" w:customStyle="1" w:styleId="af2">
    <w:name w:val="Заголовок статьи"/>
    <w:basedOn w:val="a"/>
    <w:next w:val="a"/>
    <w:uiPriority w:val="99"/>
    <w:rsid w:val="00092ACD"/>
    <w:pPr>
      <w:ind w:left="1612" w:hanging="892"/>
    </w:pPr>
  </w:style>
  <w:style w:type="character" w:customStyle="1" w:styleId="af3">
    <w:name w:val="Заголовок чужого сообщения"/>
    <w:basedOn w:val="a3"/>
    <w:uiPriority w:val="99"/>
    <w:rsid w:val="00092ACD"/>
    <w:rPr>
      <w:color w:val="FF0000"/>
    </w:rPr>
  </w:style>
  <w:style w:type="paragraph" w:customStyle="1" w:styleId="af4">
    <w:name w:val="Заголовок ЭР (левое окно)"/>
    <w:basedOn w:val="a"/>
    <w:next w:val="a"/>
    <w:uiPriority w:val="99"/>
    <w:rsid w:val="00092ACD"/>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092ACD"/>
    <w:pPr>
      <w:spacing w:after="0"/>
      <w:jc w:val="left"/>
    </w:pPr>
  </w:style>
  <w:style w:type="paragraph" w:customStyle="1" w:styleId="af6">
    <w:name w:val="Интерактивный заголовок"/>
    <w:basedOn w:val="ad"/>
    <w:next w:val="a"/>
    <w:uiPriority w:val="99"/>
    <w:rsid w:val="00092ACD"/>
    <w:rPr>
      <w:u w:val="single"/>
    </w:rPr>
  </w:style>
  <w:style w:type="paragraph" w:customStyle="1" w:styleId="af7">
    <w:name w:val="Текст информации об изменениях"/>
    <w:basedOn w:val="a"/>
    <w:next w:val="a"/>
    <w:uiPriority w:val="99"/>
    <w:rsid w:val="00092ACD"/>
    <w:rPr>
      <w:color w:val="353842"/>
      <w:sz w:val="18"/>
      <w:szCs w:val="18"/>
    </w:rPr>
  </w:style>
  <w:style w:type="paragraph" w:customStyle="1" w:styleId="af8">
    <w:name w:val="Информация об изменениях"/>
    <w:basedOn w:val="af7"/>
    <w:next w:val="a"/>
    <w:uiPriority w:val="99"/>
    <w:rsid w:val="00092ACD"/>
    <w:pPr>
      <w:spacing w:before="180"/>
      <w:ind w:left="360" w:right="360" w:firstLine="0"/>
    </w:pPr>
    <w:rPr>
      <w:shd w:val="clear" w:color="auto" w:fill="EAEFED"/>
    </w:rPr>
  </w:style>
  <w:style w:type="paragraph" w:customStyle="1" w:styleId="af9">
    <w:name w:val="Текст (справка)"/>
    <w:basedOn w:val="a"/>
    <w:next w:val="a"/>
    <w:uiPriority w:val="99"/>
    <w:rsid w:val="00092ACD"/>
    <w:pPr>
      <w:ind w:left="170" w:right="170" w:firstLine="0"/>
      <w:jc w:val="left"/>
    </w:pPr>
  </w:style>
  <w:style w:type="paragraph" w:customStyle="1" w:styleId="afa">
    <w:name w:val="Комментарий"/>
    <w:basedOn w:val="af9"/>
    <w:next w:val="a"/>
    <w:uiPriority w:val="99"/>
    <w:rsid w:val="00092ACD"/>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092ACD"/>
    <w:rPr>
      <w:i/>
      <w:iCs/>
    </w:rPr>
  </w:style>
  <w:style w:type="paragraph" w:customStyle="1" w:styleId="afc">
    <w:name w:val="Текст (лев. подпись)"/>
    <w:basedOn w:val="a"/>
    <w:next w:val="a"/>
    <w:uiPriority w:val="99"/>
    <w:rsid w:val="00092ACD"/>
    <w:pPr>
      <w:ind w:firstLine="0"/>
      <w:jc w:val="left"/>
    </w:pPr>
  </w:style>
  <w:style w:type="paragraph" w:customStyle="1" w:styleId="afd">
    <w:name w:val="Колонтитул (левый)"/>
    <w:basedOn w:val="afc"/>
    <w:next w:val="a"/>
    <w:uiPriority w:val="99"/>
    <w:rsid w:val="00092ACD"/>
    <w:rPr>
      <w:sz w:val="14"/>
      <w:szCs w:val="14"/>
    </w:rPr>
  </w:style>
  <w:style w:type="paragraph" w:customStyle="1" w:styleId="afe">
    <w:name w:val="Текст (прав. подпись)"/>
    <w:basedOn w:val="a"/>
    <w:next w:val="a"/>
    <w:uiPriority w:val="99"/>
    <w:rsid w:val="00092ACD"/>
    <w:pPr>
      <w:ind w:firstLine="0"/>
      <w:jc w:val="right"/>
    </w:pPr>
  </w:style>
  <w:style w:type="paragraph" w:customStyle="1" w:styleId="aff">
    <w:name w:val="Колонтитул (правый)"/>
    <w:basedOn w:val="afe"/>
    <w:next w:val="a"/>
    <w:uiPriority w:val="99"/>
    <w:rsid w:val="00092ACD"/>
    <w:rPr>
      <w:sz w:val="14"/>
      <w:szCs w:val="14"/>
    </w:rPr>
  </w:style>
  <w:style w:type="paragraph" w:customStyle="1" w:styleId="aff0">
    <w:name w:val="Комментарий пользователя"/>
    <w:basedOn w:val="afa"/>
    <w:next w:val="a"/>
    <w:uiPriority w:val="99"/>
    <w:rsid w:val="00092ACD"/>
    <w:pPr>
      <w:jc w:val="left"/>
    </w:pPr>
    <w:rPr>
      <w:shd w:val="clear" w:color="auto" w:fill="FFDFE0"/>
    </w:rPr>
  </w:style>
  <w:style w:type="paragraph" w:customStyle="1" w:styleId="aff1">
    <w:name w:val="Куда обратиться?"/>
    <w:basedOn w:val="a6"/>
    <w:next w:val="a"/>
    <w:uiPriority w:val="99"/>
    <w:rsid w:val="00092ACD"/>
  </w:style>
  <w:style w:type="paragraph" w:customStyle="1" w:styleId="aff2">
    <w:name w:val="Моноширинный"/>
    <w:basedOn w:val="a"/>
    <w:next w:val="a"/>
    <w:uiPriority w:val="99"/>
    <w:rsid w:val="00092ACD"/>
    <w:pPr>
      <w:ind w:firstLine="0"/>
      <w:jc w:val="left"/>
    </w:pPr>
    <w:rPr>
      <w:rFonts w:ascii="Courier New" w:hAnsi="Courier New" w:cs="Courier New"/>
    </w:rPr>
  </w:style>
  <w:style w:type="character" w:customStyle="1" w:styleId="aff3">
    <w:name w:val="Найденные слова"/>
    <w:basedOn w:val="a3"/>
    <w:uiPriority w:val="99"/>
    <w:rsid w:val="00092ACD"/>
    <w:rPr>
      <w:shd w:val="clear" w:color="auto" w:fill="FFF580"/>
    </w:rPr>
  </w:style>
  <w:style w:type="character" w:customStyle="1" w:styleId="aff4">
    <w:name w:val="Не вступил в силу"/>
    <w:basedOn w:val="a3"/>
    <w:uiPriority w:val="99"/>
    <w:rsid w:val="00092ACD"/>
    <w:rPr>
      <w:color w:val="000000"/>
      <w:shd w:val="clear" w:color="auto" w:fill="D8EDE8"/>
    </w:rPr>
  </w:style>
  <w:style w:type="paragraph" w:customStyle="1" w:styleId="aff5">
    <w:name w:val="Необходимые документы"/>
    <w:basedOn w:val="a6"/>
    <w:next w:val="a"/>
    <w:uiPriority w:val="99"/>
    <w:rsid w:val="00092ACD"/>
    <w:pPr>
      <w:ind w:firstLine="118"/>
    </w:pPr>
  </w:style>
  <w:style w:type="paragraph" w:customStyle="1" w:styleId="aff6">
    <w:name w:val="Нормальный (таблица)"/>
    <w:basedOn w:val="a"/>
    <w:next w:val="a"/>
    <w:uiPriority w:val="99"/>
    <w:rsid w:val="00092ACD"/>
    <w:pPr>
      <w:ind w:firstLine="0"/>
    </w:pPr>
  </w:style>
  <w:style w:type="paragraph" w:customStyle="1" w:styleId="aff7">
    <w:name w:val="Таблицы (моноширинный)"/>
    <w:basedOn w:val="a"/>
    <w:next w:val="a"/>
    <w:uiPriority w:val="99"/>
    <w:rsid w:val="00092ACD"/>
    <w:pPr>
      <w:ind w:firstLine="0"/>
      <w:jc w:val="left"/>
    </w:pPr>
    <w:rPr>
      <w:rFonts w:ascii="Courier New" w:hAnsi="Courier New" w:cs="Courier New"/>
    </w:rPr>
  </w:style>
  <w:style w:type="paragraph" w:customStyle="1" w:styleId="aff8">
    <w:name w:val="Оглавление"/>
    <w:basedOn w:val="aff7"/>
    <w:next w:val="a"/>
    <w:uiPriority w:val="99"/>
    <w:rsid w:val="00092ACD"/>
    <w:pPr>
      <w:ind w:left="140"/>
    </w:pPr>
  </w:style>
  <w:style w:type="character" w:customStyle="1" w:styleId="aff9">
    <w:name w:val="Опечатки"/>
    <w:uiPriority w:val="99"/>
    <w:rsid w:val="00092ACD"/>
    <w:rPr>
      <w:color w:val="FF0000"/>
    </w:rPr>
  </w:style>
  <w:style w:type="paragraph" w:customStyle="1" w:styleId="affa">
    <w:name w:val="Переменная часть"/>
    <w:basedOn w:val="ac"/>
    <w:next w:val="a"/>
    <w:uiPriority w:val="99"/>
    <w:rsid w:val="00092ACD"/>
    <w:rPr>
      <w:sz w:val="18"/>
      <w:szCs w:val="18"/>
    </w:rPr>
  </w:style>
  <w:style w:type="paragraph" w:customStyle="1" w:styleId="affb">
    <w:name w:val="Подвал для информации об изменениях"/>
    <w:basedOn w:val="1"/>
    <w:next w:val="a"/>
    <w:uiPriority w:val="99"/>
    <w:rsid w:val="00092ACD"/>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092ACD"/>
    <w:rPr>
      <w:b/>
      <w:bCs/>
    </w:rPr>
  </w:style>
  <w:style w:type="paragraph" w:customStyle="1" w:styleId="affd">
    <w:name w:val="Подчёркнуный текст"/>
    <w:basedOn w:val="a"/>
    <w:next w:val="a"/>
    <w:uiPriority w:val="99"/>
    <w:rsid w:val="00092ACD"/>
  </w:style>
  <w:style w:type="paragraph" w:customStyle="1" w:styleId="affe">
    <w:name w:val="Постоянная часть"/>
    <w:basedOn w:val="ac"/>
    <w:next w:val="a"/>
    <w:uiPriority w:val="99"/>
    <w:rsid w:val="00092ACD"/>
    <w:rPr>
      <w:sz w:val="20"/>
      <w:szCs w:val="20"/>
    </w:rPr>
  </w:style>
  <w:style w:type="paragraph" w:customStyle="1" w:styleId="afff">
    <w:name w:val="Прижатый влево"/>
    <w:basedOn w:val="a"/>
    <w:next w:val="a"/>
    <w:uiPriority w:val="99"/>
    <w:rsid w:val="00092ACD"/>
    <w:pPr>
      <w:ind w:firstLine="0"/>
      <w:jc w:val="left"/>
    </w:pPr>
  </w:style>
  <w:style w:type="paragraph" w:customStyle="1" w:styleId="afff0">
    <w:name w:val="Пример."/>
    <w:basedOn w:val="a6"/>
    <w:next w:val="a"/>
    <w:uiPriority w:val="99"/>
    <w:rsid w:val="00092ACD"/>
  </w:style>
  <w:style w:type="paragraph" w:customStyle="1" w:styleId="afff1">
    <w:name w:val="Примечание."/>
    <w:basedOn w:val="a6"/>
    <w:next w:val="a"/>
    <w:uiPriority w:val="99"/>
    <w:rsid w:val="00092ACD"/>
  </w:style>
  <w:style w:type="character" w:customStyle="1" w:styleId="afff2">
    <w:name w:val="Продолжение ссылки"/>
    <w:basedOn w:val="a4"/>
    <w:uiPriority w:val="99"/>
    <w:rsid w:val="00092ACD"/>
  </w:style>
  <w:style w:type="paragraph" w:customStyle="1" w:styleId="afff3">
    <w:name w:val="Словарная статья"/>
    <w:basedOn w:val="a"/>
    <w:next w:val="a"/>
    <w:uiPriority w:val="99"/>
    <w:rsid w:val="00092ACD"/>
    <w:pPr>
      <w:ind w:right="118" w:firstLine="0"/>
    </w:pPr>
  </w:style>
  <w:style w:type="character" w:customStyle="1" w:styleId="afff4">
    <w:name w:val="Сравнение редакций"/>
    <w:basedOn w:val="a3"/>
    <w:uiPriority w:val="99"/>
    <w:rsid w:val="00092ACD"/>
  </w:style>
  <w:style w:type="character" w:customStyle="1" w:styleId="afff5">
    <w:name w:val="Сравнение редакций. Добавленный фрагмент"/>
    <w:uiPriority w:val="99"/>
    <w:rsid w:val="00092ACD"/>
    <w:rPr>
      <w:color w:val="000000"/>
      <w:shd w:val="clear" w:color="auto" w:fill="C1D7FF"/>
    </w:rPr>
  </w:style>
  <w:style w:type="character" w:customStyle="1" w:styleId="afff6">
    <w:name w:val="Сравнение редакций. Удаленный фрагмент"/>
    <w:uiPriority w:val="99"/>
    <w:rsid w:val="00092ACD"/>
    <w:rPr>
      <w:color w:val="000000"/>
      <w:shd w:val="clear" w:color="auto" w:fill="C4C413"/>
    </w:rPr>
  </w:style>
  <w:style w:type="paragraph" w:customStyle="1" w:styleId="afff7">
    <w:name w:val="Ссылка на официальную публикацию"/>
    <w:basedOn w:val="a"/>
    <w:next w:val="a"/>
    <w:uiPriority w:val="99"/>
    <w:rsid w:val="00092ACD"/>
  </w:style>
  <w:style w:type="paragraph" w:customStyle="1" w:styleId="afff8">
    <w:name w:val="Текст в таблице"/>
    <w:basedOn w:val="aff6"/>
    <w:next w:val="a"/>
    <w:uiPriority w:val="99"/>
    <w:rsid w:val="00092ACD"/>
    <w:pPr>
      <w:ind w:firstLine="500"/>
    </w:pPr>
  </w:style>
  <w:style w:type="paragraph" w:customStyle="1" w:styleId="afff9">
    <w:name w:val="Текст ЭР (см. также)"/>
    <w:basedOn w:val="a"/>
    <w:next w:val="a"/>
    <w:uiPriority w:val="99"/>
    <w:rsid w:val="00092ACD"/>
    <w:pPr>
      <w:spacing w:before="200"/>
      <w:ind w:firstLine="0"/>
      <w:jc w:val="left"/>
    </w:pPr>
    <w:rPr>
      <w:sz w:val="20"/>
      <w:szCs w:val="20"/>
    </w:rPr>
  </w:style>
  <w:style w:type="paragraph" w:customStyle="1" w:styleId="afffa">
    <w:name w:val="Технический комментарий"/>
    <w:basedOn w:val="a"/>
    <w:next w:val="a"/>
    <w:uiPriority w:val="99"/>
    <w:rsid w:val="00092ACD"/>
    <w:pPr>
      <w:ind w:firstLine="0"/>
      <w:jc w:val="left"/>
    </w:pPr>
    <w:rPr>
      <w:color w:val="463F31"/>
      <w:shd w:val="clear" w:color="auto" w:fill="FFFFA6"/>
    </w:rPr>
  </w:style>
  <w:style w:type="character" w:customStyle="1" w:styleId="afffb">
    <w:name w:val="Утратил силу"/>
    <w:basedOn w:val="a3"/>
    <w:uiPriority w:val="99"/>
    <w:rsid w:val="00092ACD"/>
    <w:rPr>
      <w:strike/>
      <w:color w:val="666600"/>
    </w:rPr>
  </w:style>
  <w:style w:type="paragraph" w:customStyle="1" w:styleId="afffc">
    <w:name w:val="Формула"/>
    <w:basedOn w:val="a"/>
    <w:next w:val="a"/>
    <w:uiPriority w:val="99"/>
    <w:rsid w:val="00092ACD"/>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092ACD"/>
    <w:pPr>
      <w:jc w:val="center"/>
    </w:pPr>
  </w:style>
  <w:style w:type="paragraph" w:customStyle="1" w:styleId="-">
    <w:name w:val="ЭР-содержание (правое окно)"/>
    <w:basedOn w:val="a"/>
    <w:next w:val="a"/>
    <w:uiPriority w:val="99"/>
    <w:rsid w:val="00092ACD"/>
    <w:pPr>
      <w:spacing w:before="300"/>
      <w:ind w:firstLine="0"/>
      <w:jc w:val="left"/>
    </w:pPr>
  </w:style>
  <w:style w:type="character" w:customStyle="1" w:styleId="afffe">
    <w:name w:val="Основной текст_"/>
    <w:basedOn w:val="a0"/>
    <w:link w:val="21"/>
    <w:rsid w:val="00092ACD"/>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fffe"/>
    <w:rsid w:val="00092ACD"/>
    <w:pPr>
      <w:widowControl/>
      <w:shd w:val="clear" w:color="auto" w:fill="FFFFFF"/>
      <w:autoSpaceDE/>
      <w:autoSpaceDN/>
      <w:adjustRightInd/>
      <w:spacing w:before="540" w:after="180" w:line="320" w:lineRule="exact"/>
      <w:ind w:firstLine="0"/>
    </w:pPr>
    <w:rPr>
      <w:rFonts w:ascii="Times New Roman" w:eastAsia="Times New Roman" w:hAnsi="Times New Roman" w:cs="Times New Roman"/>
      <w:sz w:val="26"/>
      <w:szCs w:val="26"/>
      <w:lang w:eastAsia="en-US"/>
    </w:rPr>
  </w:style>
  <w:style w:type="paragraph" w:styleId="affff">
    <w:name w:val="Balloon Text"/>
    <w:basedOn w:val="a"/>
    <w:link w:val="affff0"/>
    <w:uiPriority w:val="99"/>
    <w:semiHidden/>
    <w:unhideWhenUsed/>
    <w:rsid w:val="00092ACD"/>
    <w:rPr>
      <w:rFonts w:ascii="Tahoma" w:hAnsi="Tahoma" w:cs="Tahoma"/>
      <w:sz w:val="16"/>
      <w:szCs w:val="16"/>
    </w:rPr>
  </w:style>
  <w:style w:type="character" w:customStyle="1" w:styleId="affff0">
    <w:name w:val="Текст выноски Знак"/>
    <w:basedOn w:val="a0"/>
    <w:link w:val="affff"/>
    <w:uiPriority w:val="99"/>
    <w:semiHidden/>
    <w:rsid w:val="00092ACD"/>
    <w:rPr>
      <w:rFonts w:ascii="Tahoma" w:eastAsiaTheme="minorEastAsia" w:hAnsi="Tahoma" w:cs="Tahoma"/>
      <w:sz w:val="16"/>
      <w:szCs w:val="16"/>
      <w:lang w:eastAsia="ru-RU"/>
    </w:rPr>
  </w:style>
  <w:style w:type="paragraph" w:customStyle="1" w:styleId="ConsPlusNonformat">
    <w:name w:val="ConsPlusNonformat"/>
    <w:uiPriority w:val="99"/>
    <w:rsid w:val="00092AC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fff1">
    <w:name w:val="List Paragraph"/>
    <w:basedOn w:val="a"/>
    <w:uiPriority w:val="34"/>
    <w:qFormat/>
    <w:rsid w:val="00092A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6175358.0" TargetMode="External"/><Relationship Id="rId18" Type="http://schemas.openxmlformats.org/officeDocument/2006/relationships/hyperlink" Target="garantF1://12038258.0" TargetMode="External"/><Relationship Id="rId26" Type="http://schemas.openxmlformats.org/officeDocument/2006/relationships/hyperlink" Target="garantF1://12057004.301" TargetMode="External"/><Relationship Id="rId39" Type="http://schemas.openxmlformats.org/officeDocument/2006/relationships/hyperlink" Target="garantF1://12024624.57" TargetMode="External"/><Relationship Id="rId21" Type="http://schemas.openxmlformats.org/officeDocument/2006/relationships/hyperlink" Target="garantF1://12038258.26" TargetMode="External"/><Relationship Id="rId34" Type="http://schemas.openxmlformats.org/officeDocument/2006/relationships/hyperlink" Target="garantF1://12024624.852" TargetMode="External"/><Relationship Id="rId42" Type="http://schemas.openxmlformats.org/officeDocument/2006/relationships/hyperlink" Target="garantF1://12038258.3608" TargetMode="External"/><Relationship Id="rId47" Type="http://schemas.openxmlformats.org/officeDocument/2006/relationships/hyperlink" Target="garantF1://83370.0" TargetMode="External"/><Relationship Id="rId50" Type="http://schemas.openxmlformats.org/officeDocument/2006/relationships/hyperlink" Target="garantF1://16058641.1000" TargetMode="External"/><Relationship Id="rId55" Type="http://schemas.openxmlformats.org/officeDocument/2006/relationships/hyperlink" Target="garantF1://16058641.1000" TargetMode="External"/><Relationship Id="rId63" Type="http://schemas.openxmlformats.org/officeDocument/2006/relationships/hyperlink" Target="garantF1://16058641.1000" TargetMode="External"/><Relationship Id="rId7" Type="http://schemas.openxmlformats.org/officeDocument/2006/relationships/hyperlink" Target="garantF1://86367.16" TargetMode="External"/><Relationship Id="rId2" Type="http://schemas.openxmlformats.org/officeDocument/2006/relationships/styles" Target="styles.xml"/><Relationship Id="rId16" Type="http://schemas.openxmlformats.org/officeDocument/2006/relationships/hyperlink" Target="garantF1://12038258.0" TargetMode="External"/><Relationship Id="rId20" Type="http://schemas.openxmlformats.org/officeDocument/2006/relationships/hyperlink" Target="garantF1://16058641.1000" TargetMode="External"/><Relationship Id="rId29" Type="http://schemas.openxmlformats.org/officeDocument/2006/relationships/hyperlink" Target="garantF1://12057004.0" TargetMode="External"/><Relationship Id="rId41" Type="http://schemas.openxmlformats.org/officeDocument/2006/relationships/hyperlink" Target="garantF1://12024624.854" TargetMode="External"/><Relationship Id="rId54" Type="http://schemas.openxmlformats.org/officeDocument/2006/relationships/hyperlink" Target="garantF1://12024624.0" TargetMode="External"/><Relationship Id="rId62" Type="http://schemas.openxmlformats.org/officeDocument/2006/relationships/hyperlink" Target="garantF1://16058641.1000" TargetMode="External"/><Relationship Id="rId1" Type="http://schemas.openxmlformats.org/officeDocument/2006/relationships/numbering" Target="numbering.xml"/><Relationship Id="rId6" Type="http://schemas.openxmlformats.org/officeDocument/2006/relationships/hyperlink" Target="consultantplus://offline/ref=3F3673D3078D12723CF3BE5E63A32D01243510C079F0320EC90FB1006716692AF68C22BBA1453B9DC5A4D8c0b6P" TargetMode="External"/><Relationship Id="rId11" Type="http://schemas.openxmlformats.org/officeDocument/2006/relationships/hyperlink" Target="garantF1://12038258.24014" TargetMode="External"/><Relationship Id="rId24" Type="http://schemas.openxmlformats.org/officeDocument/2006/relationships/hyperlink" Target="garantF1://12038258.102" TargetMode="External"/><Relationship Id="rId32" Type="http://schemas.openxmlformats.org/officeDocument/2006/relationships/hyperlink" Target="garantF1://12024624.0" TargetMode="External"/><Relationship Id="rId37" Type="http://schemas.openxmlformats.org/officeDocument/2006/relationships/hyperlink" Target="garantF1://12024624.49" TargetMode="External"/><Relationship Id="rId40" Type="http://schemas.openxmlformats.org/officeDocument/2006/relationships/hyperlink" Target="garantF1://16058641.1000" TargetMode="External"/><Relationship Id="rId45" Type="http://schemas.openxmlformats.org/officeDocument/2006/relationships/hyperlink" Target="garantF1://16058641.1000" TargetMode="External"/><Relationship Id="rId53" Type="http://schemas.openxmlformats.org/officeDocument/2006/relationships/hyperlink" Target="garantF1://12038258.0" TargetMode="External"/><Relationship Id="rId58" Type="http://schemas.openxmlformats.org/officeDocument/2006/relationships/hyperlink" Target="garantF1://16058641.1000" TargetMode="External"/><Relationship Id="rId66" Type="http://schemas.openxmlformats.org/officeDocument/2006/relationships/theme" Target="theme/theme1.xml"/><Relationship Id="rId5" Type="http://schemas.openxmlformats.org/officeDocument/2006/relationships/hyperlink" Target="garantF1://16075358.0" TargetMode="External"/><Relationship Id="rId15" Type="http://schemas.openxmlformats.org/officeDocument/2006/relationships/hyperlink" Target="garantF1://16067736.0" TargetMode="External"/><Relationship Id="rId23" Type="http://schemas.openxmlformats.org/officeDocument/2006/relationships/hyperlink" Target="garantF1://12038258.102" TargetMode="External"/><Relationship Id="rId28" Type="http://schemas.openxmlformats.org/officeDocument/2006/relationships/hyperlink" Target="garantF1://12038258.1011" TargetMode="External"/><Relationship Id="rId36" Type="http://schemas.openxmlformats.org/officeDocument/2006/relationships/hyperlink" Target="garantF1://16058641.1000" TargetMode="External"/><Relationship Id="rId49" Type="http://schemas.openxmlformats.org/officeDocument/2006/relationships/hyperlink" Target="garantF1://12071109.0" TargetMode="External"/><Relationship Id="rId57" Type="http://schemas.openxmlformats.org/officeDocument/2006/relationships/hyperlink" Target="garantF1://16058641.1000" TargetMode="External"/><Relationship Id="rId61" Type="http://schemas.openxmlformats.org/officeDocument/2006/relationships/hyperlink" Target="garantF1://16058641.1000" TargetMode="External"/><Relationship Id="rId10" Type="http://schemas.openxmlformats.org/officeDocument/2006/relationships/hyperlink" Target="garantF1://10002673.0" TargetMode="External"/><Relationship Id="rId19" Type="http://schemas.openxmlformats.org/officeDocument/2006/relationships/hyperlink" Target="garantF1://12024624.49" TargetMode="External"/><Relationship Id="rId31" Type="http://schemas.openxmlformats.org/officeDocument/2006/relationships/hyperlink" Target="garantF1://12038258.0" TargetMode="External"/><Relationship Id="rId44" Type="http://schemas.openxmlformats.org/officeDocument/2006/relationships/hyperlink" Target="garantF1://16058641.1000" TargetMode="External"/><Relationship Id="rId52" Type="http://schemas.openxmlformats.org/officeDocument/2006/relationships/hyperlink" Target="garantF1://16058641.1000" TargetMode="External"/><Relationship Id="rId60" Type="http://schemas.openxmlformats.org/officeDocument/2006/relationships/hyperlink" Target="garantF1://16058641.1000"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6006463.8" TargetMode="External"/><Relationship Id="rId14" Type="http://schemas.openxmlformats.org/officeDocument/2006/relationships/hyperlink" Target="garantF1://16050400.9" TargetMode="External"/><Relationship Id="rId22" Type="http://schemas.openxmlformats.org/officeDocument/2006/relationships/hyperlink" Target="garantF1://12038258.102" TargetMode="External"/><Relationship Id="rId27" Type="http://schemas.openxmlformats.org/officeDocument/2006/relationships/hyperlink" Target="garantF1://10005643.207" TargetMode="External"/><Relationship Id="rId30" Type="http://schemas.openxmlformats.org/officeDocument/2006/relationships/hyperlink" Target="garantF1://12029354.0" TargetMode="External"/><Relationship Id="rId35" Type="http://schemas.openxmlformats.org/officeDocument/2006/relationships/hyperlink" Target="garantF1://16058641.1000" TargetMode="External"/><Relationship Id="rId43" Type="http://schemas.openxmlformats.org/officeDocument/2006/relationships/hyperlink" Target="garantF1://12038258.3609" TargetMode="External"/><Relationship Id="rId48" Type="http://schemas.openxmlformats.org/officeDocument/2006/relationships/hyperlink" Target="garantF1://16058641.1000" TargetMode="External"/><Relationship Id="rId56" Type="http://schemas.openxmlformats.org/officeDocument/2006/relationships/hyperlink" Target="garantF1://16058641.1000" TargetMode="External"/><Relationship Id="rId64" Type="http://schemas.openxmlformats.org/officeDocument/2006/relationships/hyperlink" Target="garantF1://16058641.1000" TargetMode="External"/><Relationship Id="rId8" Type="http://schemas.openxmlformats.org/officeDocument/2006/relationships/hyperlink" Target="garantF1://12038258.24" TargetMode="External"/><Relationship Id="rId51" Type="http://schemas.openxmlformats.org/officeDocument/2006/relationships/hyperlink" Target="garantF1://16058641.1000" TargetMode="External"/><Relationship Id="rId3" Type="http://schemas.openxmlformats.org/officeDocument/2006/relationships/settings" Target="settings.xml"/><Relationship Id="rId12" Type="http://schemas.openxmlformats.org/officeDocument/2006/relationships/hyperlink" Target="garantF1://16058641.1000" TargetMode="External"/><Relationship Id="rId17" Type="http://schemas.openxmlformats.org/officeDocument/2006/relationships/hyperlink" Target="garantF1://16054402.213" TargetMode="External"/><Relationship Id="rId25" Type="http://schemas.openxmlformats.org/officeDocument/2006/relationships/hyperlink" Target="garantF1://16058641.1000" TargetMode="External"/><Relationship Id="rId33" Type="http://schemas.openxmlformats.org/officeDocument/2006/relationships/hyperlink" Target="garantF1://16058641.1000" TargetMode="External"/><Relationship Id="rId38" Type="http://schemas.openxmlformats.org/officeDocument/2006/relationships/hyperlink" Target="garantF1://16058641.1000" TargetMode="External"/><Relationship Id="rId46" Type="http://schemas.openxmlformats.org/officeDocument/2006/relationships/hyperlink" Target="garantF1://16058641.1000" TargetMode="External"/><Relationship Id="rId59" Type="http://schemas.openxmlformats.org/officeDocument/2006/relationships/hyperlink" Target="garantF1://16058641.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53</Pages>
  <Words>75378</Words>
  <Characters>429658</Characters>
  <Application>Microsoft Office Word</Application>
  <DocSecurity>0</DocSecurity>
  <Lines>3580</Lines>
  <Paragraphs>1008</Paragraphs>
  <ScaleCrop>false</ScaleCrop>
  <HeadingPairs>
    <vt:vector size="2" baseType="variant">
      <vt:variant>
        <vt:lpstr>Название</vt:lpstr>
      </vt:variant>
      <vt:variant>
        <vt:i4>1</vt:i4>
      </vt:variant>
    </vt:vector>
  </HeadingPairs>
  <TitlesOfParts>
    <vt:vector size="1" baseType="lpstr">
      <vt:lpstr/>
    </vt:vector>
  </TitlesOfParts>
  <Company>ДПиР</Company>
  <LinksUpToDate>false</LinksUpToDate>
  <CharactersWithSpaces>504028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Buzmakova</dc:creator>
  <cp:lastModifiedBy>Buzmakova</cp:lastModifiedBy>
  <cp:revision>3</cp:revision>
  <dcterms:created xsi:type="dcterms:W3CDTF">2014-05-16T07:48:00Z</dcterms:created>
  <dcterms:modified xsi:type="dcterms:W3CDTF">2014-05-16T10:37:00Z</dcterms:modified>
</cp:coreProperties>
</file>