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A" w:rsidRDefault="005F79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92A" w:rsidRDefault="005F792A">
      <w:pPr>
        <w:pStyle w:val="ConsPlusNormal"/>
        <w:jc w:val="both"/>
        <w:outlineLvl w:val="0"/>
      </w:pPr>
    </w:p>
    <w:p w:rsidR="005F792A" w:rsidRDefault="005F792A">
      <w:pPr>
        <w:pStyle w:val="ConsPlusTitle"/>
        <w:jc w:val="center"/>
        <w:outlineLvl w:val="0"/>
      </w:pPr>
      <w:r>
        <w:t>АДМИНИСТРАЦИЯ ГОРОДА ПЕРМИ</w:t>
      </w:r>
    </w:p>
    <w:p w:rsidR="005F792A" w:rsidRDefault="005F792A">
      <w:pPr>
        <w:pStyle w:val="ConsPlusTitle"/>
        <w:jc w:val="center"/>
      </w:pPr>
    </w:p>
    <w:p w:rsidR="005F792A" w:rsidRDefault="005F792A">
      <w:pPr>
        <w:pStyle w:val="ConsPlusTitle"/>
        <w:jc w:val="center"/>
      </w:pPr>
      <w:r>
        <w:t>ПОСТАНОВЛЕНИЕ</w:t>
      </w:r>
    </w:p>
    <w:p w:rsidR="005F792A" w:rsidRDefault="005F792A">
      <w:pPr>
        <w:pStyle w:val="ConsPlusTitle"/>
        <w:jc w:val="center"/>
      </w:pPr>
      <w:r>
        <w:t>от 5 апреля 2018 г. N 207</w:t>
      </w:r>
    </w:p>
    <w:p w:rsidR="005F792A" w:rsidRDefault="005F792A">
      <w:pPr>
        <w:pStyle w:val="ConsPlusTitle"/>
        <w:jc w:val="center"/>
      </w:pPr>
    </w:p>
    <w:p w:rsidR="005F792A" w:rsidRDefault="005F792A">
      <w:pPr>
        <w:pStyle w:val="ConsPlusTitle"/>
        <w:jc w:val="center"/>
      </w:pPr>
      <w:r>
        <w:t>ОБ УТВЕРЖДЕНИИ АДМИНИСТРАТИВНОГО РЕГЛАМЕНТА</w:t>
      </w:r>
    </w:p>
    <w:p w:rsidR="005F792A" w:rsidRDefault="005F792A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5F792A" w:rsidRDefault="005F792A">
      <w:pPr>
        <w:pStyle w:val="ConsPlusTitle"/>
        <w:jc w:val="center"/>
      </w:pPr>
      <w:r>
        <w:t>АДМИНИСТРАЦИИ ГОРОДА ПЕРМИ МУНИЦИПАЛЬНОЙ УСЛУГИ "ПРИЕМ</w:t>
      </w:r>
    </w:p>
    <w:p w:rsidR="005F792A" w:rsidRDefault="005F792A">
      <w:pPr>
        <w:pStyle w:val="ConsPlusTitle"/>
        <w:jc w:val="center"/>
      </w:pPr>
      <w:r>
        <w:t>ОТЧЕТА ОБ ИСПОЛЬЗОВАНИИ ЛЕСОВ, ОТЧЕТА ОБ ОХРАНЕ ЛЕСОВ</w:t>
      </w:r>
    </w:p>
    <w:p w:rsidR="005F792A" w:rsidRDefault="005F792A">
      <w:pPr>
        <w:pStyle w:val="ConsPlusTitle"/>
        <w:jc w:val="center"/>
      </w:pPr>
      <w:r>
        <w:t>ОТ ПОЖАРОВ, ОТЧЕТА О ЗАЩИТЕ ЛЕСОВ, ОТЧЕТА</w:t>
      </w:r>
    </w:p>
    <w:p w:rsidR="005F792A" w:rsidRDefault="005F792A">
      <w:pPr>
        <w:pStyle w:val="ConsPlusTitle"/>
        <w:jc w:val="center"/>
      </w:pPr>
      <w:r>
        <w:t>О ВОСПРОИЗВОДСТВЕ ЛЕСОВ И ЛЕСОРАЗВЕДЕНИИ"</w:t>
      </w:r>
    </w:p>
    <w:p w:rsidR="005F792A" w:rsidRDefault="005F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92A" w:rsidRDefault="005F7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92A" w:rsidRDefault="005F79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31.07.2018 N 517)</w:t>
            </w:r>
          </w:p>
        </w:tc>
      </w:tr>
    </w:tbl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 xml:space="preserve">В соответствии с Лесным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г.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управлением по экологии и природопользованию администрации города Перми муниципальной услуги "Прием отчета об использовании лесов, отчета об охране лесов от пожаров, отчета о защите лесов, отчета о воспроизводстве лесов и лесоразведении".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 Управлению по экологии и природопользованию администрации города Перми: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2.1. обеспечить размещение информации о муниципальной услуге в Реестре муниципальных услуг (функций) администрации города Перми в установленном в администрации города Перми порядке в срок 30 календарных дней со дня вступления в силу настоящего Постановления;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2.2. заключить до 1 мая 2018 г. дополнительное соглашение о взаимодействии с краевым государственным автономным учреждением "Пермский краевой многофункциональный центр предоставления государственных и муниципальных услуг" при предоставлении муниципальной услуги "Прием отчета об использовании лесов, отчета об охране лесов от пожаров, отчета о защите лесов, отчета о воспроизводстве лесов и лесоразведении", представить копию указанного дополнительного соглашения в управление по вопросам муниципальной службы и кадров администрации города Перми.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lastRenderedPageBreak/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Перми Романова С.И.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right"/>
      </w:pPr>
      <w:r>
        <w:t>И.о. Главы города Перми</w:t>
      </w:r>
    </w:p>
    <w:p w:rsidR="005F792A" w:rsidRDefault="005F792A">
      <w:pPr>
        <w:pStyle w:val="ConsPlusNormal"/>
        <w:jc w:val="right"/>
      </w:pPr>
      <w:r>
        <w:t>В.Г.АГЕЕВ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right"/>
        <w:outlineLvl w:val="0"/>
      </w:pPr>
      <w:r>
        <w:t>УТВЕРЖДЕН</w:t>
      </w:r>
    </w:p>
    <w:p w:rsidR="005F792A" w:rsidRDefault="005F792A">
      <w:pPr>
        <w:pStyle w:val="ConsPlusNormal"/>
        <w:jc w:val="right"/>
      </w:pPr>
      <w:r>
        <w:t>Постановлением</w:t>
      </w:r>
    </w:p>
    <w:p w:rsidR="005F792A" w:rsidRDefault="005F792A">
      <w:pPr>
        <w:pStyle w:val="ConsPlusNormal"/>
        <w:jc w:val="right"/>
      </w:pPr>
      <w:r>
        <w:t>администрации города Перми</w:t>
      </w:r>
    </w:p>
    <w:p w:rsidR="005F792A" w:rsidRDefault="005F792A">
      <w:pPr>
        <w:pStyle w:val="ConsPlusNormal"/>
        <w:jc w:val="right"/>
      </w:pPr>
      <w:r>
        <w:t>от 05.04.2018 N 207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5F792A" w:rsidRDefault="005F792A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5F792A" w:rsidRDefault="005F792A">
      <w:pPr>
        <w:pStyle w:val="ConsPlusTitle"/>
        <w:jc w:val="center"/>
      </w:pPr>
      <w:r>
        <w:t>АДМИНИСТРАЦИИ ГОРОДА ПЕРМИ МУНИЦИПАЛЬНОЙ УСЛУГИ "ПРИЕМ</w:t>
      </w:r>
    </w:p>
    <w:p w:rsidR="005F792A" w:rsidRDefault="005F792A">
      <w:pPr>
        <w:pStyle w:val="ConsPlusTitle"/>
        <w:jc w:val="center"/>
      </w:pPr>
      <w:r>
        <w:t>ОТЧЕТА ОБ ИСПОЛЬЗОВАНИИ ЛЕСОВ, ОТЧЕТА ОБ ОХРАНЕ ЛЕСОВ</w:t>
      </w:r>
    </w:p>
    <w:p w:rsidR="005F792A" w:rsidRDefault="005F792A">
      <w:pPr>
        <w:pStyle w:val="ConsPlusTitle"/>
        <w:jc w:val="center"/>
      </w:pPr>
      <w:r>
        <w:t>ОТ ПОЖАРОВ, ОТЧЕТА О ЗАЩИТЕ ЛЕСОВ, ОТЧЕТА</w:t>
      </w:r>
    </w:p>
    <w:p w:rsidR="005F792A" w:rsidRDefault="005F792A">
      <w:pPr>
        <w:pStyle w:val="ConsPlusTitle"/>
        <w:jc w:val="center"/>
      </w:pPr>
      <w:r>
        <w:t>О ВОСПРОИЗВОДСТВЕ ЛЕСОВ И ЛЕСОРАЗВЕДЕНИИ"</w:t>
      </w:r>
    </w:p>
    <w:p w:rsidR="005F792A" w:rsidRDefault="005F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92A" w:rsidRDefault="005F7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92A" w:rsidRDefault="005F79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31.07.2018 N 517)</w:t>
            </w:r>
          </w:p>
        </w:tc>
      </w:tr>
    </w:tbl>
    <w:p w:rsidR="005F792A" w:rsidRDefault="005F792A">
      <w:pPr>
        <w:pStyle w:val="ConsPlusNormal"/>
        <w:jc w:val="both"/>
      </w:pPr>
    </w:p>
    <w:p w:rsidR="005F792A" w:rsidRDefault="005F792A">
      <w:pPr>
        <w:pStyle w:val="ConsPlusTitle"/>
        <w:jc w:val="center"/>
        <w:outlineLvl w:val="1"/>
      </w:pPr>
      <w:r>
        <w:t>I. Общие положения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1.1. Административный регламент предоставления управлением по экологии и природопользованию администрации города Перми муниципальной услуги "Прием отчета об использовании лесов, отчета об охране лесов от пожаров, отчета о защите лесов, отчета о воспроизводстве лесов и лесоразведении" (далее - Регламент) разработан в целях реализации прав заявителей при получении муниципальной услуги по приему отчета об использовании лесов, отчета об охране лесов от пожаров, отчета о защите лесов, отчета о воспроизводстве лесов и лесоразведении (далее - муниципальная услуга), повышения качества и доступности муниципальной услуги. Настоящий Регламент определяет сроки и последовательность действий по предоставлению муниципальной услуги, порядок и формы контроля предоставления муниципальной услуги,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 управление по экологии и природопользованию администрации города Перми (далее - Управление).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В предоставлении данной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представители, имеющие на праве постоянного (бессрочного) пользования или на праве аренды лесной участок, находящийся </w:t>
      </w:r>
      <w:r>
        <w:lastRenderedPageBreak/>
        <w:t>в муниципальной собственности города Перми (далее - заявитель).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1.3. Информация о месте нахождения, почтовом адресе, графике работы, телефоне, об адресах электронной почты и официальном сайте в информационно-телекоммуникационной сети Интернет органа, предоставляющего муниципальную услугу.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Место нахождения и почтовый адрес Управления: 614000, г. Пермь, ул. Советская, 22.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График работы Управления и приема заявителей: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перерыв: с 13.00 час. до 13.48 час.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Номер телефона: (342) 210-99-91.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Адрес электронной почты: uep@gorodperm.ru.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Официальный сайт муниципального образования город Пермь в информационно-телекоммуникационной сети Интернет: http://www.gorodperm.ru/.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1.4. Информация об адресах, о графиках работы, телефонах, об адресах электронной почты и официальном сайте в информационно-телекоммуникационной сети Интернет офисов МФЦ.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ул. Куйбышева, 9;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ул. Лодыгина, 28в;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ул. Адмирала Ушакова, 11;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ул. Бригадирская, 8;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ул. 9-го Мая, 3;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ул. Федосеева, 7;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ул. Уральская, 47а;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ул. Коспашская, 12;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ул. Транспортная, 2.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Номер телефона: (342)270-11-20 - общий (110, 128 - добавочные).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Телефон call-центра: 8-800-555-05-53.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lastRenderedPageBreak/>
        <w:t>Информация о местоположении, справочных телефонах и графиках работы филиалов МФЦ, расположенных на территории Пермского края, размещена на официальном сайте МФЦ в информационно-телекоммуникационной сети Интернет: http://mfc.permkrai.ru/.</w:t>
      </w:r>
    </w:p>
    <w:p w:rsidR="005F792A" w:rsidRDefault="005F792A">
      <w:pPr>
        <w:pStyle w:val="ConsPlusNormal"/>
        <w:jc w:val="both"/>
      </w:pPr>
      <w:r>
        <w:t xml:space="preserve">(п. 1.4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31.07.2018 N 517)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1.5. Информирование о порядке предоставления муниципальной услуги: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1.5.1. информацию о порядке предоставления муниципальной услуги можно получить: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в Управлении: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по телефону: (342) 210-99-91;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по письменному обращению;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в МФЦ: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по телефонам, указанным в </w:t>
      </w:r>
      <w:hyperlink w:anchor="P62" w:history="1">
        <w:r>
          <w:rPr>
            <w:color w:val="0000FF"/>
          </w:rPr>
          <w:t>пункте 1.4</w:t>
        </w:r>
      </w:hyperlink>
      <w:r>
        <w:t xml:space="preserve"> настоящего Регламента;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на официальном сайте муниципального образования город Пермь в информационно-телекоммуникационной сети Интернет: http://www.gorodperm.ru/;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через федеральную государственную информационную систему "Единый портал государственных и муниципальных услуг (функций)" (далее - Единый портал): https://www.gosuslugi.ru/;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1.5.2. при личном обращении в Управление либо в МФЦ консультации проводятся сотрудниками Управления и специалистами МФЦ по следующим вопросам: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Сотрудники Управления и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Консультации осуществляются бесплатно;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1.5.3. на информационных стендах в Управлении размещается следующая информация: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предоставление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извлечения из текста настоящего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приеме документов и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</w:t>
      </w:r>
      <w:r>
        <w:lastRenderedPageBreak/>
        <w:t>муниципальной услуги, порядок обжалования решений, действий (бездействия) должностных лиц, муниципальных служащих);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образец оформления заявления и документов, необходимых для предоставления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график приема заявителей специалистами Управления.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1.6. Подача в Управление документов, предусмотренных </w:t>
      </w:r>
      <w:hyperlink w:anchor="P133" w:history="1">
        <w:r>
          <w:rPr>
            <w:color w:val="0000FF"/>
          </w:rPr>
          <w:t>пунктом 2.5</w:t>
        </w:r>
      </w:hyperlink>
      <w:r>
        <w:t xml:space="preserve"> настоящего Регламента, осуществляется следующими способами: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с доставкой по почте на почтовый адрес, указанный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по электронной почте на электронный адрес, указанный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путем личного обращения заявителя в Управление согласно графику работы Управления и приема заявителей, указанному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в электронном виде с использованием Единого портала;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через МФЦ.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1.7. Заявитель имеет право на получение информации о ходе предоставления муниципальной услуги.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Информирование заявителей о стадии предоставления муниципальной услуги осуществляется: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специалистами Управления по указанным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настоящего Регламента телефонным номерам;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62" w:history="1">
        <w:r>
          <w:rPr>
            <w:color w:val="0000FF"/>
          </w:rPr>
          <w:t>пункте 1.4</w:t>
        </w:r>
      </w:hyperlink>
      <w:r>
        <w:t xml:space="preserve"> настоящего Регламента телефонным номерам;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через Единый портал: https://www.gosuslugi.ru/ в случае подачи документов через данный портал.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1.8. При ответах на телефонные звонки и устные обращения сотрудники Управления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1.9. Положения настоящего Регламента, регулирующие подачу документов в электронном виде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2.1. Муниципальная услуга - прием отчета об использовании лесов, отчета об охране лесов от пожаров, отчета о защите лесов, отчета о воспроизводстве лесов и лесоразведении.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Муниципальную услугу предоставляет Управление.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2.2. Результатом предоставления муниципальной услуги является прием отчета об </w:t>
      </w:r>
      <w:r>
        <w:lastRenderedPageBreak/>
        <w:t>использовании лесов, отчета об охране лесов от пожаров, отчета о защите лесов, отчета о воспроизводстве лесов и лесоразведении, подготовленных заявителем, с направлением уведомления о принятии либо уведомления, содержащего мотивированный отказ в оказании муниципальной услуги.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2.3. Срок оказания муниципальной услуги - 15 рабочих дней со дня регистрации в Управлении документов, указанных в </w:t>
      </w:r>
      <w:hyperlink w:anchor="P133" w:history="1">
        <w:r>
          <w:rPr>
            <w:color w:val="0000FF"/>
          </w:rPr>
          <w:t>пункте 2.5</w:t>
        </w:r>
      </w:hyperlink>
      <w:r>
        <w:t xml:space="preserve"> настоящего Регламента.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2.4. Нормативные правовые акты, регламентирующие предоставление муниципальной услуги: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Лесной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форме";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форме";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форме";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решение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Перми";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2.5. Документы, необходимые для предоставления муниципальной услуги: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2.5.1. в части отчета об использовании лесов: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отчет</w:t>
        </w:r>
      </w:hyperlink>
      <w:r>
        <w:t xml:space="preserve"> об использовании лесов по форме, установленной Приказом Министерства природных ресурсов Российской Федерации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форме", в соответствии с </w:t>
      </w:r>
      <w:hyperlink w:anchor="P282" w:history="1">
        <w:r>
          <w:rPr>
            <w:color w:val="0000FF"/>
          </w:rPr>
          <w:t>приложением 1</w:t>
        </w:r>
      </w:hyperlink>
      <w:r>
        <w:t xml:space="preserve"> к настоящему Регламенту;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lastRenderedPageBreak/>
        <w:t>2.5.2. в части отчета об охране лесов от пожаров: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отчет</w:t>
        </w:r>
      </w:hyperlink>
      <w:r>
        <w:t xml:space="preserve"> об охране лесов от пожаров по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форме", в соответствии с </w:t>
      </w:r>
      <w:hyperlink w:anchor="P585" w:history="1">
        <w:r>
          <w:rPr>
            <w:color w:val="0000FF"/>
          </w:rPr>
          <w:t>приложением 2</w:t>
        </w:r>
      </w:hyperlink>
      <w:r>
        <w:t xml:space="preserve"> к настоящему Регламенту;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2.5.3. в части отчета о защите лесов: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отчет</w:t>
        </w:r>
      </w:hyperlink>
      <w:r>
        <w:t xml:space="preserve"> о защите лесов по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форме", в соответствии с </w:t>
      </w:r>
      <w:hyperlink w:anchor="P936" w:history="1">
        <w:r>
          <w:rPr>
            <w:color w:val="0000FF"/>
          </w:rPr>
          <w:t>приложением 3</w:t>
        </w:r>
      </w:hyperlink>
      <w:r>
        <w:t xml:space="preserve"> к настоящему Регламенту;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2.5.4. в части отчета о воспроизводстве лесов и лесоразведении:</w:t>
      </w:r>
    </w:p>
    <w:p w:rsidR="005F792A" w:rsidRDefault="005F792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отчет</w:t>
        </w:r>
      </w:hyperlink>
      <w:r>
        <w:t xml:space="preserve"> о воспроизводстве лесов и лесоразведении по форме, установленной Приказом Министерства природных ресурсов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форме", в соответствии с </w:t>
      </w:r>
      <w:hyperlink w:anchor="P1350" w:history="1">
        <w:r>
          <w:rPr>
            <w:color w:val="0000FF"/>
          </w:rPr>
          <w:t>приложением 4</w:t>
        </w:r>
      </w:hyperlink>
      <w:r>
        <w:t xml:space="preserve"> к настоящему Регламенту.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Управление не вправе требовать у заявителя документы, не предусмотренные в настоящем пункте.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2.6. Требования к документам, представляемым в Управление: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2.7. При подаче в электронной форме документы подписываются по выбору заявителя (если заявителем является физическое лицо):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Документы от имени юридического лица заверяются по выбору заявителя электронной подписью либо усиленной квалифицированной электронной подписью (если заявителем является </w:t>
      </w:r>
      <w:r>
        <w:lastRenderedPageBreak/>
        <w:t>юридическое лицо):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2.8. Основанием для отказа в приеме документов, необходимых для предоставления муниципальной услуги, является несоответствие документов требованиям, установленным </w:t>
      </w:r>
      <w:hyperlink w:anchor="P143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150" w:history="1">
        <w:r>
          <w:rPr>
            <w:color w:val="0000FF"/>
          </w:rPr>
          <w:t>2.7</w:t>
        </w:r>
      </w:hyperlink>
      <w:r>
        <w:t xml:space="preserve"> Регламента.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2.9. Основания для отказа в оказании муниципальной услуги: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2.9.1. в части отчета об использовании лесов: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несоответствие </w:t>
      </w:r>
      <w:hyperlink r:id="rId26" w:history="1">
        <w:r>
          <w:rPr>
            <w:color w:val="0000FF"/>
          </w:rPr>
          <w:t>отчета</w:t>
        </w:r>
      </w:hyperlink>
      <w:r>
        <w:t xml:space="preserve"> об использовании лесов форме, установленной Приказом Министерства природных ресурсов Российской Федерации и от 21 августа 2017 г. N 451 г.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2.9.2. в части отчета об охране лесов от пожаров: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несоответствие </w:t>
      </w:r>
      <w:hyperlink r:id="rId27" w:history="1">
        <w:r>
          <w:rPr>
            <w:color w:val="0000FF"/>
          </w:rPr>
          <w:t>отчета</w:t>
        </w:r>
      </w:hyperlink>
      <w:r>
        <w:t xml:space="preserve"> об охране лесов от пожаров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2.9.3. в части отчета о защите лесов: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несоответствие </w:t>
      </w:r>
      <w:hyperlink r:id="rId28" w:history="1">
        <w:r>
          <w:rPr>
            <w:color w:val="0000FF"/>
          </w:rPr>
          <w:t>отчета</w:t>
        </w:r>
      </w:hyperlink>
      <w:r>
        <w:t xml:space="preserve"> о защите лесов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2.9.4. в части отчета о воспроизводстве лесов и лесоразведении: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несоответствие </w:t>
      </w:r>
      <w:hyperlink r:id="rId29" w:history="1">
        <w:r>
          <w:rPr>
            <w:color w:val="0000FF"/>
          </w:rPr>
          <w:t>отчета</w:t>
        </w:r>
      </w:hyperlink>
      <w:r>
        <w:t xml:space="preserve"> о воспроизводстве лесов и лесоразведении форме, установленной Приказом Министерства природных ресурсов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2.10. Перечень оснований для отказа в оказании муниципальной услуги, приведенный в </w:t>
      </w:r>
      <w:hyperlink w:anchor="P157" w:history="1">
        <w:r>
          <w:rPr>
            <w:color w:val="0000FF"/>
          </w:rPr>
          <w:t>пункте 2.9</w:t>
        </w:r>
      </w:hyperlink>
      <w:r>
        <w:t xml:space="preserve"> настоящего Регламента, является исчерпывающим.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2.11. Должностные лица, муниципальные служащие Управления несут ответственность за незаконный отказ в предоставлении муниципальной услуги.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lastRenderedPageBreak/>
        <w:t>2.12. Оснований для приостановления предоставления муниципальной услуги действующим законодательством не предусмотрено.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2.13. Муниципальная услуга предоставляется бесплатно.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2.14. Срок ожидания в очереди при подаче документов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2.15.1. здание Управления должно быть оборудовано информационной табличкой (вывеской), содержащей следующую информацию: наименование органа, местонахождение и юридический адрес.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Вход в здание должен быть оборудован удобной лестницей с поручнями;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2.15.2. у входа в помещение должна быть размещена табличка с номером кабинета, фамилией, именем, отчеством специалиста, осуществляющего предоставление муниципальной услуги, временем перерыва на обед, технического перерыва;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2.15.3. места ожидания в очереди на подачу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трех;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2.15.4. места для информирования должны быть оборудованы информационными стендами. Стенды должны располагаться в доступном для просмотра месте, представлять информацию в удобной для восприятия форме.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Информационные материалы должны размещаться на уровне глаз человека среднего роста.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Информационные стенды должны быть оборудованы карманами формата А4 для размещения информационных листков;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2.15.5. 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2.15.6. в помещениях,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заявитель имеет право: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Регламентом;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lastRenderedPageBreak/>
        <w:t>обращаться с жалобой на принятое решение или на действия (бездействие) должностных лиц, муниципальных служащих Управления в рамках предоставления муниципальной услуги в досудебном и (или) судебном порядке в соответствии с законодательством Российской Федерации;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 (оформляется в свободной форме).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2.17. Специалист Управления, ответственный за осуществление конкретной административной процедуры, обеспечивает объективное и своевременное исполнение процедуры.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2.18. Показателями доступности муниципальной услуги в соответствии с настоящим Регламентом являются: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информированность заявителей о порядке предоставления муниципальной услуги в объеме, предусмотренном </w:t>
      </w:r>
      <w:hyperlink w:anchor="P62" w:history="1">
        <w:r>
          <w:rPr>
            <w:color w:val="0000FF"/>
          </w:rPr>
          <w:t>пунктами 1.4</w:t>
        </w:r>
      </w:hyperlink>
      <w:r>
        <w:t>-</w:t>
      </w:r>
      <w:hyperlink w:anchor="P109" w:history="1">
        <w:r>
          <w:rPr>
            <w:color w:val="0000FF"/>
          </w:rPr>
          <w:t>1.7</w:t>
        </w:r>
      </w:hyperlink>
      <w:r>
        <w:t xml:space="preserve">, </w:t>
      </w:r>
      <w:hyperlink w:anchor="P115" w:history="1">
        <w:r>
          <w:rPr>
            <w:color w:val="0000FF"/>
          </w:rPr>
          <w:t>1.9</w:t>
        </w:r>
      </w:hyperlink>
      <w:r>
        <w:t xml:space="preserve"> настоящего Регламента;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обеспечение удобного для заявителей способа подачи документов в Управление.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2.19. Показателями качества муниципальной услуги в соответствии с Регламентом являются: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обеспеченность заявителей комфортными условиями получения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минимальное количество взаимодействий заявителя с должностными лицами, муниципальными служащими Управления при предоставлении муниципальной услуги и их продолжительность;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двух раз;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2.19.1. количество взаимодействий заявителя с должностными лицами, муниципальными служащими Управления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Единого портала;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нормирования административных процедур;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2.19.2. технологичность оказания муниципальной услуги обеспечивается путем оснащения должностных лиц, муниципальных служащих Управления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2.19.3. отсутствие коррупциогенных факторов при предоставлении муниципальной услуги обеспечивается путем: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закрепления персональной ответственности должностных лиц, муниципальных служащих </w:t>
      </w:r>
      <w:r>
        <w:lastRenderedPageBreak/>
        <w:t>Управления по каждой административной процедуре;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 Управления, влекущих ограничение прав заявителей;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2.20. Данная муниципальная услуга может предоставляться через МФЦ в соответствии с действующим законодательством.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Title"/>
        <w:jc w:val="center"/>
        <w:outlineLvl w:val="1"/>
      </w:pPr>
      <w:r>
        <w:t>III. Административные процедуры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прием и регистрация отчета (отчетов), указанного в </w:t>
      </w:r>
      <w:hyperlink w:anchor="P133" w:history="1">
        <w:r>
          <w:rPr>
            <w:color w:val="0000FF"/>
          </w:rPr>
          <w:t>пункте 2.5</w:t>
        </w:r>
      </w:hyperlink>
      <w:r>
        <w:t xml:space="preserve"> настоящего Регламента;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проверка правильности оформления отчета (отчетов);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принятие отчета (отчетов) и направление заявителю уведомления о принятии отчета (отчетов) либо направление заявителю уведомления об отказе в оказании муниципальной услуги.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по предоставлению муниципальной услуги приведена в </w:t>
      </w:r>
      <w:hyperlink w:anchor="P2513" w:history="1">
        <w:r>
          <w:rPr>
            <w:color w:val="0000FF"/>
          </w:rPr>
          <w:t>блок-схеме</w:t>
        </w:r>
      </w:hyperlink>
      <w:r>
        <w:t>, представленной в приложении 5 к настоящему Регламенту.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3.2. Прием и регистрация отчета (отчетов), указанного в </w:t>
      </w:r>
      <w:hyperlink w:anchor="P133" w:history="1">
        <w:r>
          <w:rPr>
            <w:color w:val="0000FF"/>
          </w:rPr>
          <w:t>пункте 2.5</w:t>
        </w:r>
      </w:hyperlink>
      <w:r>
        <w:t xml:space="preserve"> настоящего Регламента.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Основанием начала административной процедуры приема и регистрации отчета (отчетов), указанного в </w:t>
      </w:r>
      <w:hyperlink w:anchor="P133" w:history="1">
        <w:r>
          <w:rPr>
            <w:color w:val="0000FF"/>
          </w:rPr>
          <w:t>пункте 2.5</w:t>
        </w:r>
      </w:hyperlink>
      <w:r>
        <w:t xml:space="preserve"> настоящего Регламента, является поступление в Управление от заявителя отчета (отчетов) в форме документа на бумажном носителе или в форме электронного документа (при личном обращении, через доверенное лицо, почтовым отправлением, по электронной почте, через Единый портал, через МФЦ).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Сотрудник общего сектора Управления проверяет поступивший отчет (отчеты) на наличие оснований для отказа в приеме документов, указанных в </w:t>
      </w:r>
      <w:hyperlink w:anchor="P156" w:history="1">
        <w:r>
          <w:rPr>
            <w:color w:val="0000FF"/>
          </w:rPr>
          <w:t>пункте 2.8</w:t>
        </w:r>
      </w:hyperlink>
      <w:r>
        <w:t xml:space="preserve"> настоящего Регламента.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указанных в </w:t>
      </w:r>
      <w:hyperlink w:anchor="P156" w:history="1">
        <w:r>
          <w:rPr>
            <w:color w:val="0000FF"/>
          </w:rPr>
          <w:t>пункте 2.8</w:t>
        </w:r>
      </w:hyperlink>
      <w:r>
        <w:t xml:space="preserve"> настоящего Регламента, сотрудник общего сектора Управления возвращает отчет (отчеты) заявителю в течение 1 рабочего дня со дня поступления документов в Управление.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указанных в </w:t>
      </w:r>
      <w:hyperlink w:anchor="P156" w:history="1">
        <w:r>
          <w:rPr>
            <w:color w:val="0000FF"/>
          </w:rPr>
          <w:t>пункте 2.8</w:t>
        </w:r>
      </w:hyperlink>
      <w:r>
        <w:t xml:space="preserve"> настоящего Регламента, сотрудник общего сектора Управления регистрирует отчет (отчеты) и передает их сотруднику отдела лесов и особо охраняемых природных территорий Управления, ответственному за проведение проверки правильности оформления отчета (отчетов) (далее - Ответственный сотрудник Управления).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Результатом исполнения административной процедуры является регистрация документов, указанных в </w:t>
      </w:r>
      <w:hyperlink w:anchor="P133" w:history="1">
        <w:r>
          <w:rPr>
            <w:color w:val="0000FF"/>
          </w:rPr>
          <w:t>пункте 2.5</w:t>
        </w:r>
      </w:hyperlink>
      <w:r>
        <w:t xml:space="preserve"> настоящего Регламента, путем внесения записи в журнал регистрации отчетов и передача их Ответственному сотруднику Управления для проверки правильности оформления отчета (отчетов) либо отказ в приеме документов.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Срок исполнения административной процедуры составляет 1 рабочий день со дня </w:t>
      </w:r>
      <w:r>
        <w:lastRenderedPageBreak/>
        <w:t>поступления отчета (отчетов) в Управление.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3.3. Проверка правильности оформления отчета (отчетов).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отчета (отчетов) Ответственным сотрудником Управления.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Ответственный сотрудник Управления в течение 12 рабочих дней со дня регистрации отчета (отчетов) проверяет его (их) на предмет соответствия установленным форме и требованиям к содержанию.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В случае выявления оснований для отказа в предоставлении муниципальной услуги Ответственный сотрудник Управления подготавливает проект письменного уведомления об отказе в оказании муниципальной услуги с обязательным указанием причин отказа и направляет его начальнику Управления для подписания.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В случае соответствия отчета (отчетов) установленным форме и требованиям к содержанию Ответственный сотрудник Управления подготавливает проект письменного уведомления о принятии отчета (отчетов) и направляет его начальнику Управления для подписания.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направление начальнику Управления проекта уведомления об отказе в оказании муниципальной услуги либо проекта уведомления о принятии отчета (отчетов).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12 рабочих дней со дня регистрации отчета (отчетов).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3.4. Принятие отчета (отчетов) и направление заявителю уведомления о принятии отчета (отчетов) либо направление заявителю уведомления об отказе в оказании муниципальной услуги.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начальнику Управления проекта уведомления об отказе в оказании муниципальной услуги либо проекта уведомления о принятии отчета (отчетов).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Начальник Управления подписывает уведомление об отказе в оказании муниципальной услуги либо уведомление о принятии отчета (отчетов) и передает подписанное уведомление сотрудникам общего сектора Управления для обеспечения направления заявителю.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направление заявителю уведомления о принятии отчета (отчетов) либо об отказе в оказании муниципальной услуги по адресу, указанному в отчетах.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Срок исполнения административной процедуры составляет 15 рабочих дней со дня регистрации отчета (отчетов) в Управлении, документов, указанных в </w:t>
      </w:r>
      <w:hyperlink w:anchor="P133" w:history="1">
        <w:r>
          <w:rPr>
            <w:color w:val="0000FF"/>
          </w:rPr>
          <w:t>пункте 2.5</w:t>
        </w:r>
      </w:hyperlink>
      <w:r>
        <w:t xml:space="preserve"> настоящего Регламента.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Title"/>
        <w:jc w:val="center"/>
        <w:outlineLvl w:val="1"/>
      </w:pPr>
      <w:r>
        <w:t>IV. Формы контроля за исполнением настоящего Регламента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4.1. Текущий контроль за соблюдением лицом, ответственным за исполнение соответствующей административной процедуры, настоящего Регламента и иных нормативных правовых актов, устанавливающих требования к предоставлению муниципальной услуги (далее - ответственное лицо), осуществляет начальник Управления.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4.2. Ответственное лицо несет персональную ответственность за: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соблюдение сроков и порядка приема документов, установленных настоящим Регламентом;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lastRenderedPageBreak/>
        <w:t>правильность проверки документов;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правильность применения оснований для отказов в предоставлении муниципальной услуги;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соблюдение сроков и порядка выдачи документов по итогам рассмотрения отчета (отчетов).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Управления.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настоящего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4.5. Плановые проверки проводятся не реже 1 раза в год на основании приказа начальника Управления. При проведении проверки должны быть установлены следующие показатели: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документам, на основании которых предоставлена муниципальная услуга, с целью оценки полноты и качества предоставленной муниципальной услуги.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4.6. Внеплановые проверки проводятся по жалобам заявителей на основании приказа начальника Управления.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4.7. Ответственное лицо, виновное в нарушении настоящего Регламента, несет ответственность в соответствии с действующим законодательством.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5F792A" w:rsidRDefault="005F792A">
      <w:pPr>
        <w:pStyle w:val="ConsPlusTitle"/>
        <w:jc w:val="center"/>
      </w:pPr>
      <w:r>
        <w:t>органа, предоставляющего муниципальную услугу,</w:t>
      </w:r>
    </w:p>
    <w:p w:rsidR="005F792A" w:rsidRDefault="005F792A">
      <w:pPr>
        <w:pStyle w:val="ConsPlusTitle"/>
        <w:jc w:val="center"/>
      </w:pPr>
      <w:r>
        <w:t>а также должностных лиц, муниципальных служащих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right"/>
        <w:outlineLvl w:val="1"/>
      </w:pPr>
      <w:r>
        <w:t>Приложение 1</w:t>
      </w:r>
    </w:p>
    <w:p w:rsidR="005F792A" w:rsidRDefault="005F792A">
      <w:pPr>
        <w:pStyle w:val="ConsPlusNormal"/>
        <w:jc w:val="right"/>
      </w:pPr>
      <w:r>
        <w:t>к Административному регламенту</w:t>
      </w:r>
    </w:p>
    <w:p w:rsidR="005F792A" w:rsidRDefault="005F792A">
      <w:pPr>
        <w:pStyle w:val="ConsPlusNormal"/>
        <w:jc w:val="right"/>
      </w:pPr>
      <w:r>
        <w:t>предоставления управлением по</w:t>
      </w:r>
    </w:p>
    <w:p w:rsidR="005F792A" w:rsidRDefault="005F792A">
      <w:pPr>
        <w:pStyle w:val="ConsPlusNormal"/>
        <w:jc w:val="right"/>
      </w:pPr>
      <w:r>
        <w:t>экологии и природопользованию</w:t>
      </w:r>
    </w:p>
    <w:p w:rsidR="005F792A" w:rsidRDefault="005F792A">
      <w:pPr>
        <w:pStyle w:val="ConsPlusNormal"/>
        <w:jc w:val="right"/>
      </w:pPr>
      <w:r>
        <w:t>администрации города Перми</w:t>
      </w:r>
    </w:p>
    <w:p w:rsidR="005F792A" w:rsidRDefault="005F792A">
      <w:pPr>
        <w:pStyle w:val="ConsPlusNormal"/>
        <w:jc w:val="right"/>
      </w:pPr>
      <w:r>
        <w:t>муниципальной услуги "Прием</w:t>
      </w:r>
    </w:p>
    <w:p w:rsidR="005F792A" w:rsidRDefault="005F792A">
      <w:pPr>
        <w:pStyle w:val="ConsPlusNormal"/>
        <w:jc w:val="right"/>
      </w:pPr>
      <w:r>
        <w:t>отчета об использовании лесов,</w:t>
      </w:r>
    </w:p>
    <w:p w:rsidR="005F792A" w:rsidRDefault="005F792A">
      <w:pPr>
        <w:pStyle w:val="ConsPlusNormal"/>
        <w:jc w:val="right"/>
      </w:pPr>
      <w:r>
        <w:t>отчета об охране лесов от пожаров,</w:t>
      </w:r>
    </w:p>
    <w:p w:rsidR="005F792A" w:rsidRDefault="005F792A">
      <w:pPr>
        <w:pStyle w:val="ConsPlusNormal"/>
        <w:jc w:val="right"/>
      </w:pPr>
      <w:r>
        <w:t>отчета о защите лесов, отчета</w:t>
      </w:r>
    </w:p>
    <w:p w:rsidR="005F792A" w:rsidRDefault="005F792A">
      <w:pPr>
        <w:pStyle w:val="ConsPlusNormal"/>
        <w:jc w:val="right"/>
      </w:pPr>
      <w:r>
        <w:t>о воспроизводстве лесов</w:t>
      </w:r>
    </w:p>
    <w:p w:rsidR="005F792A" w:rsidRDefault="005F792A">
      <w:pPr>
        <w:pStyle w:val="ConsPlusNormal"/>
        <w:jc w:val="right"/>
      </w:pPr>
      <w:r>
        <w:t>и лесоразведении"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center"/>
      </w:pPr>
      <w:bookmarkStart w:id="10" w:name="P282"/>
      <w:bookmarkEnd w:id="10"/>
      <w:r>
        <w:t>ОТЧЕТ</w:t>
      </w:r>
    </w:p>
    <w:p w:rsidR="005F792A" w:rsidRDefault="005F792A">
      <w:pPr>
        <w:pStyle w:val="ConsPlusNormal"/>
        <w:jc w:val="center"/>
      </w:pPr>
      <w:r>
        <w:t>об использовании лесов</w:t>
      </w:r>
    </w:p>
    <w:p w:rsidR="005F792A" w:rsidRDefault="005F792A">
      <w:pPr>
        <w:pStyle w:val="ConsPlusNormal"/>
        <w:jc w:val="center"/>
      </w:pPr>
      <w:r>
        <w:t>___________________________________________________________</w:t>
      </w:r>
    </w:p>
    <w:p w:rsidR="005F792A" w:rsidRDefault="005F792A">
      <w:pPr>
        <w:pStyle w:val="ConsPlusNormal"/>
        <w:jc w:val="center"/>
      </w:pPr>
      <w:r>
        <w:t>(наименование органа государственной власти, органа</w:t>
      </w:r>
    </w:p>
    <w:p w:rsidR="005F792A" w:rsidRDefault="005F792A">
      <w:pPr>
        <w:pStyle w:val="ConsPlusNormal"/>
        <w:jc w:val="center"/>
      </w:pPr>
      <w:r>
        <w:t>местного самоуправления)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Информация о лице, представившем отчет об использовании лесов:</w:t>
      </w:r>
    </w:p>
    <w:p w:rsidR="005F792A" w:rsidRDefault="005F792A">
      <w:pPr>
        <w:pStyle w:val="ConsPlusNormal"/>
        <w:jc w:val="both"/>
      </w:pPr>
    </w:p>
    <w:p w:rsidR="005F792A" w:rsidRDefault="005F792A">
      <w:pPr>
        <w:sectPr w:rsidR="005F792A" w:rsidSect="00CA4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069"/>
        <w:gridCol w:w="544"/>
        <w:gridCol w:w="1084"/>
        <w:gridCol w:w="1609"/>
        <w:gridCol w:w="694"/>
        <w:gridCol w:w="754"/>
        <w:gridCol w:w="1519"/>
        <w:gridCol w:w="619"/>
        <w:gridCol w:w="1354"/>
        <w:gridCol w:w="1369"/>
      </w:tblGrid>
      <w:tr w:rsidR="005F792A">
        <w:tc>
          <w:tcPr>
            <w:tcW w:w="198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539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Фамилия </w:t>
            </w:r>
            <w:hyperlink w:anchor="P54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Имя </w:t>
            </w:r>
            <w:hyperlink w:anchor="P5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8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Отчество </w:t>
            </w:r>
            <w:hyperlink w:anchor="P540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3057" w:type="dxa"/>
            <w:gridSpan w:val="3"/>
          </w:tcPr>
          <w:p w:rsidR="005F792A" w:rsidRDefault="005F792A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54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1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ОГРН </w:t>
            </w:r>
            <w:hyperlink w:anchor="P541" w:history="1">
              <w:r>
                <w:rPr>
                  <w:color w:val="0000FF"/>
                </w:rPr>
                <w:t>&lt;6&gt;</w:t>
              </w:r>
            </w:hyperlink>
            <w:r>
              <w:t xml:space="preserve">/ОГРНИП </w:t>
            </w:r>
            <w:hyperlink w:anchor="P54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1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54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5F792A">
        <w:tc>
          <w:tcPr>
            <w:tcW w:w="1984" w:type="dxa"/>
            <w:vMerge/>
          </w:tcPr>
          <w:p w:rsidR="005F792A" w:rsidRDefault="005F792A"/>
        </w:tc>
        <w:tc>
          <w:tcPr>
            <w:tcW w:w="1069" w:type="dxa"/>
            <w:vMerge/>
          </w:tcPr>
          <w:p w:rsidR="005F792A" w:rsidRDefault="005F792A"/>
        </w:tc>
        <w:tc>
          <w:tcPr>
            <w:tcW w:w="544" w:type="dxa"/>
            <w:vMerge/>
          </w:tcPr>
          <w:p w:rsidR="005F792A" w:rsidRDefault="005F792A"/>
        </w:tc>
        <w:tc>
          <w:tcPr>
            <w:tcW w:w="1084" w:type="dxa"/>
            <w:vMerge/>
          </w:tcPr>
          <w:p w:rsidR="005F792A" w:rsidRDefault="005F792A"/>
        </w:tc>
        <w:tc>
          <w:tcPr>
            <w:tcW w:w="1609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4" w:type="dxa"/>
          </w:tcPr>
          <w:p w:rsidR="005F792A" w:rsidRDefault="005F792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54" w:type="dxa"/>
          </w:tcPr>
          <w:p w:rsidR="005F792A" w:rsidRDefault="005F79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19" w:type="dxa"/>
            <w:vMerge/>
          </w:tcPr>
          <w:p w:rsidR="005F792A" w:rsidRDefault="005F792A"/>
        </w:tc>
        <w:tc>
          <w:tcPr>
            <w:tcW w:w="619" w:type="dxa"/>
            <w:vMerge/>
          </w:tcPr>
          <w:p w:rsidR="005F792A" w:rsidRDefault="005F792A"/>
        </w:tc>
        <w:tc>
          <w:tcPr>
            <w:tcW w:w="1354" w:type="dxa"/>
            <w:vMerge/>
          </w:tcPr>
          <w:p w:rsidR="005F792A" w:rsidRDefault="005F792A"/>
        </w:tc>
        <w:tc>
          <w:tcPr>
            <w:tcW w:w="1369" w:type="dxa"/>
            <w:vMerge/>
          </w:tcPr>
          <w:p w:rsidR="005F792A" w:rsidRDefault="005F792A"/>
        </w:tc>
      </w:tr>
      <w:tr w:rsidR="005F792A">
        <w:tc>
          <w:tcPr>
            <w:tcW w:w="198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6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54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8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0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5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51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1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35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369" w:type="dxa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sectPr w:rsidR="005F79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Информация о договоре аренды лесного участка или ином документе, на основании которого представляется отчет об использовании лесов:</w:t>
      </w:r>
    </w:p>
    <w:p w:rsidR="005F792A" w:rsidRDefault="005F79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3231"/>
        <w:gridCol w:w="1871"/>
        <w:gridCol w:w="2438"/>
      </w:tblGrid>
      <w:tr w:rsidR="005F792A">
        <w:tc>
          <w:tcPr>
            <w:tcW w:w="117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102" w:type="dxa"/>
            <w:gridSpan w:val="2"/>
          </w:tcPr>
          <w:p w:rsidR="005F792A" w:rsidRDefault="005F79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38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5F792A">
        <w:tc>
          <w:tcPr>
            <w:tcW w:w="1174" w:type="dxa"/>
            <w:vMerge/>
          </w:tcPr>
          <w:p w:rsidR="005F792A" w:rsidRDefault="005F792A"/>
        </w:tc>
        <w:tc>
          <w:tcPr>
            <w:tcW w:w="3231" w:type="dxa"/>
          </w:tcPr>
          <w:p w:rsidR="005F792A" w:rsidRDefault="005F792A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1871" w:type="dxa"/>
          </w:tcPr>
          <w:p w:rsidR="005F792A" w:rsidRDefault="005F792A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438" w:type="dxa"/>
            <w:vMerge/>
          </w:tcPr>
          <w:p w:rsidR="005F792A" w:rsidRDefault="005F792A"/>
        </w:tc>
      </w:tr>
      <w:tr w:rsidR="005F792A">
        <w:tc>
          <w:tcPr>
            <w:tcW w:w="117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323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87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2438" w:type="dxa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За январь - _____________________________ года (нарастающим итогом).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1. Использование лесов для заготовки древесины:</w:t>
      </w:r>
    </w:p>
    <w:p w:rsidR="005F792A" w:rsidRDefault="005F792A">
      <w:pPr>
        <w:pStyle w:val="ConsPlusNormal"/>
        <w:jc w:val="both"/>
      </w:pPr>
    </w:p>
    <w:p w:rsidR="005F792A" w:rsidRDefault="005F792A">
      <w:pPr>
        <w:sectPr w:rsidR="005F79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147"/>
        <w:gridCol w:w="1009"/>
        <w:gridCol w:w="1191"/>
        <w:gridCol w:w="794"/>
        <w:gridCol w:w="1191"/>
        <w:gridCol w:w="728"/>
        <w:gridCol w:w="737"/>
        <w:gridCol w:w="794"/>
        <w:gridCol w:w="737"/>
        <w:gridCol w:w="1042"/>
        <w:gridCol w:w="1077"/>
        <w:gridCol w:w="911"/>
        <w:gridCol w:w="1093"/>
      </w:tblGrid>
      <w:tr w:rsidR="005F792A">
        <w:tc>
          <w:tcPr>
            <w:tcW w:w="1077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Наименование лесничества (лесопарка)</w:t>
            </w: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47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0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79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919" w:type="dxa"/>
            <w:gridSpan w:val="2"/>
          </w:tcPr>
          <w:p w:rsidR="005F792A" w:rsidRDefault="005F792A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737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Хозяйство </w:t>
            </w:r>
            <w:hyperlink w:anchor="P544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561" w:type="dxa"/>
            <w:gridSpan w:val="5"/>
          </w:tcPr>
          <w:p w:rsidR="005F792A" w:rsidRDefault="005F792A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1093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Примечание </w:t>
            </w:r>
            <w:hyperlink w:anchor="P550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5F792A">
        <w:tc>
          <w:tcPr>
            <w:tcW w:w="1077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147" w:type="dxa"/>
            <w:vMerge/>
          </w:tcPr>
          <w:p w:rsidR="005F792A" w:rsidRDefault="005F792A"/>
        </w:tc>
        <w:tc>
          <w:tcPr>
            <w:tcW w:w="1009" w:type="dxa"/>
            <w:vMerge/>
          </w:tcPr>
          <w:p w:rsidR="005F792A" w:rsidRDefault="005F792A"/>
        </w:tc>
        <w:tc>
          <w:tcPr>
            <w:tcW w:w="1191" w:type="dxa"/>
            <w:vMerge/>
          </w:tcPr>
          <w:p w:rsidR="005F792A" w:rsidRDefault="005F792A"/>
        </w:tc>
        <w:tc>
          <w:tcPr>
            <w:tcW w:w="794" w:type="dxa"/>
            <w:vMerge/>
          </w:tcPr>
          <w:p w:rsidR="005F792A" w:rsidRDefault="005F792A"/>
        </w:tc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728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737" w:type="dxa"/>
            <w:vMerge/>
          </w:tcPr>
          <w:p w:rsidR="005F792A" w:rsidRDefault="005F792A"/>
        </w:tc>
        <w:tc>
          <w:tcPr>
            <w:tcW w:w="79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форма рубки </w:t>
            </w:r>
            <w:hyperlink w:anchor="P54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737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вид рубки </w:t>
            </w:r>
            <w:hyperlink w:anchor="P54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2119" w:type="dxa"/>
            <w:gridSpan w:val="2"/>
          </w:tcPr>
          <w:p w:rsidR="005F792A" w:rsidRDefault="005F792A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91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объем древесины, куб. м, всего </w:t>
            </w:r>
            <w:hyperlink w:anchor="P54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093" w:type="dxa"/>
            <w:vMerge/>
          </w:tcPr>
          <w:p w:rsidR="005F792A" w:rsidRDefault="005F792A"/>
        </w:tc>
      </w:tr>
      <w:tr w:rsidR="005F792A">
        <w:tc>
          <w:tcPr>
            <w:tcW w:w="1077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147" w:type="dxa"/>
            <w:vMerge/>
          </w:tcPr>
          <w:p w:rsidR="005F792A" w:rsidRDefault="005F792A"/>
        </w:tc>
        <w:tc>
          <w:tcPr>
            <w:tcW w:w="1009" w:type="dxa"/>
            <w:vMerge/>
          </w:tcPr>
          <w:p w:rsidR="005F792A" w:rsidRDefault="005F792A"/>
        </w:tc>
        <w:tc>
          <w:tcPr>
            <w:tcW w:w="1191" w:type="dxa"/>
            <w:vMerge/>
          </w:tcPr>
          <w:p w:rsidR="005F792A" w:rsidRDefault="005F792A"/>
        </w:tc>
        <w:tc>
          <w:tcPr>
            <w:tcW w:w="794" w:type="dxa"/>
            <w:vMerge/>
          </w:tcPr>
          <w:p w:rsidR="005F792A" w:rsidRDefault="005F792A"/>
        </w:tc>
        <w:tc>
          <w:tcPr>
            <w:tcW w:w="1191" w:type="dxa"/>
            <w:vMerge/>
          </w:tcPr>
          <w:p w:rsidR="005F792A" w:rsidRDefault="005F792A"/>
        </w:tc>
        <w:tc>
          <w:tcPr>
            <w:tcW w:w="728" w:type="dxa"/>
            <w:vMerge/>
          </w:tcPr>
          <w:p w:rsidR="005F792A" w:rsidRDefault="005F792A"/>
        </w:tc>
        <w:tc>
          <w:tcPr>
            <w:tcW w:w="737" w:type="dxa"/>
            <w:vMerge/>
          </w:tcPr>
          <w:p w:rsidR="005F792A" w:rsidRDefault="005F792A"/>
        </w:tc>
        <w:tc>
          <w:tcPr>
            <w:tcW w:w="794" w:type="dxa"/>
            <w:vMerge/>
          </w:tcPr>
          <w:p w:rsidR="005F792A" w:rsidRDefault="005F792A"/>
        </w:tc>
        <w:tc>
          <w:tcPr>
            <w:tcW w:w="737" w:type="dxa"/>
            <w:vMerge/>
          </w:tcPr>
          <w:p w:rsidR="005F792A" w:rsidRDefault="005F792A"/>
        </w:tc>
        <w:tc>
          <w:tcPr>
            <w:tcW w:w="1042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54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сортиментный </w:t>
            </w:r>
            <w:hyperlink w:anchor="P54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11" w:type="dxa"/>
            <w:vMerge/>
          </w:tcPr>
          <w:p w:rsidR="005F792A" w:rsidRDefault="005F792A"/>
        </w:tc>
        <w:tc>
          <w:tcPr>
            <w:tcW w:w="1093" w:type="dxa"/>
            <w:vMerge/>
          </w:tcPr>
          <w:p w:rsidR="005F792A" w:rsidRDefault="005F792A"/>
        </w:tc>
      </w:tr>
      <w:tr w:rsidR="005F792A"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5F792A" w:rsidRDefault="005F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F792A" w:rsidRDefault="005F7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F792A" w:rsidRDefault="005F7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8" w:type="dxa"/>
          </w:tcPr>
          <w:p w:rsidR="005F792A" w:rsidRDefault="005F7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F792A" w:rsidRDefault="005F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2" w:type="dxa"/>
          </w:tcPr>
          <w:p w:rsidR="005F792A" w:rsidRDefault="005F79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1" w:type="dxa"/>
          </w:tcPr>
          <w:p w:rsidR="005F792A" w:rsidRDefault="005F79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3" w:type="dxa"/>
          </w:tcPr>
          <w:p w:rsidR="005F792A" w:rsidRDefault="005F792A">
            <w:pPr>
              <w:pStyle w:val="ConsPlusNormal"/>
              <w:jc w:val="center"/>
            </w:pPr>
            <w:r>
              <w:t>15</w:t>
            </w:r>
          </w:p>
        </w:tc>
      </w:tr>
      <w:tr w:rsidR="005F792A">
        <w:tc>
          <w:tcPr>
            <w:tcW w:w="107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1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0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28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42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7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1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93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1020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093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093" w:type="dxa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2. Использование лесов в целях, не связанных с заготовкой древесины:</w:t>
      </w:r>
    </w:p>
    <w:p w:rsidR="005F792A" w:rsidRDefault="005F79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077"/>
        <w:gridCol w:w="1077"/>
        <w:gridCol w:w="1077"/>
        <w:gridCol w:w="1009"/>
        <w:gridCol w:w="1134"/>
        <w:gridCol w:w="1077"/>
        <w:gridCol w:w="1134"/>
        <w:gridCol w:w="737"/>
        <w:gridCol w:w="1304"/>
      </w:tblGrid>
      <w:tr w:rsidR="005F792A">
        <w:tc>
          <w:tcPr>
            <w:tcW w:w="1304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551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09" w:type="dxa"/>
          </w:tcPr>
          <w:p w:rsidR="005F792A" w:rsidRDefault="005F792A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34" w:type="dxa"/>
          </w:tcPr>
          <w:p w:rsidR="005F792A" w:rsidRDefault="005F792A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Площадь </w:t>
            </w:r>
            <w:hyperlink w:anchor="P552" w:history="1">
              <w:r>
                <w:rPr>
                  <w:color w:val="0000FF"/>
                </w:rPr>
                <w:t>&lt;17&gt;</w:t>
              </w:r>
            </w:hyperlink>
            <w:r>
              <w:t>, га</w:t>
            </w:r>
          </w:p>
        </w:tc>
        <w:tc>
          <w:tcPr>
            <w:tcW w:w="1134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553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Ед. изм. </w:t>
            </w:r>
            <w:hyperlink w:anchor="P554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304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555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F792A">
        <w:tc>
          <w:tcPr>
            <w:tcW w:w="1304" w:type="dxa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5F792A" w:rsidRDefault="005F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F792A" w:rsidRDefault="005F7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F792A" w:rsidRDefault="005F7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5F792A" w:rsidRDefault="005F792A">
            <w:pPr>
              <w:pStyle w:val="ConsPlusNormal"/>
              <w:jc w:val="center"/>
            </w:pPr>
            <w:r>
              <w:t>10</w:t>
            </w:r>
          </w:p>
        </w:tc>
      </w:tr>
      <w:tr w:rsidR="005F792A">
        <w:tc>
          <w:tcPr>
            <w:tcW w:w="130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304" w:type="dxa"/>
            <w:vAlign w:val="center"/>
          </w:tcPr>
          <w:p w:rsidR="005F792A" w:rsidRDefault="005F792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3. Мероприятия, связанные с использованием лесов:</w:t>
      </w:r>
    </w:p>
    <w:p w:rsidR="005F792A" w:rsidRDefault="005F79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6"/>
        <w:gridCol w:w="737"/>
        <w:gridCol w:w="964"/>
        <w:gridCol w:w="964"/>
        <w:gridCol w:w="1201"/>
        <w:gridCol w:w="1020"/>
        <w:gridCol w:w="1191"/>
        <w:gridCol w:w="779"/>
        <w:gridCol w:w="1077"/>
        <w:gridCol w:w="740"/>
        <w:gridCol w:w="746"/>
        <w:gridCol w:w="737"/>
        <w:gridCol w:w="994"/>
        <w:gridCol w:w="907"/>
        <w:gridCol w:w="728"/>
        <w:gridCol w:w="737"/>
      </w:tblGrid>
      <w:tr w:rsidR="005F792A">
        <w:tc>
          <w:tcPr>
            <w:tcW w:w="1206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 xml:space="preserve">Наименование мероприятий </w:t>
            </w:r>
            <w:hyperlink w:anchor="P556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37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Вид объекта </w:t>
            </w:r>
            <w:hyperlink w:anchor="P557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0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77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077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Площадь лесосеки, га </w:t>
            </w:r>
            <w:hyperlink w:anchor="P558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740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849" w:type="dxa"/>
            <w:gridSpan w:val="6"/>
          </w:tcPr>
          <w:p w:rsidR="005F792A" w:rsidRDefault="005F792A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5F792A">
        <w:tc>
          <w:tcPr>
            <w:tcW w:w="1206" w:type="dxa"/>
            <w:vMerge/>
          </w:tcPr>
          <w:p w:rsidR="005F792A" w:rsidRDefault="005F792A"/>
        </w:tc>
        <w:tc>
          <w:tcPr>
            <w:tcW w:w="737" w:type="dxa"/>
            <w:vMerge/>
          </w:tcPr>
          <w:p w:rsidR="005F792A" w:rsidRDefault="005F792A"/>
        </w:tc>
        <w:tc>
          <w:tcPr>
            <w:tcW w:w="964" w:type="dxa"/>
            <w:vMerge/>
          </w:tcPr>
          <w:p w:rsidR="005F792A" w:rsidRDefault="005F792A"/>
        </w:tc>
        <w:tc>
          <w:tcPr>
            <w:tcW w:w="964" w:type="dxa"/>
            <w:vMerge/>
          </w:tcPr>
          <w:p w:rsidR="005F792A" w:rsidRDefault="005F792A"/>
        </w:tc>
        <w:tc>
          <w:tcPr>
            <w:tcW w:w="1201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191" w:type="dxa"/>
            <w:vMerge/>
          </w:tcPr>
          <w:p w:rsidR="005F792A" w:rsidRDefault="005F792A"/>
        </w:tc>
        <w:tc>
          <w:tcPr>
            <w:tcW w:w="779" w:type="dxa"/>
            <w:vMerge/>
          </w:tcPr>
          <w:p w:rsidR="005F792A" w:rsidRDefault="005F792A"/>
        </w:tc>
        <w:tc>
          <w:tcPr>
            <w:tcW w:w="1077" w:type="dxa"/>
            <w:vMerge/>
          </w:tcPr>
          <w:p w:rsidR="005F792A" w:rsidRDefault="005F792A"/>
        </w:tc>
        <w:tc>
          <w:tcPr>
            <w:tcW w:w="740" w:type="dxa"/>
            <w:vMerge/>
          </w:tcPr>
          <w:p w:rsidR="005F792A" w:rsidRDefault="005F792A"/>
        </w:tc>
        <w:tc>
          <w:tcPr>
            <w:tcW w:w="746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37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901" w:type="dxa"/>
            <w:gridSpan w:val="2"/>
          </w:tcPr>
          <w:p w:rsidR="005F792A" w:rsidRDefault="005F792A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465" w:type="dxa"/>
            <w:gridSpan w:val="2"/>
          </w:tcPr>
          <w:p w:rsidR="005F792A" w:rsidRDefault="005F792A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5F792A">
        <w:tc>
          <w:tcPr>
            <w:tcW w:w="1206" w:type="dxa"/>
            <w:vMerge/>
          </w:tcPr>
          <w:p w:rsidR="005F792A" w:rsidRDefault="005F792A"/>
        </w:tc>
        <w:tc>
          <w:tcPr>
            <w:tcW w:w="737" w:type="dxa"/>
            <w:vMerge/>
          </w:tcPr>
          <w:p w:rsidR="005F792A" w:rsidRDefault="005F792A"/>
        </w:tc>
        <w:tc>
          <w:tcPr>
            <w:tcW w:w="964" w:type="dxa"/>
            <w:vMerge/>
          </w:tcPr>
          <w:p w:rsidR="005F792A" w:rsidRDefault="005F792A"/>
        </w:tc>
        <w:tc>
          <w:tcPr>
            <w:tcW w:w="964" w:type="dxa"/>
            <w:vMerge/>
          </w:tcPr>
          <w:p w:rsidR="005F792A" w:rsidRDefault="005F792A"/>
        </w:tc>
        <w:tc>
          <w:tcPr>
            <w:tcW w:w="1201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191" w:type="dxa"/>
            <w:vMerge/>
          </w:tcPr>
          <w:p w:rsidR="005F792A" w:rsidRDefault="005F792A"/>
        </w:tc>
        <w:tc>
          <w:tcPr>
            <w:tcW w:w="779" w:type="dxa"/>
            <w:vMerge/>
          </w:tcPr>
          <w:p w:rsidR="005F792A" w:rsidRDefault="005F792A"/>
        </w:tc>
        <w:tc>
          <w:tcPr>
            <w:tcW w:w="1077" w:type="dxa"/>
            <w:vMerge/>
          </w:tcPr>
          <w:p w:rsidR="005F792A" w:rsidRDefault="005F792A"/>
        </w:tc>
        <w:tc>
          <w:tcPr>
            <w:tcW w:w="740" w:type="dxa"/>
            <w:vMerge/>
          </w:tcPr>
          <w:p w:rsidR="005F792A" w:rsidRDefault="005F792A"/>
        </w:tc>
        <w:tc>
          <w:tcPr>
            <w:tcW w:w="746" w:type="dxa"/>
            <w:vMerge/>
          </w:tcPr>
          <w:p w:rsidR="005F792A" w:rsidRDefault="005F792A"/>
        </w:tc>
        <w:tc>
          <w:tcPr>
            <w:tcW w:w="737" w:type="dxa"/>
            <w:vMerge/>
          </w:tcPr>
          <w:p w:rsidR="005F792A" w:rsidRDefault="005F792A"/>
        </w:tc>
        <w:tc>
          <w:tcPr>
            <w:tcW w:w="994" w:type="dxa"/>
          </w:tcPr>
          <w:p w:rsidR="005F792A" w:rsidRDefault="005F792A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907" w:type="dxa"/>
          </w:tcPr>
          <w:p w:rsidR="005F792A" w:rsidRDefault="005F792A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728" w:type="dxa"/>
          </w:tcPr>
          <w:p w:rsidR="005F792A" w:rsidRDefault="005F79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>в том числе деловой</w:t>
            </w:r>
          </w:p>
        </w:tc>
      </w:tr>
      <w:tr w:rsidR="005F792A">
        <w:tc>
          <w:tcPr>
            <w:tcW w:w="1206" w:type="dxa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1" w:type="dxa"/>
          </w:tcPr>
          <w:p w:rsidR="005F792A" w:rsidRDefault="005F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9" w:type="dxa"/>
          </w:tcPr>
          <w:p w:rsidR="005F792A" w:rsidRDefault="005F7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0" w:type="dxa"/>
          </w:tcPr>
          <w:p w:rsidR="005F792A" w:rsidRDefault="005F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6" w:type="dxa"/>
          </w:tcPr>
          <w:p w:rsidR="005F792A" w:rsidRDefault="005F79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5F792A" w:rsidRDefault="005F79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5F792A" w:rsidRDefault="005F79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8" w:type="dxa"/>
          </w:tcPr>
          <w:p w:rsidR="005F792A" w:rsidRDefault="005F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>16</w:t>
            </w:r>
          </w:p>
        </w:tc>
      </w:tr>
      <w:tr w:rsidR="005F792A">
        <w:tc>
          <w:tcPr>
            <w:tcW w:w="1206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7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7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4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46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0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28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206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1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9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40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8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206" w:type="dxa"/>
          </w:tcPr>
          <w:p w:rsidR="005F792A" w:rsidRDefault="005F792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1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9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40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8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37" w:type="dxa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sectPr w:rsidR="005F79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--------------------------------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1" w:name="P539"/>
      <w:bookmarkEnd w:id="11"/>
      <w:r>
        <w:t>&lt;1&gt; Поля заполняются только в отношении юридических лиц.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2" w:name="P540"/>
      <w:bookmarkEnd w:id="12"/>
      <w:r>
        <w:t>&lt;2&gt;, &lt;3&gt;, &lt;4&gt;, &lt;5&gt; Поля заполняются только в отношении граждан, в том числе индивидуальных предпринимателей.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3" w:name="P541"/>
      <w:bookmarkEnd w:id="13"/>
      <w:r>
        <w:t>&lt;6&gt; Поля заполняются только в отношении юридических лиц.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4" w:name="P542"/>
      <w:bookmarkEnd w:id="14"/>
      <w:r>
        <w:t>&lt;7&gt; Поле заполняется только в отношении индивидуальных предпринимателей.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5" w:name="P543"/>
      <w:bookmarkEnd w:id="15"/>
      <w:r>
        <w:t>&lt;8&gt; Поля заполняются только в отношении юридических лиц.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6" w:name="P544"/>
      <w:bookmarkEnd w:id="16"/>
      <w:r>
        <w:t>&lt;9&gt; Указывается хозяйство (хвойное, твердолиственное, мягколиственное).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7" w:name="P545"/>
      <w:bookmarkEnd w:id="17"/>
      <w:r>
        <w:t>&lt;10&gt; Указывается форма рубки (сплошная или выборочная).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8" w:name="P546"/>
      <w:bookmarkEnd w:id="18"/>
      <w:r>
        <w:t>&lt;11&gt; Указывается вид рубки (рубка спелых и перестойных насаждений, рубка в целях ухода за лесами, рубка поврежденных и погибших насаждений).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19" w:name="P547"/>
      <w:bookmarkEnd w:id="19"/>
      <w:r>
        <w:t xml:space="preserve">&lt;12&gt; Указывается видовой (породный) и сортиментный состав древесины в соответствии с </w:t>
      </w:r>
      <w:hyperlink r:id="rId31" w:history="1">
        <w:r>
          <w:rPr>
            <w:color w:val="0000FF"/>
          </w:rPr>
          <w:t>Перечнями</w:t>
        </w:r>
      </w:hyperlink>
      <w:r>
        <w:t xml:space="preserve"> видов древесины, на которые распространяются требования </w:t>
      </w:r>
      <w:hyperlink r:id="rId32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 утвержденными распоряжением Правительства Российской Федерации от 13 июня 2014 г. N 1047-р.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0" w:name="P548"/>
      <w:bookmarkEnd w:id="20"/>
      <w:r>
        <w:t xml:space="preserve">&lt;13&gt; Указывается в случае, если был определен сортиментный состав древесины в соответствии с Порядком определения видового (породного) и сортиментного состава древесины, установленного в соответствии с </w:t>
      </w:r>
      <w:hyperlink r:id="rId33" w:history="1">
        <w:r>
          <w:rPr>
            <w:color w:val="0000FF"/>
          </w:rPr>
          <w:t>частью 5 статьи 29</w:t>
        </w:r>
      </w:hyperlink>
      <w:r>
        <w:t xml:space="preserve"> Лесного кодекса Российской Федерации.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1" w:name="P549"/>
      <w:bookmarkEnd w:id="21"/>
      <w:r>
        <w:t xml:space="preserve">&lt;14&gt; Указывается фактический объем полученной (заготовка, рубка) древесины по каждому видовому (породному) и сортиментному составу древесины в соответствии с </w:t>
      </w:r>
      <w:hyperlink r:id="rId34" w:history="1">
        <w:r>
          <w:rPr>
            <w:color w:val="0000FF"/>
          </w:rPr>
          <w:t>Перечнями</w:t>
        </w:r>
      </w:hyperlink>
      <w:r>
        <w:t xml:space="preserve"> видов древесины, на которые распространяются требования </w:t>
      </w:r>
      <w:hyperlink r:id="rId35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 утвержденными распоряжением Правительства Российской Федерации от 13 июня 2014 г. N 1047-р, по лесосекам, с точностью до одного знака после запятой, в кубических метрах.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2" w:name="P550"/>
      <w:bookmarkEnd w:id="22"/>
      <w:r>
        <w:t>&lt;15&gt; Указывается количество прилагаемых файлов, указывается информация, позволяющая идентифицировать объект фиксации (имя файла, координаты по системе ГЛОНАСС/GPS, время съемки).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3" w:name="P551"/>
      <w:bookmarkEnd w:id="23"/>
      <w:r>
        <w:t xml:space="preserve">&lt;16&gt; Указывается вид использования лесов в соответствии со </w:t>
      </w:r>
      <w:hyperlink r:id="rId36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за исключением вида использования лесов для заготовки древесины.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4" w:name="P552"/>
      <w:bookmarkEnd w:id="24"/>
      <w:r>
        <w:t>&lt;17&gt; Указывается площадь представленного в пользование лесного участка в гектарах (для ДЗ с точностью до 1 знака после запятой, для инструментальной съемки с точностью до четырех знаков после запятой).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5" w:name="P553"/>
      <w:bookmarkEnd w:id="25"/>
      <w:r>
        <w:t>&lt;18&gt; Указываются виды заготавливаемых лесных ресурсов (пни,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ресурсы; дикорастущие плоды, ягоды, орехи, грибы, семена, березовый сок и подобные лесные ресурсы; плоды, ягоды, декоративные растения, лекарственные растения и подобные лесные ресурсы).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6" w:name="P554"/>
      <w:bookmarkEnd w:id="26"/>
      <w:r>
        <w:t xml:space="preserve">&lt;19&gt; Указывается единица измерения для заготовки живицы, лесных ресурсов по их видам (недревесных лесных ресурсов, пищевых лесных ресурсов, лекарственных растений)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1 апреля 2014 г. N 213 "Об установлении ставок </w:t>
      </w:r>
      <w:r>
        <w:lastRenderedPageBreak/>
        <w:t>платы за единицу объема древесины, заготовляемой на землях, находящихся в собственности города Перми, ставок платы за единицу площади лесных участков, находящихся в собственности города Перми".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7" w:name="P555"/>
      <w:bookmarkEnd w:id="27"/>
      <w:r>
        <w:t>&lt;20&gt; Указывается объем использования лесов (фактические объемы заготовки лесных ресурсов по их видам) с точностью до одного знака после запятой.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8" w:name="P556"/>
      <w:bookmarkEnd w:id="28"/>
      <w:r>
        <w:t>&lt;21&gt; Указывается наименование мероприятия (создание объектов лесной, охотничьей, лесоперерабатывающей инфраструктуры, строительство, реконструкция, эксплуатация объектов, не связанных с созданием лесной инфраструктуры, рекультивация нарушенных земель).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29" w:name="P557"/>
      <w:bookmarkEnd w:id="29"/>
      <w:r>
        <w:t>&lt;22&gt; Указывается вид объектов лесной, охотничьей, лесоперерабатывающей инфраструктуры, объектов, не связанных с созданием лесной инфраструктуры.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30" w:name="P558"/>
      <w:bookmarkEnd w:id="30"/>
      <w:r>
        <w:t>&lt;23&gt; Указывается площадь, на которой создан объект лесной, охотничьей, лесоперерабатывающей инфраструктуры, произведено строительство, реконструкция, эксплуатация объекта, не связанного с созданием лесной инфраструктуры, или произведена рекультивация нарушенных земель, с точностью до четырех знаков после запятой, в гектарах.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nformat"/>
        <w:jc w:val="both"/>
      </w:pPr>
      <w:r>
        <w:t>Руководитель юридического лица,</w:t>
      </w:r>
    </w:p>
    <w:p w:rsidR="005F792A" w:rsidRDefault="005F792A">
      <w:pPr>
        <w:pStyle w:val="ConsPlusNonformat"/>
        <w:jc w:val="both"/>
      </w:pPr>
      <w:r>
        <w:t>гражданин, в том числе</w:t>
      </w:r>
    </w:p>
    <w:p w:rsidR="005F792A" w:rsidRDefault="005F792A">
      <w:pPr>
        <w:pStyle w:val="ConsPlusNonformat"/>
        <w:jc w:val="both"/>
      </w:pPr>
      <w:r>
        <w:t>индивидуальный предприниматель ____________________________ _______________</w:t>
      </w:r>
    </w:p>
    <w:p w:rsidR="005F792A" w:rsidRDefault="005F792A">
      <w:pPr>
        <w:pStyle w:val="ConsPlusNonformat"/>
        <w:jc w:val="both"/>
      </w:pPr>
      <w:r>
        <w:t xml:space="preserve">                                         (Ф.И.О.)              (подпись)</w:t>
      </w:r>
    </w:p>
    <w:p w:rsidR="005F792A" w:rsidRDefault="005F792A">
      <w:pPr>
        <w:pStyle w:val="ConsPlusNonformat"/>
        <w:jc w:val="both"/>
      </w:pPr>
      <w:r>
        <w:t xml:space="preserve">                               _______________________ ____________________</w:t>
      </w:r>
    </w:p>
    <w:p w:rsidR="005F792A" w:rsidRDefault="005F792A">
      <w:pPr>
        <w:pStyle w:val="ConsPlusNonformat"/>
        <w:jc w:val="both"/>
      </w:pPr>
      <w:r>
        <w:t xml:space="preserve">                                 (номер контактного     (дата составления</w:t>
      </w:r>
    </w:p>
    <w:p w:rsidR="005F792A" w:rsidRDefault="005F792A">
      <w:pPr>
        <w:pStyle w:val="ConsPlusNonformat"/>
        <w:jc w:val="both"/>
      </w:pPr>
      <w:r>
        <w:t xml:space="preserve">                                телефона с указанием        документа)</w:t>
      </w:r>
    </w:p>
    <w:p w:rsidR="005F792A" w:rsidRDefault="005F792A">
      <w:pPr>
        <w:pStyle w:val="ConsPlusNonformat"/>
        <w:jc w:val="both"/>
      </w:pPr>
      <w:r>
        <w:t xml:space="preserve">                                    кода города)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right"/>
        <w:outlineLvl w:val="1"/>
      </w:pPr>
      <w:r>
        <w:t>Приложение 2</w:t>
      </w:r>
    </w:p>
    <w:p w:rsidR="005F792A" w:rsidRDefault="005F792A">
      <w:pPr>
        <w:pStyle w:val="ConsPlusNormal"/>
        <w:jc w:val="right"/>
      </w:pPr>
      <w:r>
        <w:t>к Административному регламенту</w:t>
      </w:r>
    </w:p>
    <w:p w:rsidR="005F792A" w:rsidRDefault="005F792A">
      <w:pPr>
        <w:pStyle w:val="ConsPlusNormal"/>
        <w:jc w:val="right"/>
      </w:pPr>
      <w:r>
        <w:t>предоставления управлением по</w:t>
      </w:r>
    </w:p>
    <w:p w:rsidR="005F792A" w:rsidRDefault="005F792A">
      <w:pPr>
        <w:pStyle w:val="ConsPlusNormal"/>
        <w:jc w:val="right"/>
      </w:pPr>
      <w:r>
        <w:t>экологии и природопользованию</w:t>
      </w:r>
    </w:p>
    <w:p w:rsidR="005F792A" w:rsidRDefault="005F792A">
      <w:pPr>
        <w:pStyle w:val="ConsPlusNormal"/>
        <w:jc w:val="right"/>
      </w:pPr>
      <w:r>
        <w:t>администрации города Перми</w:t>
      </w:r>
    </w:p>
    <w:p w:rsidR="005F792A" w:rsidRDefault="005F792A">
      <w:pPr>
        <w:pStyle w:val="ConsPlusNormal"/>
        <w:jc w:val="right"/>
      </w:pPr>
      <w:r>
        <w:t>муниципальной услуги "Прием</w:t>
      </w:r>
    </w:p>
    <w:p w:rsidR="005F792A" w:rsidRDefault="005F792A">
      <w:pPr>
        <w:pStyle w:val="ConsPlusNormal"/>
        <w:jc w:val="right"/>
      </w:pPr>
      <w:r>
        <w:t>отчета об использовании лесов,</w:t>
      </w:r>
    </w:p>
    <w:p w:rsidR="005F792A" w:rsidRDefault="005F792A">
      <w:pPr>
        <w:pStyle w:val="ConsPlusNormal"/>
        <w:jc w:val="right"/>
      </w:pPr>
      <w:r>
        <w:t>отчета об охране лесов от пожаров,</w:t>
      </w:r>
    </w:p>
    <w:p w:rsidR="005F792A" w:rsidRDefault="005F792A">
      <w:pPr>
        <w:pStyle w:val="ConsPlusNormal"/>
        <w:jc w:val="right"/>
      </w:pPr>
      <w:r>
        <w:t>отчета о защите лесов, отчета</w:t>
      </w:r>
    </w:p>
    <w:p w:rsidR="005F792A" w:rsidRDefault="005F792A">
      <w:pPr>
        <w:pStyle w:val="ConsPlusNormal"/>
        <w:jc w:val="right"/>
      </w:pPr>
      <w:r>
        <w:t>о воспроизводстве лесов</w:t>
      </w:r>
    </w:p>
    <w:p w:rsidR="005F792A" w:rsidRDefault="005F792A">
      <w:pPr>
        <w:pStyle w:val="ConsPlusNormal"/>
        <w:jc w:val="right"/>
      </w:pPr>
      <w:r>
        <w:t>и лесоразведении"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center"/>
      </w:pPr>
      <w:bookmarkStart w:id="31" w:name="P585"/>
      <w:bookmarkEnd w:id="31"/>
      <w:r>
        <w:t>ОТЧЕТ</w:t>
      </w:r>
    </w:p>
    <w:p w:rsidR="005F792A" w:rsidRDefault="005F792A">
      <w:pPr>
        <w:pStyle w:val="ConsPlusNormal"/>
        <w:jc w:val="center"/>
      </w:pPr>
      <w:r>
        <w:t>об охране лесов от пожаров</w:t>
      </w:r>
    </w:p>
    <w:p w:rsidR="005F792A" w:rsidRDefault="005F792A">
      <w:pPr>
        <w:pStyle w:val="ConsPlusNormal"/>
        <w:jc w:val="center"/>
      </w:pPr>
      <w:r>
        <w:t>____________________________________________</w:t>
      </w:r>
    </w:p>
    <w:p w:rsidR="005F792A" w:rsidRDefault="005F792A">
      <w:pPr>
        <w:pStyle w:val="ConsPlusNormal"/>
        <w:jc w:val="center"/>
      </w:pPr>
      <w:r>
        <w:t>(наименование субъекта Российской Федерации)</w:t>
      </w:r>
    </w:p>
    <w:p w:rsidR="005F792A" w:rsidRDefault="005F792A">
      <w:pPr>
        <w:pStyle w:val="ConsPlusNormal"/>
        <w:jc w:val="center"/>
      </w:pPr>
      <w:r>
        <w:t>__________________________________________</w:t>
      </w:r>
    </w:p>
    <w:p w:rsidR="005F792A" w:rsidRDefault="005F792A">
      <w:pPr>
        <w:pStyle w:val="ConsPlusNormal"/>
        <w:jc w:val="center"/>
      </w:pPr>
      <w:r>
        <w:t>(наименование муниципального района)</w:t>
      </w:r>
    </w:p>
    <w:p w:rsidR="005F792A" w:rsidRDefault="005F792A">
      <w:pPr>
        <w:pStyle w:val="ConsPlusNormal"/>
        <w:jc w:val="center"/>
      </w:pPr>
      <w:r>
        <w:t>______________________________________________________</w:t>
      </w:r>
    </w:p>
    <w:p w:rsidR="005F792A" w:rsidRDefault="005F792A">
      <w:pPr>
        <w:pStyle w:val="ConsPlusNormal"/>
        <w:jc w:val="center"/>
      </w:pPr>
      <w:r>
        <w:t>(наименование органа государственной власти, органа</w:t>
      </w:r>
    </w:p>
    <w:p w:rsidR="005F792A" w:rsidRDefault="005F792A">
      <w:pPr>
        <w:pStyle w:val="ConsPlusNormal"/>
        <w:jc w:val="center"/>
      </w:pPr>
      <w:r>
        <w:t>местного самоуправления)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center"/>
      </w:pPr>
      <w:r>
        <w:t>Информация о лице, представляющем отчет об охране лесов</w:t>
      </w:r>
    </w:p>
    <w:p w:rsidR="005F792A" w:rsidRDefault="005F792A">
      <w:pPr>
        <w:pStyle w:val="ConsPlusNormal"/>
        <w:jc w:val="center"/>
      </w:pPr>
      <w:r>
        <w:t>от пожаров:</w:t>
      </w:r>
    </w:p>
    <w:p w:rsidR="005F792A" w:rsidRDefault="005F792A">
      <w:pPr>
        <w:pStyle w:val="ConsPlusNormal"/>
        <w:jc w:val="both"/>
      </w:pPr>
    </w:p>
    <w:p w:rsidR="005F792A" w:rsidRDefault="005F792A">
      <w:pPr>
        <w:sectPr w:rsidR="005F79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69"/>
        <w:gridCol w:w="544"/>
        <w:gridCol w:w="1084"/>
        <w:gridCol w:w="1609"/>
        <w:gridCol w:w="694"/>
        <w:gridCol w:w="754"/>
        <w:gridCol w:w="1519"/>
        <w:gridCol w:w="619"/>
        <w:gridCol w:w="1354"/>
        <w:gridCol w:w="1054"/>
      </w:tblGrid>
      <w:tr w:rsidR="005F792A">
        <w:tc>
          <w:tcPr>
            <w:tcW w:w="181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915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Фамилия </w:t>
            </w:r>
            <w:hyperlink w:anchor="P9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Имя </w:t>
            </w:r>
            <w:hyperlink w:anchor="P9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Отчество </w:t>
            </w:r>
            <w:hyperlink w:anchor="P916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3057" w:type="dxa"/>
            <w:gridSpan w:val="3"/>
          </w:tcPr>
          <w:p w:rsidR="005F792A" w:rsidRDefault="005F792A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9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19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ОГРН </w:t>
            </w:r>
            <w:hyperlink w:anchor="P915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/ОГРНИП </w:t>
            </w:r>
            <w:hyperlink w:anchor="P9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9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5F792A">
        <w:tc>
          <w:tcPr>
            <w:tcW w:w="1814" w:type="dxa"/>
            <w:vMerge/>
          </w:tcPr>
          <w:p w:rsidR="005F792A" w:rsidRDefault="005F792A"/>
        </w:tc>
        <w:tc>
          <w:tcPr>
            <w:tcW w:w="1069" w:type="dxa"/>
            <w:vMerge/>
          </w:tcPr>
          <w:p w:rsidR="005F792A" w:rsidRDefault="005F792A"/>
        </w:tc>
        <w:tc>
          <w:tcPr>
            <w:tcW w:w="544" w:type="dxa"/>
            <w:vMerge/>
          </w:tcPr>
          <w:p w:rsidR="005F792A" w:rsidRDefault="005F792A"/>
        </w:tc>
        <w:tc>
          <w:tcPr>
            <w:tcW w:w="1084" w:type="dxa"/>
            <w:vMerge/>
          </w:tcPr>
          <w:p w:rsidR="005F792A" w:rsidRDefault="005F792A"/>
        </w:tc>
        <w:tc>
          <w:tcPr>
            <w:tcW w:w="1609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4" w:type="dxa"/>
          </w:tcPr>
          <w:p w:rsidR="005F792A" w:rsidRDefault="005F792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54" w:type="dxa"/>
          </w:tcPr>
          <w:p w:rsidR="005F792A" w:rsidRDefault="005F79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1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19" w:type="dxa"/>
            <w:vMerge/>
          </w:tcPr>
          <w:p w:rsidR="005F792A" w:rsidRDefault="005F792A"/>
        </w:tc>
        <w:tc>
          <w:tcPr>
            <w:tcW w:w="1354" w:type="dxa"/>
            <w:vMerge/>
          </w:tcPr>
          <w:p w:rsidR="005F792A" w:rsidRDefault="005F792A"/>
        </w:tc>
        <w:tc>
          <w:tcPr>
            <w:tcW w:w="1054" w:type="dxa"/>
            <w:vMerge/>
          </w:tcPr>
          <w:p w:rsidR="005F792A" w:rsidRDefault="005F792A"/>
        </w:tc>
      </w:tr>
      <w:tr w:rsidR="005F792A">
        <w:tc>
          <w:tcPr>
            <w:tcW w:w="181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6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54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8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0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5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51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1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35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54" w:type="dxa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sectPr w:rsidR="005F79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Информация о договоре аренды или ином документе, на основании которого представляется отчет об охране лесов от пожаров:</w:t>
      </w:r>
    </w:p>
    <w:p w:rsidR="005F792A" w:rsidRDefault="005F79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2041"/>
        <w:gridCol w:w="3231"/>
        <w:gridCol w:w="2438"/>
      </w:tblGrid>
      <w:tr w:rsidR="005F792A">
        <w:tc>
          <w:tcPr>
            <w:tcW w:w="117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272" w:type="dxa"/>
            <w:gridSpan w:val="2"/>
          </w:tcPr>
          <w:p w:rsidR="005F792A" w:rsidRDefault="005F79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38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5F792A">
        <w:tc>
          <w:tcPr>
            <w:tcW w:w="1174" w:type="dxa"/>
            <w:vMerge/>
          </w:tcPr>
          <w:p w:rsidR="005F792A" w:rsidRDefault="005F792A"/>
        </w:tc>
        <w:tc>
          <w:tcPr>
            <w:tcW w:w="2041" w:type="dxa"/>
          </w:tcPr>
          <w:p w:rsidR="005F792A" w:rsidRDefault="005F792A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231" w:type="dxa"/>
          </w:tcPr>
          <w:p w:rsidR="005F792A" w:rsidRDefault="005F792A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2438" w:type="dxa"/>
            <w:vMerge/>
          </w:tcPr>
          <w:p w:rsidR="005F792A" w:rsidRDefault="005F792A"/>
        </w:tc>
      </w:tr>
      <w:tr w:rsidR="005F792A">
        <w:tc>
          <w:tcPr>
            <w:tcW w:w="117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204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323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2438" w:type="dxa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За январь - ____________________ 20__ года (нарастающим итогом).</w:t>
      </w:r>
    </w:p>
    <w:p w:rsidR="005F792A" w:rsidRDefault="005F792A">
      <w:pPr>
        <w:pStyle w:val="ConsPlusNormal"/>
        <w:jc w:val="both"/>
      </w:pPr>
    </w:p>
    <w:p w:rsidR="005F792A" w:rsidRDefault="005F792A">
      <w:pPr>
        <w:sectPr w:rsidR="005F79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28"/>
        <w:gridCol w:w="814"/>
        <w:gridCol w:w="1639"/>
        <w:gridCol w:w="1639"/>
        <w:gridCol w:w="1639"/>
        <w:gridCol w:w="794"/>
        <w:gridCol w:w="859"/>
        <w:gridCol w:w="1204"/>
        <w:gridCol w:w="1564"/>
      </w:tblGrid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</w:tcPr>
          <w:p w:rsidR="005F792A" w:rsidRDefault="005F792A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859" w:type="dxa"/>
          </w:tcPr>
          <w:p w:rsidR="005F792A" w:rsidRDefault="005F792A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91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64" w:type="dxa"/>
          </w:tcPr>
          <w:p w:rsidR="005F792A" w:rsidRDefault="005F792A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  <w:jc w:val="center"/>
            </w:pPr>
            <w:bookmarkStart w:id="32" w:name="P648"/>
            <w:bookmarkEnd w:id="32"/>
            <w:r>
              <w:t>2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F792A" w:rsidRDefault="005F7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5F792A" w:rsidRDefault="005F7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5F792A" w:rsidRDefault="005F792A">
            <w:pPr>
              <w:pStyle w:val="ConsPlusNormal"/>
              <w:jc w:val="center"/>
            </w:pPr>
            <w:r>
              <w:t>10</w:t>
            </w: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Строительство лесных дорог, предназначенных для охраны лесов от пожаров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Реконструкция лесных дорог, предназначенных для охраны лесов от пожаров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Эксплуатация лесных дорог, предназначенных для охраны лесов от пожаров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 xml:space="preserve">Эксплуатация посадочных </w:t>
            </w:r>
            <w:r>
              <w:lastRenderedPageBreak/>
              <w:t>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022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</w:pPr>
            <w:r>
              <w:t>Прокладка просек и противопожарных разрывов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</w:pPr>
            <w:r>
              <w:t>Прочистка просек и уход за противопожарными разрывами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Устройство противопожарных минерализованных полос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Прочистка противопожарных минерализованных полос и их обновление (уход)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 xml:space="preserve">Реконструкция пожарных наблюдательных пунктов (вышек, мачт, павильонов и </w:t>
            </w:r>
            <w:r>
              <w:lastRenderedPageBreak/>
              <w:t>других наблюдательных пунктов), пунктов сосредоточения противопожарного инвентаря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071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Эксплуатация пожарных водоемов и подъездов к источникам водоснабжения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 xml:space="preserve">Проведение профилактического контролируемого </w:t>
            </w:r>
            <w:r>
              <w:lastRenderedPageBreak/>
              <w:t>противопожарного выжигания хвороста, лесной подстилки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Проведение работ по гидромелиорации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Благоустройство зон отдыха граждан, пребывающих в лесах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Создание и содержание противопожарных заслонов и устройство лиственных опушек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 xml:space="preserve">Иные меры по охране лесов от пожаров, не включенные </w:t>
            </w:r>
            <w:r>
              <w:lastRenderedPageBreak/>
              <w:t>в 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sectPr w:rsidR="005F79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--------------------------------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33" w:name="P915"/>
      <w:bookmarkEnd w:id="33"/>
      <w:r>
        <w:t>&lt;1&gt; Поля заполняются только в отношении юридических лиц.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34" w:name="P916"/>
      <w:bookmarkEnd w:id="34"/>
      <w:r>
        <w:t>&lt;2&gt; Поля заполняются только в отношении граждан, в том числе индивидуальных предпринимателей.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35" w:name="P917"/>
      <w:bookmarkEnd w:id="35"/>
      <w:r>
        <w:t>&lt;3&gt; Поля заполняются только в отношении индивидуальных предпринимателей.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36" w:name="P918"/>
      <w:bookmarkEnd w:id="36"/>
      <w:r>
        <w:t xml:space="preserve">&lt;4&gt; Единица измерения указывается в соответствии с наименованием показателя, указанного в </w:t>
      </w:r>
      <w:hyperlink w:anchor="P648" w:history="1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right"/>
        <w:outlineLvl w:val="1"/>
      </w:pPr>
      <w:r>
        <w:t>Приложение 3</w:t>
      </w:r>
    </w:p>
    <w:p w:rsidR="005F792A" w:rsidRDefault="005F792A">
      <w:pPr>
        <w:pStyle w:val="ConsPlusNormal"/>
        <w:jc w:val="right"/>
      </w:pPr>
      <w:r>
        <w:t>к Административному регламенту</w:t>
      </w:r>
    </w:p>
    <w:p w:rsidR="005F792A" w:rsidRDefault="005F792A">
      <w:pPr>
        <w:pStyle w:val="ConsPlusNormal"/>
        <w:jc w:val="right"/>
      </w:pPr>
      <w:r>
        <w:t>предоставления управлением по</w:t>
      </w:r>
    </w:p>
    <w:p w:rsidR="005F792A" w:rsidRDefault="005F792A">
      <w:pPr>
        <w:pStyle w:val="ConsPlusNormal"/>
        <w:jc w:val="right"/>
      </w:pPr>
      <w:r>
        <w:t>экологии и природопользованию</w:t>
      </w:r>
    </w:p>
    <w:p w:rsidR="005F792A" w:rsidRDefault="005F792A">
      <w:pPr>
        <w:pStyle w:val="ConsPlusNormal"/>
        <w:jc w:val="right"/>
      </w:pPr>
      <w:r>
        <w:t>администрации города Перми</w:t>
      </w:r>
    </w:p>
    <w:p w:rsidR="005F792A" w:rsidRDefault="005F792A">
      <w:pPr>
        <w:pStyle w:val="ConsPlusNormal"/>
        <w:jc w:val="right"/>
      </w:pPr>
      <w:r>
        <w:t>муниципальной услуги "Прием</w:t>
      </w:r>
    </w:p>
    <w:p w:rsidR="005F792A" w:rsidRDefault="005F792A">
      <w:pPr>
        <w:pStyle w:val="ConsPlusNormal"/>
        <w:jc w:val="right"/>
      </w:pPr>
      <w:r>
        <w:t>отчета об использовании лесов,</w:t>
      </w:r>
    </w:p>
    <w:p w:rsidR="005F792A" w:rsidRDefault="005F792A">
      <w:pPr>
        <w:pStyle w:val="ConsPlusNormal"/>
        <w:jc w:val="right"/>
      </w:pPr>
      <w:r>
        <w:t>отчета об охране лесов от пожаров,</w:t>
      </w:r>
    </w:p>
    <w:p w:rsidR="005F792A" w:rsidRDefault="005F792A">
      <w:pPr>
        <w:pStyle w:val="ConsPlusNormal"/>
        <w:jc w:val="right"/>
      </w:pPr>
      <w:r>
        <w:t>отчета о защите лесов, отчета</w:t>
      </w:r>
    </w:p>
    <w:p w:rsidR="005F792A" w:rsidRDefault="005F792A">
      <w:pPr>
        <w:pStyle w:val="ConsPlusNormal"/>
        <w:jc w:val="right"/>
      </w:pPr>
      <w:r>
        <w:t>о воспроизводстве лесов</w:t>
      </w:r>
    </w:p>
    <w:p w:rsidR="005F792A" w:rsidRDefault="005F792A">
      <w:pPr>
        <w:pStyle w:val="ConsPlusNormal"/>
        <w:jc w:val="right"/>
      </w:pPr>
      <w:r>
        <w:t>и лесоразведении"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center"/>
      </w:pPr>
      <w:bookmarkStart w:id="37" w:name="P936"/>
      <w:bookmarkEnd w:id="37"/>
      <w:r>
        <w:t>ОТЧЕТ</w:t>
      </w:r>
    </w:p>
    <w:p w:rsidR="005F792A" w:rsidRDefault="005F792A">
      <w:pPr>
        <w:pStyle w:val="ConsPlusNormal"/>
        <w:jc w:val="center"/>
      </w:pPr>
      <w:r>
        <w:t>о защите лесов</w:t>
      </w:r>
    </w:p>
    <w:p w:rsidR="005F792A" w:rsidRDefault="005F792A">
      <w:pPr>
        <w:pStyle w:val="ConsPlusNormal"/>
        <w:jc w:val="center"/>
      </w:pPr>
      <w:r>
        <w:t>_______________________________________________</w:t>
      </w:r>
    </w:p>
    <w:p w:rsidR="005F792A" w:rsidRDefault="005F792A">
      <w:pPr>
        <w:pStyle w:val="ConsPlusNormal"/>
        <w:jc w:val="center"/>
      </w:pPr>
      <w:r>
        <w:t>(наименование субъекта Российской Федерации)</w:t>
      </w:r>
    </w:p>
    <w:p w:rsidR="005F792A" w:rsidRDefault="005F792A">
      <w:pPr>
        <w:pStyle w:val="ConsPlusNormal"/>
        <w:jc w:val="center"/>
      </w:pPr>
      <w:r>
        <w:t>__________________________________________</w:t>
      </w:r>
    </w:p>
    <w:p w:rsidR="005F792A" w:rsidRDefault="005F792A">
      <w:pPr>
        <w:pStyle w:val="ConsPlusNormal"/>
        <w:jc w:val="center"/>
      </w:pPr>
      <w:r>
        <w:t>(наименование муниципального района)</w:t>
      </w:r>
    </w:p>
    <w:p w:rsidR="005F792A" w:rsidRDefault="005F792A">
      <w:pPr>
        <w:pStyle w:val="ConsPlusNormal"/>
        <w:jc w:val="center"/>
      </w:pPr>
      <w:r>
        <w:t>_____________________________________________________</w:t>
      </w:r>
    </w:p>
    <w:p w:rsidR="005F792A" w:rsidRDefault="005F792A">
      <w:pPr>
        <w:pStyle w:val="ConsPlusNormal"/>
        <w:jc w:val="center"/>
      </w:pPr>
      <w:r>
        <w:t>(наименование органа государственной власти,</w:t>
      </w:r>
    </w:p>
    <w:p w:rsidR="005F792A" w:rsidRDefault="005F792A">
      <w:pPr>
        <w:pStyle w:val="ConsPlusNormal"/>
        <w:jc w:val="center"/>
      </w:pPr>
      <w:r>
        <w:t>органа местного самоуправления)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Информация о лице, представляющем отчет о защите лесов:</w:t>
      </w:r>
    </w:p>
    <w:p w:rsidR="005F792A" w:rsidRDefault="005F792A">
      <w:pPr>
        <w:pStyle w:val="ConsPlusNormal"/>
        <w:jc w:val="both"/>
      </w:pPr>
    </w:p>
    <w:p w:rsidR="005F792A" w:rsidRDefault="005F792A">
      <w:pPr>
        <w:sectPr w:rsidR="005F79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69"/>
        <w:gridCol w:w="544"/>
        <w:gridCol w:w="1084"/>
        <w:gridCol w:w="1609"/>
        <w:gridCol w:w="694"/>
        <w:gridCol w:w="754"/>
        <w:gridCol w:w="1519"/>
        <w:gridCol w:w="619"/>
        <w:gridCol w:w="1354"/>
        <w:gridCol w:w="1054"/>
      </w:tblGrid>
      <w:tr w:rsidR="005F792A">
        <w:tc>
          <w:tcPr>
            <w:tcW w:w="1928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1329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Фамилия </w:t>
            </w:r>
            <w:hyperlink w:anchor="P13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Имя </w:t>
            </w:r>
            <w:hyperlink w:anchor="P13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Отчество </w:t>
            </w:r>
            <w:hyperlink w:anchor="P1330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3057" w:type="dxa"/>
            <w:gridSpan w:val="3"/>
          </w:tcPr>
          <w:p w:rsidR="005F792A" w:rsidRDefault="005F792A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13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1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ОГРН </w:t>
            </w:r>
            <w:hyperlink w:anchor="P1329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/ОГРНИП </w:t>
            </w:r>
            <w:hyperlink w:anchor="P133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5F792A">
        <w:tc>
          <w:tcPr>
            <w:tcW w:w="1928" w:type="dxa"/>
            <w:vMerge/>
          </w:tcPr>
          <w:p w:rsidR="005F792A" w:rsidRDefault="005F792A"/>
        </w:tc>
        <w:tc>
          <w:tcPr>
            <w:tcW w:w="1069" w:type="dxa"/>
            <w:vMerge/>
          </w:tcPr>
          <w:p w:rsidR="005F792A" w:rsidRDefault="005F792A"/>
        </w:tc>
        <w:tc>
          <w:tcPr>
            <w:tcW w:w="544" w:type="dxa"/>
            <w:vMerge/>
          </w:tcPr>
          <w:p w:rsidR="005F792A" w:rsidRDefault="005F792A"/>
        </w:tc>
        <w:tc>
          <w:tcPr>
            <w:tcW w:w="1084" w:type="dxa"/>
            <w:vMerge/>
          </w:tcPr>
          <w:p w:rsidR="005F792A" w:rsidRDefault="005F792A"/>
        </w:tc>
        <w:tc>
          <w:tcPr>
            <w:tcW w:w="1609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4" w:type="dxa"/>
          </w:tcPr>
          <w:p w:rsidR="005F792A" w:rsidRDefault="005F792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54" w:type="dxa"/>
          </w:tcPr>
          <w:p w:rsidR="005F792A" w:rsidRDefault="005F79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19" w:type="dxa"/>
            <w:vMerge/>
          </w:tcPr>
          <w:p w:rsidR="005F792A" w:rsidRDefault="005F792A"/>
        </w:tc>
        <w:tc>
          <w:tcPr>
            <w:tcW w:w="619" w:type="dxa"/>
            <w:vMerge/>
          </w:tcPr>
          <w:p w:rsidR="005F792A" w:rsidRDefault="005F792A"/>
        </w:tc>
        <w:tc>
          <w:tcPr>
            <w:tcW w:w="1354" w:type="dxa"/>
            <w:vMerge/>
          </w:tcPr>
          <w:p w:rsidR="005F792A" w:rsidRDefault="005F792A"/>
        </w:tc>
        <w:tc>
          <w:tcPr>
            <w:tcW w:w="1054" w:type="dxa"/>
            <w:vMerge/>
          </w:tcPr>
          <w:p w:rsidR="005F792A" w:rsidRDefault="005F792A"/>
        </w:tc>
      </w:tr>
      <w:tr w:rsidR="005F792A">
        <w:tc>
          <w:tcPr>
            <w:tcW w:w="1928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6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54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8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0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5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51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1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35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54" w:type="dxa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sectPr w:rsidR="005F79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Информация о договоре аренды или ином документе, на основании которого представляется отчет о защите лесов:</w:t>
      </w:r>
    </w:p>
    <w:p w:rsidR="005F792A" w:rsidRDefault="005F79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2381"/>
        <w:gridCol w:w="3231"/>
        <w:gridCol w:w="2041"/>
      </w:tblGrid>
      <w:tr w:rsidR="005F792A">
        <w:tc>
          <w:tcPr>
            <w:tcW w:w="117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612" w:type="dxa"/>
            <w:gridSpan w:val="2"/>
          </w:tcPr>
          <w:p w:rsidR="005F792A" w:rsidRDefault="005F79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5F792A">
        <w:tc>
          <w:tcPr>
            <w:tcW w:w="1174" w:type="dxa"/>
            <w:vMerge/>
          </w:tcPr>
          <w:p w:rsidR="005F792A" w:rsidRDefault="005F792A"/>
        </w:tc>
        <w:tc>
          <w:tcPr>
            <w:tcW w:w="2381" w:type="dxa"/>
          </w:tcPr>
          <w:p w:rsidR="005F792A" w:rsidRDefault="005F792A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231" w:type="dxa"/>
          </w:tcPr>
          <w:p w:rsidR="005F792A" w:rsidRDefault="005F792A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2041" w:type="dxa"/>
            <w:vMerge/>
          </w:tcPr>
          <w:p w:rsidR="005F792A" w:rsidRDefault="005F792A"/>
        </w:tc>
      </w:tr>
      <w:tr w:rsidR="005F792A">
        <w:tc>
          <w:tcPr>
            <w:tcW w:w="117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238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323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2041" w:type="dxa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За январь - ____________________ 20__ года (нарастающим итогом):</w:t>
      </w:r>
    </w:p>
    <w:p w:rsidR="005F792A" w:rsidRDefault="005F792A">
      <w:pPr>
        <w:pStyle w:val="ConsPlusNormal"/>
        <w:jc w:val="both"/>
      </w:pPr>
    </w:p>
    <w:p w:rsidR="005F792A" w:rsidRDefault="005F792A">
      <w:pPr>
        <w:sectPr w:rsidR="005F79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28"/>
        <w:gridCol w:w="814"/>
        <w:gridCol w:w="1639"/>
        <w:gridCol w:w="1639"/>
        <w:gridCol w:w="1639"/>
        <w:gridCol w:w="794"/>
        <w:gridCol w:w="859"/>
        <w:gridCol w:w="1204"/>
        <w:gridCol w:w="1564"/>
      </w:tblGrid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</w:tcPr>
          <w:p w:rsidR="005F792A" w:rsidRDefault="005F792A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859" w:type="dxa"/>
          </w:tcPr>
          <w:p w:rsidR="005F792A" w:rsidRDefault="005F792A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33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64" w:type="dxa"/>
          </w:tcPr>
          <w:p w:rsidR="005F792A" w:rsidRDefault="005F792A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  <w:jc w:val="center"/>
            </w:pPr>
            <w:bookmarkStart w:id="38" w:name="P997"/>
            <w:bookmarkEnd w:id="38"/>
            <w:r>
              <w:t>2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F792A" w:rsidRDefault="005F7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5F792A" w:rsidRDefault="005F7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5F792A" w:rsidRDefault="005F792A">
            <w:pPr>
              <w:pStyle w:val="ConsPlusNormal"/>
              <w:jc w:val="center"/>
            </w:pPr>
            <w:r>
              <w:t>10</w:t>
            </w:r>
          </w:p>
        </w:tc>
      </w:tr>
      <w:tr w:rsidR="005F792A">
        <w:tc>
          <w:tcPr>
            <w:tcW w:w="13490" w:type="dxa"/>
            <w:gridSpan w:val="10"/>
          </w:tcPr>
          <w:p w:rsidR="005F792A" w:rsidRDefault="005F792A">
            <w:pPr>
              <w:pStyle w:val="ConsPlusNormal"/>
              <w:jc w:val="both"/>
            </w:pPr>
            <w:r>
              <w:t>Раздел 1 "Лесопатологические обследования"</w:t>
            </w:r>
          </w:p>
        </w:tc>
      </w:tr>
      <w:tr w:rsidR="005F792A">
        <w:tc>
          <w:tcPr>
            <w:tcW w:w="51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Лесопатологические обследования, в том числе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при выполнении визуальным способом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из них:</w:t>
            </w:r>
          </w:p>
          <w:p w:rsidR="005F792A" w:rsidRDefault="005F792A">
            <w:pPr>
              <w:pStyle w:val="ConsPlusNormal"/>
            </w:pPr>
            <w:r>
              <w:t>дистанционным методом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наземным методом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при выполнении инструментальным способом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3490" w:type="dxa"/>
            <w:gridSpan w:val="10"/>
            <w:vAlign w:val="center"/>
          </w:tcPr>
          <w:p w:rsidR="005F792A" w:rsidRDefault="005F792A">
            <w:pPr>
              <w:pStyle w:val="ConsPlusNormal"/>
              <w:jc w:val="both"/>
            </w:pPr>
            <w:r>
              <w:t>Раздел 2 "Предупреждение распространения очагов вредных организмов"</w:t>
            </w: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2828" w:type="dxa"/>
          </w:tcPr>
          <w:p w:rsidR="005F792A" w:rsidRDefault="005F792A">
            <w:pPr>
              <w:pStyle w:val="ConsPlusNormal"/>
              <w:jc w:val="both"/>
            </w:pPr>
            <w:r>
              <w:t>Предупреждение распространения вредных организмов, в том числе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  <w:jc w:val="both"/>
            </w:pPr>
            <w:r>
              <w:t>Профилактические мероприятия по защите лесов, из них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  <w:jc w:val="both"/>
            </w:pPr>
            <w:r>
              <w:t>лесохозяйственные мероприятия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  <w:jc w:val="both"/>
            </w:pPr>
            <w:r>
              <w:t>биотехнические мероприятия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  <w:jc w:val="both"/>
            </w:pPr>
            <w:r>
              <w:t>Санитарно-оздоровительные мероприятия,</w:t>
            </w:r>
          </w:p>
          <w:p w:rsidR="005F792A" w:rsidRDefault="005F792A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</w:pPr>
            <w:r>
              <w:t>сплошные санитарные рубки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объем ликвидной древесины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</w:pPr>
            <w:r>
              <w:t>выборочные санитарные рубки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объем ликвидной древесины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</w:pPr>
            <w:r>
              <w:t>уборка неликвидной древесины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</w:pPr>
            <w:r>
              <w:t>рубка аварийных деревьев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</w:tcPr>
          <w:p w:rsidR="005F792A" w:rsidRDefault="005F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Агитационные мероприятия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3490" w:type="dxa"/>
            <w:gridSpan w:val="10"/>
          </w:tcPr>
          <w:p w:rsidR="005F792A" w:rsidRDefault="005F792A">
            <w:pPr>
              <w:pStyle w:val="ConsPlusNormal"/>
              <w:jc w:val="both"/>
            </w:pPr>
            <w:r>
              <w:t>Раздел 3 "Ликвидация очагов вредных организмов"</w:t>
            </w:r>
          </w:p>
        </w:tc>
      </w:tr>
      <w:tr w:rsidR="005F792A">
        <w:tc>
          <w:tcPr>
            <w:tcW w:w="51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</w:pPr>
            <w:r>
              <w:t xml:space="preserve">Ликвидация очагов вредных </w:t>
            </w:r>
            <w:r>
              <w:lastRenderedPageBreak/>
              <w:t>организмов,</w:t>
            </w:r>
          </w:p>
          <w:p w:rsidR="005F792A" w:rsidRDefault="005F792A">
            <w:pPr>
              <w:pStyle w:val="ConsPlusNormal"/>
            </w:pPr>
            <w:r>
              <w:t>в том числе</w:t>
            </w:r>
          </w:p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обследования очагов вредных организмов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уничтожение или подавление численности вредных организмов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  <w:jc w:val="both"/>
            </w:pPr>
            <w:r>
              <w:t>из них:</w:t>
            </w:r>
          </w:p>
          <w:p w:rsidR="005F792A" w:rsidRDefault="005F792A">
            <w:pPr>
              <w:pStyle w:val="ConsPlusNormal"/>
            </w:pPr>
            <w:r>
              <w:t>с применением химических пестицидов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</w:tcPr>
          <w:p w:rsidR="005F792A" w:rsidRDefault="005F792A">
            <w:pPr>
              <w:pStyle w:val="ConsPlusNormal"/>
            </w:pPr>
            <w:r>
              <w:t>биологических пестицидов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</w:pPr>
            <w: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  <w:jc w:val="both"/>
            </w:pPr>
            <w:r>
              <w:t>из них:</w:t>
            </w:r>
          </w:p>
          <w:p w:rsidR="005F792A" w:rsidRDefault="005F792A">
            <w:pPr>
              <w:pStyle w:val="ConsPlusNormal"/>
            </w:pPr>
            <w:r>
              <w:t>сплошная рубка лесных насаждений, зараженных вредными организмами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 w:val="restart"/>
          </w:tcPr>
          <w:p w:rsidR="005F792A" w:rsidRDefault="005F792A">
            <w:pPr>
              <w:pStyle w:val="ConsPlusNormal"/>
            </w:pPr>
            <w:r>
              <w:t>выкладка ловчих деревьев</w:t>
            </w:r>
          </w:p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510" w:type="dxa"/>
            <w:vMerge/>
          </w:tcPr>
          <w:p w:rsidR="005F792A" w:rsidRDefault="005F792A"/>
        </w:tc>
        <w:tc>
          <w:tcPr>
            <w:tcW w:w="2828" w:type="dxa"/>
            <w:vMerge/>
          </w:tcPr>
          <w:p w:rsidR="005F792A" w:rsidRDefault="005F792A"/>
        </w:tc>
        <w:tc>
          <w:tcPr>
            <w:tcW w:w="814" w:type="dxa"/>
          </w:tcPr>
          <w:p w:rsidR="005F792A" w:rsidRDefault="005F792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5F792A" w:rsidRDefault="005F792A">
            <w:pPr>
              <w:pStyle w:val="ConsPlusNormal"/>
            </w:pPr>
          </w:p>
        </w:tc>
        <w:tc>
          <w:tcPr>
            <w:tcW w:w="120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sectPr w:rsidR="005F79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--------------------------------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39" w:name="P1329"/>
      <w:bookmarkEnd w:id="39"/>
      <w:r>
        <w:t>&lt;1&gt; Поля заполняются только в отношении юридических лиц.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0" w:name="P1330"/>
      <w:bookmarkEnd w:id="40"/>
      <w:r>
        <w:t>&lt;2&gt; Поля заполняются только в отношении граждан, в том числе индивидуальных предпринимателей.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1" w:name="P1331"/>
      <w:bookmarkEnd w:id="41"/>
      <w:r>
        <w:t>&lt;3&gt; Поля заполняются только в отношении индивидуальных предпринимателей.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2" w:name="P1332"/>
      <w:bookmarkEnd w:id="42"/>
      <w:r>
        <w:t xml:space="preserve">&lt;4&gt; Единица измерения указывается в соответствии с наименованием показателя, указанного в </w:t>
      </w:r>
      <w:hyperlink w:anchor="P997" w:history="1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right"/>
        <w:outlineLvl w:val="1"/>
      </w:pPr>
      <w:r>
        <w:t>Приложение 4</w:t>
      </w:r>
    </w:p>
    <w:p w:rsidR="005F792A" w:rsidRDefault="005F792A">
      <w:pPr>
        <w:pStyle w:val="ConsPlusNormal"/>
        <w:jc w:val="right"/>
      </w:pPr>
      <w:r>
        <w:t>к Административному регламенту</w:t>
      </w:r>
    </w:p>
    <w:p w:rsidR="005F792A" w:rsidRDefault="005F792A">
      <w:pPr>
        <w:pStyle w:val="ConsPlusNormal"/>
        <w:jc w:val="right"/>
      </w:pPr>
      <w:r>
        <w:t>предоставления управлением по</w:t>
      </w:r>
    </w:p>
    <w:p w:rsidR="005F792A" w:rsidRDefault="005F792A">
      <w:pPr>
        <w:pStyle w:val="ConsPlusNormal"/>
        <w:jc w:val="right"/>
      </w:pPr>
      <w:r>
        <w:t>экологии и природопользованию</w:t>
      </w:r>
    </w:p>
    <w:p w:rsidR="005F792A" w:rsidRDefault="005F792A">
      <w:pPr>
        <w:pStyle w:val="ConsPlusNormal"/>
        <w:jc w:val="right"/>
      </w:pPr>
      <w:r>
        <w:t>администрации города Перми</w:t>
      </w:r>
    </w:p>
    <w:p w:rsidR="005F792A" w:rsidRDefault="005F792A">
      <w:pPr>
        <w:pStyle w:val="ConsPlusNormal"/>
        <w:jc w:val="right"/>
      </w:pPr>
      <w:r>
        <w:t>муниципальной услуги "Прием</w:t>
      </w:r>
    </w:p>
    <w:p w:rsidR="005F792A" w:rsidRDefault="005F792A">
      <w:pPr>
        <w:pStyle w:val="ConsPlusNormal"/>
        <w:jc w:val="right"/>
      </w:pPr>
      <w:r>
        <w:t>отчета об использовании лесов,</w:t>
      </w:r>
    </w:p>
    <w:p w:rsidR="005F792A" w:rsidRDefault="005F792A">
      <w:pPr>
        <w:pStyle w:val="ConsPlusNormal"/>
        <w:jc w:val="right"/>
      </w:pPr>
      <w:r>
        <w:t>отчета об охране лесов от пожаров,</w:t>
      </w:r>
    </w:p>
    <w:p w:rsidR="005F792A" w:rsidRDefault="005F792A">
      <w:pPr>
        <w:pStyle w:val="ConsPlusNormal"/>
        <w:jc w:val="right"/>
      </w:pPr>
      <w:r>
        <w:t>отчета о защите лесов, отчета</w:t>
      </w:r>
    </w:p>
    <w:p w:rsidR="005F792A" w:rsidRDefault="005F792A">
      <w:pPr>
        <w:pStyle w:val="ConsPlusNormal"/>
        <w:jc w:val="right"/>
      </w:pPr>
      <w:r>
        <w:t>о воспроизводстве лесов</w:t>
      </w:r>
    </w:p>
    <w:p w:rsidR="005F792A" w:rsidRDefault="005F792A">
      <w:pPr>
        <w:pStyle w:val="ConsPlusNormal"/>
        <w:jc w:val="right"/>
      </w:pPr>
      <w:r>
        <w:t>и лесоразведении"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center"/>
      </w:pPr>
      <w:bookmarkStart w:id="43" w:name="P1350"/>
      <w:bookmarkEnd w:id="43"/>
      <w:r>
        <w:t>ОТЧЕТ</w:t>
      </w:r>
    </w:p>
    <w:p w:rsidR="005F792A" w:rsidRDefault="005F792A">
      <w:pPr>
        <w:pStyle w:val="ConsPlusNormal"/>
        <w:jc w:val="center"/>
      </w:pPr>
      <w:r>
        <w:t>о воспроизводстве лесов и лесоразведении</w:t>
      </w:r>
    </w:p>
    <w:p w:rsidR="005F792A" w:rsidRDefault="005F792A">
      <w:pPr>
        <w:pStyle w:val="ConsPlusNormal"/>
        <w:jc w:val="center"/>
      </w:pPr>
      <w:r>
        <w:t>____________________________________________________________</w:t>
      </w:r>
    </w:p>
    <w:p w:rsidR="005F792A" w:rsidRDefault="005F792A">
      <w:pPr>
        <w:pStyle w:val="ConsPlusNormal"/>
        <w:jc w:val="center"/>
      </w:pPr>
      <w:r>
        <w:t>(наименование органа государственной власти, органа местного</w:t>
      </w:r>
    </w:p>
    <w:p w:rsidR="005F792A" w:rsidRDefault="005F792A">
      <w:pPr>
        <w:pStyle w:val="ConsPlusNormal"/>
        <w:jc w:val="center"/>
      </w:pPr>
      <w:r>
        <w:t>самоуправления)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center"/>
      </w:pPr>
      <w:r>
        <w:t>Информация о лице, представившем отчет о воспроизводстве</w:t>
      </w:r>
    </w:p>
    <w:p w:rsidR="005F792A" w:rsidRDefault="005F792A">
      <w:pPr>
        <w:pStyle w:val="ConsPlusNormal"/>
        <w:jc w:val="center"/>
      </w:pPr>
      <w:r>
        <w:t>лесов и лесоразведении</w:t>
      </w:r>
    </w:p>
    <w:p w:rsidR="005F792A" w:rsidRDefault="005F792A">
      <w:pPr>
        <w:pStyle w:val="ConsPlusNormal"/>
        <w:jc w:val="both"/>
      </w:pPr>
    </w:p>
    <w:p w:rsidR="005F792A" w:rsidRDefault="005F792A">
      <w:pPr>
        <w:sectPr w:rsidR="005F79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69"/>
        <w:gridCol w:w="544"/>
        <w:gridCol w:w="1084"/>
        <w:gridCol w:w="1384"/>
        <w:gridCol w:w="437"/>
        <w:gridCol w:w="794"/>
        <w:gridCol w:w="850"/>
        <w:gridCol w:w="1519"/>
        <w:gridCol w:w="485"/>
        <w:gridCol w:w="443"/>
        <w:gridCol w:w="1354"/>
        <w:gridCol w:w="1369"/>
      </w:tblGrid>
      <w:tr w:rsidR="005F792A">
        <w:tc>
          <w:tcPr>
            <w:tcW w:w="1928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2483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Фамилия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Имя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Отчество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3465" w:type="dxa"/>
            <w:gridSpan w:val="4"/>
          </w:tcPr>
          <w:p w:rsidR="005F792A" w:rsidRDefault="005F792A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1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ОГРН </w:t>
            </w:r>
            <w:hyperlink w:anchor="P2483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/ОГРНИП </w:t>
            </w:r>
            <w:hyperlink w:anchor="P24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8" w:type="dxa"/>
            <w:gridSpan w:val="2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2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9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 xml:space="preserve">(номер контактного телефона) </w:t>
            </w:r>
            <w:hyperlink w:anchor="P2483" w:history="1">
              <w:r>
                <w:rPr>
                  <w:color w:val="0000FF"/>
                </w:rPr>
                <w:t>&lt;1&gt;</w:t>
              </w:r>
            </w:hyperlink>
            <w:r>
              <w:t>/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F792A">
        <w:tc>
          <w:tcPr>
            <w:tcW w:w="1928" w:type="dxa"/>
            <w:vMerge/>
          </w:tcPr>
          <w:p w:rsidR="005F792A" w:rsidRDefault="005F792A"/>
        </w:tc>
        <w:tc>
          <w:tcPr>
            <w:tcW w:w="1069" w:type="dxa"/>
            <w:vMerge/>
          </w:tcPr>
          <w:p w:rsidR="005F792A" w:rsidRDefault="005F792A"/>
        </w:tc>
        <w:tc>
          <w:tcPr>
            <w:tcW w:w="544" w:type="dxa"/>
            <w:vMerge/>
          </w:tcPr>
          <w:p w:rsidR="005F792A" w:rsidRDefault="005F792A"/>
        </w:tc>
        <w:tc>
          <w:tcPr>
            <w:tcW w:w="1084" w:type="dxa"/>
            <w:vMerge/>
          </w:tcPr>
          <w:p w:rsidR="005F792A" w:rsidRDefault="005F792A"/>
        </w:tc>
        <w:tc>
          <w:tcPr>
            <w:tcW w:w="1821" w:type="dxa"/>
            <w:gridSpan w:val="2"/>
          </w:tcPr>
          <w:p w:rsidR="005F792A" w:rsidRDefault="005F79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F792A" w:rsidRDefault="005F792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50" w:type="dxa"/>
          </w:tcPr>
          <w:p w:rsidR="005F792A" w:rsidRDefault="005F79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19" w:type="dxa"/>
            <w:vMerge/>
          </w:tcPr>
          <w:p w:rsidR="005F792A" w:rsidRDefault="005F792A"/>
        </w:tc>
        <w:tc>
          <w:tcPr>
            <w:tcW w:w="928" w:type="dxa"/>
            <w:gridSpan w:val="2"/>
            <w:vMerge/>
          </w:tcPr>
          <w:p w:rsidR="005F792A" w:rsidRDefault="005F792A"/>
        </w:tc>
        <w:tc>
          <w:tcPr>
            <w:tcW w:w="1354" w:type="dxa"/>
            <w:vMerge/>
          </w:tcPr>
          <w:p w:rsidR="005F792A" w:rsidRDefault="005F792A"/>
        </w:tc>
        <w:tc>
          <w:tcPr>
            <w:tcW w:w="1369" w:type="dxa"/>
            <w:vMerge/>
          </w:tcPr>
          <w:p w:rsidR="005F792A" w:rsidRDefault="005F792A"/>
        </w:tc>
      </w:tr>
      <w:tr w:rsidR="005F792A">
        <w:tc>
          <w:tcPr>
            <w:tcW w:w="13260" w:type="dxa"/>
            <w:gridSpan w:val="13"/>
          </w:tcPr>
          <w:p w:rsidR="005F792A" w:rsidRDefault="005F792A">
            <w:pPr>
              <w:pStyle w:val="ConsPlusNormal"/>
              <w:jc w:val="center"/>
            </w:pPr>
            <w:r>
              <w:t>Информация о договоре аренды лесного участка или ином документе, на основании которого предоставляется отчет о воспроизводстве лесов и лесоразведении</w:t>
            </w:r>
          </w:p>
        </w:tc>
      </w:tr>
      <w:tr w:rsidR="005F792A">
        <w:tc>
          <w:tcPr>
            <w:tcW w:w="1928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8166" w:type="dxa"/>
            <w:gridSpan w:val="9"/>
          </w:tcPr>
          <w:p w:rsidR="005F792A" w:rsidRDefault="005F79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66" w:type="dxa"/>
            <w:gridSpan w:val="3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5F792A">
        <w:tc>
          <w:tcPr>
            <w:tcW w:w="1928" w:type="dxa"/>
            <w:vMerge/>
          </w:tcPr>
          <w:p w:rsidR="005F792A" w:rsidRDefault="005F792A"/>
        </w:tc>
        <w:tc>
          <w:tcPr>
            <w:tcW w:w="4081" w:type="dxa"/>
            <w:gridSpan w:val="4"/>
          </w:tcPr>
          <w:p w:rsidR="005F792A" w:rsidRDefault="005F792A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4085" w:type="dxa"/>
            <w:gridSpan w:val="5"/>
          </w:tcPr>
          <w:p w:rsidR="005F792A" w:rsidRDefault="005F792A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3166" w:type="dxa"/>
            <w:gridSpan w:val="3"/>
            <w:vMerge/>
          </w:tcPr>
          <w:p w:rsidR="005F792A" w:rsidRDefault="005F792A"/>
        </w:tc>
      </w:tr>
      <w:tr w:rsidR="005F792A">
        <w:tc>
          <w:tcPr>
            <w:tcW w:w="1928" w:type="dxa"/>
          </w:tcPr>
          <w:p w:rsidR="005F792A" w:rsidRDefault="005F792A">
            <w:pPr>
              <w:pStyle w:val="ConsPlusNormal"/>
            </w:pPr>
          </w:p>
        </w:tc>
        <w:tc>
          <w:tcPr>
            <w:tcW w:w="4081" w:type="dxa"/>
            <w:gridSpan w:val="4"/>
          </w:tcPr>
          <w:p w:rsidR="005F792A" w:rsidRDefault="005F792A">
            <w:pPr>
              <w:pStyle w:val="ConsPlusNormal"/>
            </w:pPr>
          </w:p>
        </w:tc>
        <w:tc>
          <w:tcPr>
            <w:tcW w:w="4085" w:type="dxa"/>
            <w:gridSpan w:val="5"/>
          </w:tcPr>
          <w:p w:rsidR="005F792A" w:rsidRDefault="005F792A">
            <w:pPr>
              <w:pStyle w:val="ConsPlusNormal"/>
            </w:pPr>
          </w:p>
        </w:tc>
        <w:tc>
          <w:tcPr>
            <w:tcW w:w="3166" w:type="dxa"/>
            <w:gridSpan w:val="3"/>
          </w:tcPr>
          <w:p w:rsidR="005F792A" w:rsidRDefault="005F792A">
            <w:pPr>
              <w:pStyle w:val="ConsPlusNormal"/>
            </w:pPr>
          </w:p>
        </w:tc>
      </w:tr>
    </w:tbl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Отчет о воспроизводстве лесов и лесоразведении за январь - _________ 20__ года.</w:t>
      </w:r>
    </w:p>
    <w:p w:rsidR="005F792A" w:rsidRDefault="005F79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608"/>
        <w:gridCol w:w="644"/>
        <w:gridCol w:w="647"/>
        <w:gridCol w:w="1020"/>
        <w:gridCol w:w="1020"/>
        <w:gridCol w:w="1020"/>
        <w:gridCol w:w="1020"/>
        <w:gridCol w:w="1247"/>
        <w:gridCol w:w="624"/>
        <w:gridCol w:w="1191"/>
        <w:gridCol w:w="964"/>
      </w:tblGrid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247" w:type="dxa"/>
          </w:tcPr>
          <w:p w:rsidR="005F792A" w:rsidRDefault="005F792A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F792A" w:rsidRDefault="005F7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F792A" w:rsidRDefault="005F79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12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Заготовка семян лесных растений для лесовосстановления и лесоразведения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Заготовка семян лесных растений на объектах постоянной </w:t>
            </w:r>
            <w:r>
              <w:lastRenderedPageBreak/>
              <w:t xml:space="preserve">лесосеменной базы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020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Заготовка улучшенных и сортовых семян лесных растений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Создание лесосеменных плантаций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Создание постоянных лесосеменных участков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Отбор плюсовых лесных насаждений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Отбор плюсовых деревьев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Создание маточных плантаций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Создание архивов клонов плюсовых деревьев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Создание испытательных культур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Создание популяционно-экологических культур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Создание географических культур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Выращивание стандартного посадочного материала </w:t>
            </w:r>
            <w:r>
              <w:lastRenderedPageBreak/>
              <w:t xml:space="preserve">деревьев и кустарников для лесовосстановления и лесоразведения, всего </w:t>
            </w:r>
            <w:hyperlink w:anchor="P24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числе:</w:t>
            </w:r>
          </w:p>
          <w:p w:rsidR="005F792A" w:rsidRDefault="005F792A">
            <w:pPr>
              <w:pStyle w:val="ConsPlusNormal"/>
            </w:pPr>
            <w:r>
              <w:t>сеянцев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них: хвойных пород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сеянцев с закрытой корневой системой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них: хвойных пород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</w:t>
            </w:r>
          </w:p>
          <w:p w:rsidR="005F792A" w:rsidRDefault="005F792A">
            <w:pPr>
              <w:pStyle w:val="ConsPlusNormal"/>
            </w:pPr>
            <w:r>
              <w:t xml:space="preserve">из семян с улучшенными наследственными свойствами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них: хвойных пород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числе:</w:t>
            </w:r>
          </w:p>
          <w:p w:rsidR="005F792A" w:rsidRDefault="005F792A">
            <w:pPr>
              <w:pStyle w:val="ConsPlusNormal"/>
            </w:pPr>
            <w:r>
              <w:t xml:space="preserve">саженцев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них: хвойных пород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</w:t>
            </w:r>
          </w:p>
          <w:p w:rsidR="005F792A" w:rsidRDefault="005F792A">
            <w:pPr>
              <w:pStyle w:val="ConsPlusNormal"/>
            </w:pPr>
            <w:r>
              <w:t xml:space="preserve">с улучшенными наследственными свойствами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них: хвойных пород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 xml:space="preserve">Посев семян в питомниках, всего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  <w:vMerge/>
          </w:tcPr>
          <w:p w:rsidR="005F792A" w:rsidRDefault="005F792A"/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>в том числе:</w:t>
            </w:r>
          </w:p>
          <w:p w:rsidR="005F792A" w:rsidRDefault="005F792A">
            <w:pPr>
              <w:pStyle w:val="ConsPlusNormal"/>
            </w:pPr>
            <w:r>
              <w:t xml:space="preserve">посев улучшенных семян лесных растений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  <w:vMerge/>
          </w:tcPr>
          <w:p w:rsidR="005F792A" w:rsidRDefault="005F792A"/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 xml:space="preserve">сортовых семян лесных растений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  <w:vMerge/>
          </w:tcPr>
          <w:p w:rsidR="005F792A" w:rsidRDefault="005F792A"/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Лесовосстановление, всего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числе:</w:t>
            </w:r>
          </w:p>
          <w:p w:rsidR="005F792A" w:rsidRDefault="005F792A">
            <w:pPr>
              <w:pStyle w:val="ConsPlusNormal"/>
            </w:pPr>
            <w:r>
              <w:t>искусственное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него: посадка лесных культур, всего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</w:t>
            </w:r>
          </w:p>
          <w:p w:rsidR="005F792A" w:rsidRDefault="005F792A">
            <w:pPr>
              <w:pStyle w:val="ConsPlusNormal"/>
            </w:pPr>
            <w:r>
              <w:t xml:space="preserve">посадка лесных культур с использованием улучшенного посадочного материала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13.1.1.2.1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него: посадка лесных культур с использованием улучшенного посадочного материала с закрытой корневой системой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посев лесных культур, всего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комбинированное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из него: посадка лесных культур, всего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13.2.1.1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13.2.1.2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13.2.1.2.1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</w:t>
            </w:r>
            <w:r>
              <w:lastRenderedPageBreak/>
              <w:t xml:space="preserve">корневой системой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посев лесных культур, всего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13.2.2.1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естественное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минерализация поверхности почвы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него: посадка лесных культур, всего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</w:t>
            </w:r>
            <w:r>
              <w:lastRenderedPageBreak/>
              <w:t xml:space="preserve">системой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Уход за лесными культурами в переводе на однократный, всего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числе:</w:t>
            </w:r>
          </w:p>
          <w:p w:rsidR="005F792A" w:rsidRDefault="005F792A">
            <w:pPr>
              <w:pStyle w:val="ConsPlusNormal"/>
            </w:pPr>
            <w:r>
              <w:t>ручным способом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Подготовка почвы под лесные культуры, всего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</w:t>
            </w:r>
          </w:p>
          <w:p w:rsidR="005F792A" w:rsidRDefault="005F792A">
            <w:pPr>
              <w:pStyle w:val="ConsPlusNormal"/>
            </w:pPr>
            <w:r>
              <w:t>под лесные культуры будущего года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Подготовка лесного участка для лесовосстановления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</w:t>
            </w:r>
          </w:p>
          <w:p w:rsidR="005F792A" w:rsidRDefault="005F792A">
            <w:pPr>
              <w:pStyle w:val="ConsPlusNormal"/>
            </w:pPr>
            <w:r>
              <w:t>расчистка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раскорчевка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Лесомелиоративные работы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 w:val="restart"/>
          </w:tcPr>
          <w:p w:rsidR="005F792A" w:rsidRDefault="005F79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>Уход за лесами, всего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>в том числе: уход за молодняками (осветление, прочистка)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>прореживание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>проходная рубка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>реконструкция в средневозрастных, приспевающих, спелых и перестойных малоценных лесных насаждениях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>обновление лесных насаждений (рубка обновления)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 xml:space="preserve">формирование </w:t>
            </w:r>
            <w:r>
              <w:lastRenderedPageBreak/>
              <w:t>ландшафта (ландшафтная рубка)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 w:val="restart"/>
          </w:tcPr>
          <w:p w:rsidR="005F792A" w:rsidRDefault="005F792A">
            <w:pPr>
              <w:pStyle w:val="ConsPlusNormal"/>
            </w:pPr>
            <w:r>
              <w:t>переформирования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  <w:vMerge/>
          </w:tcPr>
          <w:p w:rsidR="005F792A" w:rsidRDefault="005F792A"/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47" w:type="dxa"/>
            <w:vMerge/>
          </w:tcPr>
          <w:p w:rsidR="005F792A" w:rsidRDefault="005F792A"/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020" w:type="dxa"/>
            <w:vMerge/>
          </w:tcPr>
          <w:p w:rsidR="005F792A" w:rsidRDefault="005F792A"/>
        </w:tc>
        <w:tc>
          <w:tcPr>
            <w:tcW w:w="1247" w:type="dxa"/>
            <w:vMerge/>
          </w:tcPr>
          <w:p w:rsidR="005F792A" w:rsidRDefault="005F792A"/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  <w:vMerge/>
          </w:tcPr>
          <w:p w:rsidR="005F792A" w:rsidRDefault="005F792A"/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реконструкция молодняков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Лесоразведение, всего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числе:</w:t>
            </w:r>
          </w:p>
          <w:p w:rsidR="005F792A" w:rsidRDefault="005F792A">
            <w:pPr>
              <w:pStyle w:val="ConsPlusNormal"/>
            </w:pPr>
            <w:r>
              <w:t>на землях лесного фонда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него: посадка лесных культур, всего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</w:t>
            </w:r>
          </w:p>
          <w:p w:rsidR="005F792A" w:rsidRDefault="005F792A">
            <w:pPr>
              <w:pStyle w:val="ConsPlusNormal"/>
            </w:pPr>
            <w:r>
              <w:t xml:space="preserve">посадка лесных культур с использованием улучшенного посадочного материала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20.1.1.2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20.1.1.2.1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из него: посадка лесных культур с использованием улучшенного посадочного материала с закрытой </w:t>
            </w:r>
            <w:r>
              <w:lastRenderedPageBreak/>
              <w:t xml:space="preserve">корневой системой </w:t>
            </w:r>
            <w:hyperlink w:anchor="P24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посев лесных культур, всего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2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</w:pP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Уход за лесными культурами при лесоразведении в переводе на однократный, всего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Подготовка почвы под лесоразведение, всего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Реконструкция лесных насаждений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 xml:space="preserve">Переведено лесных культур в покрытые </w:t>
            </w:r>
            <w:r>
              <w:lastRenderedPageBreak/>
              <w:t>лесной растительностью земли по результатам хозяйственной деятельности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  <w:tr w:rsidR="005F792A">
        <w:tc>
          <w:tcPr>
            <w:tcW w:w="1191" w:type="dxa"/>
          </w:tcPr>
          <w:p w:rsidR="005F792A" w:rsidRDefault="005F79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5F792A" w:rsidRDefault="005F792A">
            <w:pPr>
              <w:pStyle w:val="ConsPlusNormal"/>
            </w:pPr>
            <w:r>
              <w:t>Введено молодняков в категорию хозяйственно-ценных древесных насаждений земли по результатам хозяйственной деятельности</w:t>
            </w:r>
          </w:p>
        </w:tc>
        <w:tc>
          <w:tcPr>
            <w:tcW w:w="644" w:type="dxa"/>
          </w:tcPr>
          <w:p w:rsidR="005F792A" w:rsidRDefault="005F792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020" w:type="dxa"/>
          </w:tcPr>
          <w:p w:rsidR="005F792A" w:rsidRDefault="005F792A">
            <w:pPr>
              <w:pStyle w:val="ConsPlusNormal"/>
            </w:pPr>
          </w:p>
        </w:tc>
        <w:tc>
          <w:tcPr>
            <w:tcW w:w="1247" w:type="dxa"/>
          </w:tcPr>
          <w:p w:rsidR="005F792A" w:rsidRDefault="005F792A">
            <w:pPr>
              <w:pStyle w:val="ConsPlusNormal"/>
            </w:pPr>
          </w:p>
        </w:tc>
        <w:tc>
          <w:tcPr>
            <w:tcW w:w="624" w:type="dxa"/>
          </w:tcPr>
          <w:p w:rsidR="005F792A" w:rsidRDefault="005F792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5F792A" w:rsidRDefault="005F792A">
            <w:pPr>
              <w:pStyle w:val="ConsPlusNormal"/>
            </w:pPr>
          </w:p>
        </w:tc>
        <w:tc>
          <w:tcPr>
            <w:tcW w:w="964" w:type="dxa"/>
          </w:tcPr>
          <w:p w:rsidR="005F792A" w:rsidRDefault="005F792A">
            <w:pPr>
              <w:pStyle w:val="ConsPlusNormal"/>
              <w:jc w:val="center"/>
            </w:pPr>
            <w:r>
              <w:t>x</w:t>
            </w:r>
          </w:p>
        </w:tc>
      </w:tr>
    </w:tbl>
    <w:p w:rsidR="005F792A" w:rsidRDefault="005F792A">
      <w:pPr>
        <w:sectPr w:rsidR="005F79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ind w:firstLine="540"/>
        <w:jc w:val="both"/>
      </w:pPr>
      <w:r>
        <w:t>--------------------------------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4" w:name="P2483"/>
      <w:bookmarkEnd w:id="44"/>
      <w:r>
        <w:t>&lt;1&gt; Поля заполняются только в отношении юридических лиц.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5" w:name="P2484"/>
      <w:bookmarkEnd w:id="45"/>
      <w:r>
        <w:t>&lt;2&gt; Поля заполняются в отношении граждан, в том числе индивидуальных предпринимателей.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6" w:name="P2485"/>
      <w:bookmarkEnd w:id="46"/>
      <w:r>
        <w:t>&lt;3&gt; Поле заполняется только в отношении индивидуальных предпринимателей.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7" w:name="P2486"/>
      <w:bookmarkEnd w:id="47"/>
      <w:r>
        <w:t>&lt;*&gt; В примечании указывается номер и дата документа, подтверждающего качество семян (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Российской Федерации от 8 декабря 1999 г. N 859 "Об утверждении Положения о порядке проведения сертификации семян сельскохозяйственных и лесных растений").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8" w:name="P2487"/>
      <w:bookmarkEnd w:id="48"/>
      <w:r>
        <w:t>&lt;**&gt; В примечании указывается номер и дата документа, подтверждающего происхождение посадочного материала.</w:t>
      </w:r>
    </w:p>
    <w:p w:rsidR="005F792A" w:rsidRDefault="005F792A">
      <w:pPr>
        <w:pStyle w:val="ConsPlusNormal"/>
        <w:spacing w:before="220"/>
        <w:ind w:firstLine="540"/>
        <w:jc w:val="both"/>
      </w:pPr>
      <w:bookmarkStart w:id="49" w:name="P2488"/>
      <w:bookmarkEnd w:id="49"/>
      <w:r>
        <w:t>&lt;***&gt; В примечании указывается адрес питомника, если выращивание посадочного материала осуществляется на землях иных категорий.</w:t>
      </w:r>
    </w:p>
    <w:p w:rsidR="005F792A" w:rsidRDefault="005F792A">
      <w:pPr>
        <w:pStyle w:val="ConsPlusNormal"/>
        <w:spacing w:before="220"/>
        <w:ind w:firstLine="540"/>
        <w:jc w:val="both"/>
      </w:pPr>
      <w:r>
        <w:t>При рубках ухода за лесами указывается общий заготовленный объем древесины.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nformat"/>
        <w:jc w:val="both"/>
      </w:pPr>
      <w:r>
        <w:t>Руководитель</w:t>
      </w:r>
    </w:p>
    <w:p w:rsidR="005F792A" w:rsidRDefault="005F792A">
      <w:pPr>
        <w:pStyle w:val="ConsPlusNonformat"/>
        <w:jc w:val="both"/>
      </w:pPr>
      <w:r>
        <w:t>юридического лица, гражданин,</w:t>
      </w:r>
    </w:p>
    <w:p w:rsidR="005F792A" w:rsidRDefault="005F792A">
      <w:pPr>
        <w:pStyle w:val="ConsPlusNonformat"/>
        <w:jc w:val="both"/>
      </w:pPr>
      <w:r>
        <w:t>индивидуальный предприниматель _____________________________ ______________</w:t>
      </w:r>
    </w:p>
    <w:p w:rsidR="005F792A" w:rsidRDefault="005F792A">
      <w:pPr>
        <w:pStyle w:val="ConsPlusNonformat"/>
        <w:jc w:val="both"/>
      </w:pPr>
      <w:r>
        <w:t xml:space="preserve">                                          (Ф.И.О.)             (подпись)</w:t>
      </w:r>
    </w:p>
    <w:p w:rsidR="005F792A" w:rsidRDefault="005F792A">
      <w:pPr>
        <w:pStyle w:val="ConsPlusNonformat"/>
        <w:jc w:val="both"/>
      </w:pPr>
      <w:r>
        <w:t xml:space="preserve">                               ________________________ ___________________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right"/>
        <w:outlineLvl w:val="1"/>
      </w:pPr>
      <w:r>
        <w:t>Приложение 5</w:t>
      </w:r>
    </w:p>
    <w:p w:rsidR="005F792A" w:rsidRDefault="005F792A">
      <w:pPr>
        <w:pStyle w:val="ConsPlusNormal"/>
        <w:jc w:val="right"/>
      </w:pPr>
      <w:r>
        <w:t>к Административному регламенту</w:t>
      </w:r>
    </w:p>
    <w:p w:rsidR="005F792A" w:rsidRDefault="005F792A">
      <w:pPr>
        <w:pStyle w:val="ConsPlusNormal"/>
        <w:jc w:val="right"/>
      </w:pPr>
      <w:r>
        <w:t>предоставления управлением по</w:t>
      </w:r>
    </w:p>
    <w:p w:rsidR="005F792A" w:rsidRDefault="005F792A">
      <w:pPr>
        <w:pStyle w:val="ConsPlusNormal"/>
        <w:jc w:val="right"/>
      </w:pPr>
      <w:r>
        <w:t>экологии и природопользованию</w:t>
      </w:r>
    </w:p>
    <w:p w:rsidR="005F792A" w:rsidRDefault="005F792A">
      <w:pPr>
        <w:pStyle w:val="ConsPlusNormal"/>
        <w:jc w:val="right"/>
      </w:pPr>
      <w:r>
        <w:t>администрации города Перми</w:t>
      </w:r>
    </w:p>
    <w:p w:rsidR="005F792A" w:rsidRDefault="005F792A">
      <w:pPr>
        <w:pStyle w:val="ConsPlusNormal"/>
        <w:jc w:val="right"/>
      </w:pPr>
      <w:r>
        <w:t>муниципальной услуги "Прием</w:t>
      </w:r>
    </w:p>
    <w:p w:rsidR="005F792A" w:rsidRDefault="005F792A">
      <w:pPr>
        <w:pStyle w:val="ConsPlusNormal"/>
        <w:jc w:val="right"/>
      </w:pPr>
      <w:r>
        <w:t>отчета об использовании лесов,</w:t>
      </w:r>
    </w:p>
    <w:p w:rsidR="005F792A" w:rsidRDefault="005F792A">
      <w:pPr>
        <w:pStyle w:val="ConsPlusNormal"/>
        <w:jc w:val="right"/>
      </w:pPr>
      <w:r>
        <w:t>отчета об охране лесов от пожаров,</w:t>
      </w:r>
    </w:p>
    <w:p w:rsidR="005F792A" w:rsidRDefault="005F792A">
      <w:pPr>
        <w:pStyle w:val="ConsPlusNormal"/>
        <w:jc w:val="right"/>
      </w:pPr>
      <w:r>
        <w:t>отчета о защите лесов, отчета</w:t>
      </w:r>
    </w:p>
    <w:p w:rsidR="005F792A" w:rsidRDefault="005F792A">
      <w:pPr>
        <w:pStyle w:val="ConsPlusNormal"/>
        <w:jc w:val="right"/>
      </w:pPr>
      <w:r>
        <w:t>о воспроизводстве лесов</w:t>
      </w:r>
    </w:p>
    <w:p w:rsidR="005F792A" w:rsidRDefault="005F792A">
      <w:pPr>
        <w:pStyle w:val="ConsPlusNormal"/>
        <w:jc w:val="right"/>
      </w:pPr>
      <w:r>
        <w:t>и лесоразведении"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Title"/>
        <w:jc w:val="center"/>
      </w:pPr>
      <w:bookmarkStart w:id="50" w:name="P2513"/>
      <w:bookmarkEnd w:id="50"/>
      <w:r>
        <w:t>БЛОК-СХЕМА</w:t>
      </w:r>
    </w:p>
    <w:p w:rsidR="005F792A" w:rsidRDefault="005F792A">
      <w:pPr>
        <w:pStyle w:val="ConsPlusTitle"/>
        <w:jc w:val="center"/>
      </w:pPr>
      <w:r>
        <w:t>последовательности административных процедур</w:t>
      </w:r>
    </w:p>
    <w:p w:rsidR="005F792A" w:rsidRDefault="005F792A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5F792A" w:rsidRDefault="005F792A">
      <w:pPr>
        <w:pStyle w:val="ConsPlusTitle"/>
        <w:jc w:val="center"/>
      </w:pPr>
      <w:r>
        <w:t>администрации города Перми муниципальной услуги "Прием</w:t>
      </w:r>
    </w:p>
    <w:p w:rsidR="005F792A" w:rsidRDefault="005F792A">
      <w:pPr>
        <w:pStyle w:val="ConsPlusTitle"/>
        <w:jc w:val="center"/>
      </w:pPr>
      <w:r>
        <w:t>отчета об использовании лесов, отчета об охране лесов</w:t>
      </w:r>
    </w:p>
    <w:p w:rsidR="005F792A" w:rsidRDefault="005F792A">
      <w:pPr>
        <w:pStyle w:val="ConsPlusTitle"/>
        <w:jc w:val="center"/>
      </w:pPr>
      <w:r>
        <w:t>от пожаров, отчета о защите лесов, отчета</w:t>
      </w:r>
    </w:p>
    <w:p w:rsidR="005F792A" w:rsidRDefault="005F792A">
      <w:pPr>
        <w:pStyle w:val="ConsPlusTitle"/>
        <w:jc w:val="center"/>
      </w:pPr>
      <w:r>
        <w:t>о воспроизводстве лесов и лесоразведении"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┌────────────────────────────────┐</w:t>
      </w:r>
    </w:p>
    <w:p w:rsidR="005F792A" w:rsidRDefault="005F792A">
      <w:pPr>
        <w:pStyle w:val="ConsPlusNonformat"/>
        <w:jc w:val="both"/>
      </w:pPr>
      <w:r>
        <w:t>│Прием и регистрация документов,│        │  Отказ в приеме документов в   │</w:t>
      </w:r>
    </w:p>
    <w:p w:rsidR="005F792A" w:rsidRDefault="005F792A">
      <w:pPr>
        <w:pStyle w:val="ConsPlusNonformat"/>
        <w:jc w:val="both"/>
      </w:pPr>
      <w:r>
        <w:t xml:space="preserve">│     указанных в </w:t>
      </w:r>
      <w:hyperlink w:anchor="P133" w:history="1">
        <w:r>
          <w:rPr>
            <w:color w:val="0000FF"/>
          </w:rPr>
          <w:t>пункте 2.5</w:t>
        </w:r>
      </w:hyperlink>
      <w:r>
        <w:t xml:space="preserve">    ├───────&gt;│соответствии с </w:t>
      </w:r>
      <w:hyperlink w:anchor="P150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56" w:history="1">
        <w:r>
          <w:rPr>
            <w:color w:val="0000FF"/>
          </w:rPr>
          <w:t>2.8</w:t>
        </w:r>
      </w:hyperlink>
      <w:r>
        <w:t>│</w:t>
      </w:r>
    </w:p>
    <w:p w:rsidR="005F792A" w:rsidRDefault="005F792A">
      <w:pPr>
        <w:pStyle w:val="ConsPlusNonformat"/>
        <w:jc w:val="both"/>
      </w:pPr>
      <w:r>
        <w:lastRenderedPageBreak/>
        <w:t>│     настоящего Регламента     │        │     настоящего Регламента      │</w:t>
      </w:r>
    </w:p>
    <w:p w:rsidR="005F792A" w:rsidRDefault="005F792A">
      <w:pPr>
        <w:pStyle w:val="ConsPlusNonformat"/>
        <w:jc w:val="both"/>
      </w:pPr>
      <w:r>
        <w:t>└───────────────────────────────┘        └───────────────┬────────────────┘</w:t>
      </w:r>
    </w:p>
    <w:p w:rsidR="005F792A" w:rsidRDefault="005F792A">
      <w:pPr>
        <w:pStyle w:val="ConsPlusNonformat"/>
        <w:jc w:val="both"/>
      </w:pPr>
      <w:r>
        <w:t xml:space="preserve">                                                         V</w:t>
      </w:r>
    </w:p>
    <w:p w:rsidR="005F792A" w:rsidRDefault="005F79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792A" w:rsidRDefault="005F792A">
      <w:pPr>
        <w:pStyle w:val="ConsPlusNonformat"/>
        <w:jc w:val="both"/>
      </w:pPr>
      <w:r>
        <w:t>│               Проверка правильности оформления документов               │</w:t>
      </w:r>
    </w:p>
    <w:p w:rsidR="005F792A" w:rsidRDefault="005F79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F792A" w:rsidRDefault="005F792A">
      <w:pPr>
        <w:pStyle w:val="ConsPlusNonformat"/>
        <w:jc w:val="both"/>
      </w:pPr>
      <w:r>
        <w:t xml:space="preserve">                                      V</w:t>
      </w:r>
    </w:p>
    <w:p w:rsidR="005F792A" w:rsidRDefault="005F79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792A" w:rsidRDefault="005F792A">
      <w:pPr>
        <w:pStyle w:val="ConsPlusNonformat"/>
        <w:jc w:val="both"/>
      </w:pPr>
      <w:r>
        <w:t>│ Принятие отчетов и направление заявителю уведомления о принятии отчетов │</w:t>
      </w:r>
    </w:p>
    <w:p w:rsidR="005F792A" w:rsidRDefault="005F792A">
      <w:pPr>
        <w:pStyle w:val="ConsPlusNonformat"/>
        <w:jc w:val="both"/>
      </w:pPr>
      <w:r>
        <w:t>│либо направление заявителю уведомления об отказе в оказании муниципальной│</w:t>
      </w:r>
    </w:p>
    <w:p w:rsidR="005F792A" w:rsidRDefault="005F792A">
      <w:pPr>
        <w:pStyle w:val="ConsPlusNonformat"/>
        <w:jc w:val="both"/>
      </w:pPr>
      <w:r>
        <w:t>│                                  услуги                                 │</w:t>
      </w:r>
    </w:p>
    <w:p w:rsidR="005F792A" w:rsidRDefault="005F792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jc w:val="both"/>
      </w:pPr>
    </w:p>
    <w:p w:rsidR="005F792A" w:rsidRDefault="005F7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082" w:rsidRDefault="00ED3082">
      <w:bookmarkStart w:id="51" w:name="_GoBack"/>
      <w:bookmarkEnd w:id="51"/>
    </w:p>
    <w:sectPr w:rsidR="00ED3082" w:rsidSect="005D5F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2A"/>
    <w:rsid w:val="005F792A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A97C-C448-448A-AB5C-B69C6A7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7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9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E8A2F327C980964479D9F4BB307466BB3A3A11B46F6A0B84089965E9867AEEB8C7C2862115DE1E20A815317FF45836A8BD1C70B10CF86tEWEF" TargetMode="External"/><Relationship Id="rId13" Type="http://schemas.openxmlformats.org/officeDocument/2006/relationships/hyperlink" Target="consultantplus://offline/ref=D4EE8A2F327C980964479D9F4BB307466ABBA6AD1711A1A2E915879356C83DBEFDC5702A7C105CF6E401D4t0WAF" TargetMode="External"/><Relationship Id="rId18" Type="http://schemas.openxmlformats.org/officeDocument/2006/relationships/hyperlink" Target="consultantplus://offline/ref=D4EE8A2F327C980964479D9F4BB307466AB2A6AF1C43F6A0B84089965E9867AEF98C2424631243E9E71FD70252tAW2F" TargetMode="External"/><Relationship Id="rId26" Type="http://schemas.openxmlformats.org/officeDocument/2006/relationships/hyperlink" Target="consultantplus://offline/ref=D4EE8A2F327C980964479D9F4BB307466ABBA7A81A45F6A0B84089965E9867AEEB8C7C2862115DEBE30A815317FF45836A8BD1C70B10CF86tEWE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EE8A2F327C9809644783925DDF5A4D60B8FFA51D46F5F3ED158FC101C861FBABCC7A7D215550E9E601D50354A11CD32DC0DDC7160CCE86F8E09199tBW0F" TargetMode="External"/><Relationship Id="rId34" Type="http://schemas.openxmlformats.org/officeDocument/2006/relationships/hyperlink" Target="consultantplus://offline/ref=D4EE8A2F327C980964479D9F4BB307466AB2A7AF1946F6A0B84089965E9867AEEB8C7C2862115DE8E50A815317FF45836A8BD1C70B10CF86tEWEF" TargetMode="External"/><Relationship Id="rId7" Type="http://schemas.openxmlformats.org/officeDocument/2006/relationships/hyperlink" Target="consultantplus://offline/ref=D4EE8A2F327C980964479D9F4BB307466BB2A1AA1C42F6A0B84089965E9867AEF98C2424631243E9E71FD70252tAW2F" TargetMode="External"/><Relationship Id="rId12" Type="http://schemas.openxmlformats.org/officeDocument/2006/relationships/hyperlink" Target="consultantplus://offline/ref=D4EE8A2F327C9809644783925DDF5A4D60B8FFA51D46FBF6E7138FC101C861FBABCC7A7D215550E9E601D50256A11CD32DC0DDC7160CCE86F8E09199tBW0F" TargetMode="External"/><Relationship Id="rId17" Type="http://schemas.openxmlformats.org/officeDocument/2006/relationships/hyperlink" Target="consultantplus://offline/ref=D4EE8A2F327C980964479D9F4BB307466ABBA7A81A45F6A0B84089965E9867AEF98C2424631243E9E71FD70252tAW2F" TargetMode="External"/><Relationship Id="rId25" Type="http://schemas.openxmlformats.org/officeDocument/2006/relationships/hyperlink" Target="consultantplus://offline/ref=D4EE8A2F327C980964479D9F4BB307466ABBA7AD1B41F6A0B84089965E9867AEEB8C7C2862115DECE70A815317FF45836A8BD1C70B10CF86tEWEF" TargetMode="External"/><Relationship Id="rId33" Type="http://schemas.openxmlformats.org/officeDocument/2006/relationships/hyperlink" Target="consultantplus://offline/ref=D4EE8A2F327C980964479D9F4BB307466BB3A5AC1D40F6A0B84089965E9867AEEB8C7C2B601656BCB745800F52A95683688BD2C614t1WAF" TargetMode="External"/><Relationship Id="rId38" Type="http://schemas.openxmlformats.org/officeDocument/2006/relationships/hyperlink" Target="consultantplus://offline/ref=1704E4C471F36DA7DEDFEE551E800E47B29B145E8B64389D720B31ADFBC6F08EF6AB147292F9DCCADC184E68u7W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EE8A2F327C980964479D9F4BB307466BB3A3A11B46F6A0B84089965E9867AEEB8C7C2862115DE1E20A815317FF45836A8BD1C70B10CF86tEWEF" TargetMode="External"/><Relationship Id="rId20" Type="http://schemas.openxmlformats.org/officeDocument/2006/relationships/hyperlink" Target="consultantplus://offline/ref=D4EE8A2F327C9809644783925DDF5A4D60B8FFA51D46F4F6EC118FC101C861FBABCC7A7D215550E9E601D70752A11CD32DC0DDC7160CCE86F8E09199tBW0F" TargetMode="External"/><Relationship Id="rId29" Type="http://schemas.openxmlformats.org/officeDocument/2006/relationships/hyperlink" Target="consultantplus://offline/ref=D4EE8A2F327C980964479D9F4BB307466ABBA7AD1B41F6A0B84089965E9867AEEB8C7C2862115DECE70A815317FF45836A8BD1C70B10CF86tEW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E8A2F327C980964479D9F4BB307466BB3A5AC1D40F6A0B84089965E9867AEF98C2424631243E9E71FD70252tAW2F" TargetMode="External"/><Relationship Id="rId11" Type="http://schemas.openxmlformats.org/officeDocument/2006/relationships/hyperlink" Target="consultantplus://offline/ref=D4EE8A2F327C9809644783925DDF5A4D60B8FFA51D46FBF6E7138FC101C861FBABCC7A7D215550E9E601D50256A11CD32DC0DDC7160CCE86F8E09199tBW0F" TargetMode="External"/><Relationship Id="rId24" Type="http://schemas.openxmlformats.org/officeDocument/2006/relationships/hyperlink" Target="consultantplus://offline/ref=D4EE8A2F327C980964479D9F4BB307466AB2A6AF1C43F6A0B84089965E9867AEEB8C7C2862115FE9E40A815317FF45836A8BD1C70B10CF86tEWEF" TargetMode="External"/><Relationship Id="rId32" Type="http://schemas.openxmlformats.org/officeDocument/2006/relationships/hyperlink" Target="consultantplus://offline/ref=D4EE8A2F327C980964479D9F4BB307466BB3A5AC1D40F6A0B84089965E9867AEEB8C7C28631456BCB745800F52A95683688BD2C614t1WAF" TargetMode="External"/><Relationship Id="rId37" Type="http://schemas.openxmlformats.org/officeDocument/2006/relationships/hyperlink" Target="consultantplus://offline/ref=D4EE8A2F327C9809644783925DDF5A4D60B8FFA51B44F9F6E21FD2CB09916DF9ACC32578264450E9E51FD4034DA84883t6W1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4EE8A2F327C9809644783925DDF5A4D60B8FFA51D46FBF6E7138FC101C861FBABCC7A7D215550E9E601D50256A11CD32DC0DDC7160CCE86F8E09199tBW0F" TargetMode="External"/><Relationship Id="rId15" Type="http://schemas.openxmlformats.org/officeDocument/2006/relationships/hyperlink" Target="consultantplus://offline/ref=D4EE8A2F327C980964479D9F4BB307466BB2A1AA1C42F6A0B84089965E9867AEF98C2424631243E9E71FD70252tAW2F" TargetMode="External"/><Relationship Id="rId23" Type="http://schemas.openxmlformats.org/officeDocument/2006/relationships/hyperlink" Target="consultantplus://offline/ref=D4EE8A2F327C980964479D9F4BB307466AB2A6AF1C43F6A0B84089965E9867AEEB8C7C2862115DEBE00A815317FF45836A8BD1C70B10CF86tEWEF" TargetMode="External"/><Relationship Id="rId28" Type="http://schemas.openxmlformats.org/officeDocument/2006/relationships/hyperlink" Target="consultantplus://offline/ref=D4EE8A2F327C980964479D9F4BB307466AB2A6AF1C43F6A0B84089965E9867AEEB8C7C2862115FE9E40A815317FF45836A8BD1C70B10CF86tEWEF" TargetMode="External"/><Relationship Id="rId36" Type="http://schemas.openxmlformats.org/officeDocument/2006/relationships/hyperlink" Target="consultantplus://offline/ref=D4EE8A2F327C980964479D9F4BB307466BB3A5AC1D40F6A0B84089965E9867AEEB8C7C2862115CECE60A815317FF45836A8BD1C70B10CF86tEWEF" TargetMode="External"/><Relationship Id="rId10" Type="http://schemas.openxmlformats.org/officeDocument/2006/relationships/hyperlink" Target="consultantplus://offline/ref=D4EE8A2F327C9809644783925DDF5A4D60B8FFA51D46F5F3ED158FC101C861FBABCC7A7D215550E9E601D50354A11CD32DC0DDC7160CCE86F8E09199tBW0F" TargetMode="External"/><Relationship Id="rId19" Type="http://schemas.openxmlformats.org/officeDocument/2006/relationships/hyperlink" Target="consultantplus://offline/ref=D4EE8A2F327C980964479D9F4BB307466ABBA7AD1B41F6A0B84089965E9867AEF98C2424631243E9E71FD70252tAW2F" TargetMode="External"/><Relationship Id="rId31" Type="http://schemas.openxmlformats.org/officeDocument/2006/relationships/hyperlink" Target="consultantplus://offline/ref=D4EE8A2F327C980964479D9F4BB307466AB2A7AF1946F6A0B84089965E9867AEEB8C7C2862115DE8E50A815317FF45836A8BD1C70B10CF86tEW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EE8A2F327C9809644783925DDF5A4D60B8FFA51D46F4F6EC118FC101C861FBABCC7A7D215550E9E601D70752A11CD32DC0DDC7160CCE86F8E09199tBW0F" TargetMode="External"/><Relationship Id="rId14" Type="http://schemas.openxmlformats.org/officeDocument/2006/relationships/hyperlink" Target="consultantplus://offline/ref=D4EE8A2F327C980964479D9F4BB307466BB3A5AC1D40F6A0B84089965E9867AEF98C2424631243E9E71FD70252tAW2F" TargetMode="External"/><Relationship Id="rId22" Type="http://schemas.openxmlformats.org/officeDocument/2006/relationships/hyperlink" Target="consultantplus://offline/ref=D4EE8A2F327C980964479D9F4BB307466ABBA7A81A45F6A0B84089965E9867AEEB8C7C2862115DEBE30A815317FF45836A8BD1C70B10CF86tEWEF" TargetMode="External"/><Relationship Id="rId27" Type="http://schemas.openxmlformats.org/officeDocument/2006/relationships/hyperlink" Target="consultantplus://offline/ref=D4EE8A2F327C980964479D9F4BB307466AB2A6AF1C43F6A0B84089965E9867AEEB8C7C2862115DEBE00A815317FF45836A8BD1C70B10CF86tEWEF" TargetMode="External"/><Relationship Id="rId30" Type="http://schemas.openxmlformats.org/officeDocument/2006/relationships/hyperlink" Target="consultantplus://offline/ref=D4EE8A2F327C9809644783925DDF5A4D60B8FFA51D46F9F1E71C8FC101C861FBABCC7A7D215550E9E601D5035BA11CD32DC0DDC7160CCE86F8E09199tBW0F" TargetMode="External"/><Relationship Id="rId35" Type="http://schemas.openxmlformats.org/officeDocument/2006/relationships/hyperlink" Target="consultantplus://offline/ref=D4EE8A2F327C980964479D9F4BB307466BB3A5AC1D40F6A0B84089965E9867AEEB8C7C28631456BCB745800F52A95683688BD2C614t1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10364</Words>
  <Characters>59078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2</cp:revision>
  <dcterms:created xsi:type="dcterms:W3CDTF">2018-11-13T05:22:00Z</dcterms:created>
  <dcterms:modified xsi:type="dcterms:W3CDTF">2018-11-13T05:23:00Z</dcterms:modified>
</cp:coreProperties>
</file>